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E2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right="0" w:rightChars="0" w:firstLine="422" w:firstLineChars="200"/>
        <w:jc w:val="center"/>
        <w:textAlignment w:val="auto"/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表3</w:t>
      </w:r>
      <w:r>
        <w:rPr>
          <w:rFonts w:hint="eastAsia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基于100次随机拆分验证的不同模型预测效能比较</w:t>
      </w:r>
      <w:r>
        <w:rPr>
          <w:rFonts w:hint="eastAsia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 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highlight w:val="none"/>
          <w:u w:val="none" w:color="auto"/>
          <w:shd w:val="clear" w:fill="auto"/>
        </w:rPr>
        <w:t>n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=132</w:t>
      </w:r>
    </w:p>
    <w:tbl>
      <w:tblPr>
        <w:tblStyle w:val="19"/>
        <w:tblW w:w="9517" w:type="dxa"/>
        <w:jc w:val="center"/>
        <w:tblBorders>
          <w:top w:val="single" w:color="auto" w:sz="12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2380"/>
        <w:gridCol w:w="2089"/>
        <w:gridCol w:w="2440"/>
        <w:gridCol w:w="1065"/>
      </w:tblGrid>
      <w:tr w14:paraId="05664E4B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3" w:type="dxa"/>
            <w:tcBorders>
              <w:bottom w:val="single" w:color="auto" w:sz="8" w:space="0"/>
            </w:tcBorders>
            <w:vAlign w:val="top"/>
          </w:tcPr>
          <w:p w14:paraId="101C6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模型</w:t>
            </w:r>
          </w:p>
        </w:tc>
        <w:tc>
          <w:tcPr>
            <w:tcW w:w="2380" w:type="dxa"/>
            <w:tcBorders>
              <w:bottom w:val="single" w:color="auto" w:sz="8" w:space="0"/>
            </w:tcBorders>
            <w:vAlign w:val="top"/>
          </w:tcPr>
          <w:p w14:paraId="05D37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特征集合</w:t>
            </w:r>
          </w:p>
        </w:tc>
        <w:tc>
          <w:tcPr>
            <w:tcW w:w="2089" w:type="dxa"/>
            <w:tcBorders>
              <w:bottom w:val="single" w:color="auto" w:sz="8" w:space="0"/>
            </w:tcBorders>
            <w:vAlign w:val="top"/>
          </w:tcPr>
          <w:p w14:paraId="343AF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 xml:space="preserve">平均 AUC (95% 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</w:rPr>
              <w:t>CI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)</w:t>
            </w:r>
          </w:p>
        </w:tc>
        <w:tc>
          <w:tcPr>
            <w:tcW w:w="2440" w:type="dxa"/>
            <w:tcBorders>
              <w:bottom w:val="single" w:color="auto" w:sz="8" w:space="0"/>
            </w:tcBorders>
            <w:vAlign w:val="top"/>
          </w:tcPr>
          <w:p w14:paraId="395EB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与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Model A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比较（∆AUC）</w:t>
            </w:r>
          </w:p>
        </w:tc>
        <w:tc>
          <w:tcPr>
            <w:tcW w:w="1065" w:type="dxa"/>
            <w:tcBorders>
              <w:bottom w:val="single" w:color="auto" w:sz="8" w:space="0"/>
            </w:tcBorders>
            <w:vAlign w:val="top"/>
          </w:tcPr>
          <w:p w14:paraId="4DB60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</w:rPr>
              <w:t>P</w:t>
            </w:r>
          </w:p>
        </w:tc>
      </w:tr>
      <w:tr w14:paraId="26F8ACED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3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4AB5C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Model A</w:t>
            </w:r>
          </w:p>
          <w:p w14:paraId="23481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(基线)</w:t>
            </w:r>
          </w:p>
        </w:tc>
        <w:tc>
          <w:tcPr>
            <w:tcW w:w="2380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245C1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传统临床指标（Age, SBP, FPG, BMI, Sex等）</w:t>
            </w:r>
          </w:p>
        </w:tc>
        <w:tc>
          <w:tcPr>
            <w:tcW w:w="2089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5DA43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0.725 (0.662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0.788)</w:t>
            </w:r>
          </w:p>
        </w:tc>
        <w:tc>
          <w:tcPr>
            <w:tcW w:w="2440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10735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-</w:t>
            </w:r>
          </w:p>
        </w:tc>
        <w:tc>
          <w:tcPr>
            <w:tcW w:w="1065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 w14:paraId="24FA7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-</w:t>
            </w:r>
          </w:p>
        </w:tc>
      </w:tr>
      <w:tr w14:paraId="5429DFD6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tcBorders>
              <w:tl2br w:val="nil"/>
              <w:tr2bl w:val="nil"/>
            </w:tcBorders>
            <w:vAlign w:val="top"/>
          </w:tcPr>
          <w:p w14:paraId="4E626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Model B (CMI核心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模型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)</w:t>
            </w:r>
          </w:p>
        </w:tc>
        <w:tc>
          <w:tcPr>
            <w:tcW w:w="2380" w:type="dxa"/>
            <w:tcBorders>
              <w:tl2br w:val="nil"/>
              <w:tr2bl w:val="nil"/>
            </w:tcBorders>
            <w:vAlign w:val="top"/>
          </w:tcPr>
          <w:p w14:paraId="60402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Model A + CMI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top"/>
          </w:tcPr>
          <w:p w14:paraId="09954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0.798 (0.741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0.855)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top"/>
          </w:tcPr>
          <w:p w14:paraId="46C4D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0.073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3AE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&lt;0.001</w:t>
            </w:r>
          </w:p>
        </w:tc>
      </w:tr>
      <w:tr w14:paraId="1558DF11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tcBorders>
              <w:tl2br w:val="nil"/>
              <w:tr2bl w:val="nil"/>
            </w:tcBorders>
            <w:vAlign w:val="top"/>
          </w:tcPr>
          <w:p w14:paraId="13DB1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Model C</w:t>
            </w:r>
          </w:p>
          <w:p w14:paraId="05F4D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(完整模型)</w:t>
            </w:r>
          </w:p>
        </w:tc>
        <w:tc>
          <w:tcPr>
            <w:tcW w:w="2380" w:type="dxa"/>
            <w:tcBorders>
              <w:tl2br w:val="nil"/>
              <w:tr2bl w:val="nil"/>
            </w:tcBorders>
            <w:vAlign w:val="top"/>
          </w:tcPr>
          <w:p w14:paraId="4A392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Model B + CMI组件（WHtR, TG/HDL-C）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top"/>
          </w:tcPr>
          <w:p w14:paraId="6F1E6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0.812 (0.758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0.866)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top"/>
          </w:tcPr>
          <w:p w14:paraId="4A8AF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0.0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87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9486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  <w:t>&lt;0.001</w:t>
            </w:r>
          </w:p>
        </w:tc>
      </w:tr>
    </w:tbl>
    <w:p w14:paraId="3442996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right="0" w:rightChars="0" w:firstLine="420" w:firstLineChars="20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763A4"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3DD46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F3217">
    <w:pPr>
      <w:pStyle w:val="13"/>
      <w:ind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73145">
    <w:pPr>
      <w:pStyle w:val="1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3A555"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01AC7"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BA"/>
    <w:rsid w:val="000235CD"/>
    <w:rsid w:val="000476B7"/>
    <w:rsid w:val="00052925"/>
    <w:rsid w:val="0011686E"/>
    <w:rsid w:val="00180CE1"/>
    <w:rsid w:val="00183739"/>
    <w:rsid w:val="00194838"/>
    <w:rsid w:val="001E49D2"/>
    <w:rsid w:val="002346D6"/>
    <w:rsid w:val="0024672C"/>
    <w:rsid w:val="00251D32"/>
    <w:rsid w:val="002A32BD"/>
    <w:rsid w:val="00356FD5"/>
    <w:rsid w:val="00396AB5"/>
    <w:rsid w:val="00422630"/>
    <w:rsid w:val="00450118"/>
    <w:rsid w:val="004C77CC"/>
    <w:rsid w:val="004D3ACE"/>
    <w:rsid w:val="00502A0F"/>
    <w:rsid w:val="00521A75"/>
    <w:rsid w:val="00537DAB"/>
    <w:rsid w:val="005D069C"/>
    <w:rsid w:val="006026BC"/>
    <w:rsid w:val="0061007F"/>
    <w:rsid w:val="00613764"/>
    <w:rsid w:val="00626829"/>
    <w:rsid w:val="00686FA1"/>
    <w:rsid w:val="006C5BBA"/>
    <w:rsid w:val="006D6089"/>
    <w:rsid w:val="00703F95"/>
    <w:rsid w:val="00736B44"/>
    <w:rsid w:val="0075029E"/>
    <w:rsid w:val="007A44E9"/>
    <w:rsid w:val="007D5888"/>
    <w:rsid w:val="00811E66"/>
    <w:rsid w:val="00900F37"/>
    <w:rsid w:val="00930F10"/>
    <w:rsid w:val="009433DF"/>
    <w:rsid w:val="0098483E"/>
    <w:rsid w:val="00A7047E"/>
    <w:rsid w:val="00A73E74"/>
    <w:rsid w:val="00B15113"/>
    <w:rsid w:val="00B31320"/>
    <w:rsid w:val="00B97213"/>
    <w:rsid w:val="00CE6C78"/>
    <w:rsid w:val="00D066E1"/>
    <w:rsid w:val="00D62AC4"/>
    <w:rsid w:val="00D96829"/>
    <w:rsid w:val="00DA6B64"/>
    <w:rsid w:val="00DE4DD1"/>
    <w:rsid w:val="00DE56B8"/>
    <w:rsid w:val="00E70505"/>
    <w:rsid w:val="00F432FE"/>
    <w:rsid w:val="00F50E3F"/>
    <w:rsid w:val="00F94D1F"/>
    <w:rsid w:val="013D591C"/>
    <w:rsid w:val="01EB7115"/>
    <w:rsid w:val="02DE30EC"/>
    <w:rsid w:val="04452014"/>
    <w:rsid w:val="0B703C71"/>
    <w:rsid w:val="0BFB1F26"/>
    <w:rsid w:val="0DF473DA"/>
    <w:rsid w:val="187E131B"/>
    <w:rsid w:val="1ACA58B6"/>
    <w:rsid w:val="1CEF74C6"/>
    <w:rsid w:val="1EAD46A6"/>
    <w:rsid w:val="209C2788"/>
    <w:rsid w:val="22373AB0"/>
    <w:rsid w:val="25AC69C9"/>
    <w:rsid w:val="28275D67"/>
    <w:rsid w:val="2DC139AE"/>
    <w:rsid w:val="2DC52096"/>
    <w:rsid w:val="2F09037E"/>
    <w:rsid w:val="33134517"/>
    <w:rsid w:val="358D77F4"/>
    <w:rsid w:val="371A1854"/>
    <w:rsid w:val="38E4376A"/>
    <w:rsid w:val="39B750BD"/>
    <w:rsid w:val="3D043157"/>
    <w:rsid w:val="4127574D"/>
    <w:rsid w:val="41F468F6"/>
    <w:rsid w:val="43E16A67"/>
    <w:rsid w:val="45923BCC"/>
    <w:rsid w:val="46FE33C9"/>
    <w:rsid w:val="4A3A27CB"/>
    <w:rsid w:val="4BDA2B6C"/>
    <w:rsid w:val="4CCE2312"/>
    <w:rsid w:val="4D483F24"/>
    <w:rsid w:val="4E685A25"/>
    <w:rsid w:val="4E7E032F"/>
    <w:rsid w:val="51A95182"/>
    <w:rsid w:val="52510012"/>
    <w:rsid w:val="54C50EAD"/>
    <w:rsid w:val="58604B1E"/>
    <w:rsid w:val="59B85169"/>
    <w:rsid w:val="5DC24880"/>
    <w:rsid w:val="5EB44996"/>
    <w:rsid w:val="61D2236D"/>
    <w:rsid w:val="63EC219D"/>
    <w:rsid w:val="67C848D6"/>
    <w:rsid w:val="68381B7D"/>
    <w:rsid w:val="693E0747"/>
    <w:rsid w:val="69EC0EB0"/>
    <w:rsid w:val="6ABF6375"/>
    <w:rsid w:val="6C203BB5"/>
    <w:rsid w:val="6D877593"/>
    <w:rsid w:val="71B74DA4"/>
    <w:rsid w:val="73184C14"/>
    <w:rsid w:val="73772726"/>
    <w:rsid w:val="74327BAA"/>
    <w:rsid w:val="75B47217"/>
    <w:rsid w:val="7C205146"/>
    <w:rsid w:val="7F87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basedOn w:val="1"/>
    <w:semiHidden/>
    <w:qFormat/>
    <w:uiPriority w:val="0"/>
    <w:rPr>
      <w:sz w:val="16"/>
      <w:szCs w:val="16"/>
    </w:rPr>
  </w:style>
  <w:style w:type="paragraph" w:styleId="13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4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rPr>
      <w:rFonts w:cs="Times New Roman"/>
      <w:sz w:val="24"/>
    </w:rPr>
  </w:style>
  <w:style w:type="paragraph" w:styleId="17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Hyperlink"/>
    <w:basedOn w:val="20"/>
    <w:semiHidden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9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0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字符"/>
    <w:basedOn w:val="20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2">
    <w:name w:val="（中）摘要样式"/>
    <w:qFormat/>
    <w:uiPriority w:val="0"/>
    <w:pPr>
      <w:widowControl w:val="0"/>
      <w:spacing w:line="264" w:lineRule="auto"/>
      <w:ind w:left="315" w:right="315"/>
      <w:jc w:val="both"/>
    </w:pPr>
    <w:rPr>
      <w:rFonts w:ascii="Times New Roman" w:hAnsi="楷体" w:eastAsia="楷体" w:cs="Times New Roman"/>
      <w:lang w:val="en-US" w:eastAsia="zh-CN" w:bidi="ar-SA"/>
    </w:rPr>
  </w:style>
  <w:style w:type="character" w:customStyle="1" w:styleId="43">
    <w:name w:val="页眉 字符"/>
    <w:basedOn w:val="20"/>
    <w:link w:val="14"/>
    <w:qFormat/>
    <w:uiPriority w:val="99"/>
    <w:rPr>
      <w:rFonts w:cstheme="minorBidi"/>
      <w:kern w:val="2"/>
      <w:sz w:val="18"/>
      <w:szCs w:val="18"/>
      <w14:ligatures w14:val="standardContextual"/>
    </w:rPr>
  </w:style>
  <w:style w:type="character" w:customStyle="1" w:styleId="44">
    <w:name w:val="页脚 字符"/>
    <w:basedOn w:val="20"/>
    <w:link w:val="13"/>
    <w:qFormat/>
    <w:uiPriority w:val="99"/>
    <w:rPr>
      <w:rFonts w:cstheme="minorBid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999</Characters>
  <Lines>319</Lines>
  <Paragraphs>244</Paragraphs>
  <TotalTime>6</TotalTime>
  <ScaleCrop>false</ScaleCrop>
  <LinksUpToDate>false</LinksUpToDate>
  <CharactersWithSpaces>1051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2025-12-01T07:12:00Z</dcterms:created>
  <dc:creator>369206663@qq.com</dc:creator>
  <cp:lastModifiedBy>windy</cp:lastModifiedBy>
  <dcterms:modified xsi:type="dcterms:W3CDTF">2026-08-04T06:33:18Z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8C36E913583E44FE936E8A967F2C17A8_13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