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4A018">
      <w:pPr>
        <w:pStyle w:val="46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beforeLines="0" w:afterLines="0" w:line="360" w:lineRule="auto"/>
        <w:ind w:firstLine="0" w:firstLineChars="0"/>
        <w:jc w:val="center"/>
        <w:rPr>
          <w:rFonts w:ascii="Times New Roman" w:hAnsi="Times New Roman" w:eastAsia="宋体"/>
          <w:b/>
          <w:bCs/>
          <w:color w:val="auto"/>
          <w:sz w:val="21"/>
          <w:highlight w:val="none"/>
        </w:rPr>
      </w:pPr>
      <w:r>
        <w:rPr>
          <w:rFonts w:ascii="Times New Roman" w:hAnsi="Times New Roman" w:eastAsia="宋体"/>
          <w:b/>
          <w:bCs/>
          <w:color w:val="auto"/>
          <w:sz w:val="21"/>
          <w:highlight w:val="none"/>
        </w:rPr>
        <w:t>表1</w:t>
      </w:r>
      <w:r>
        <w:rPr>
          <w:rFonts w:hint="eastAsia"/>
          <w:b/>
          <w:bCs/>
          <w:color w:val="auto"/>
          <w:sz w:val="21"/>
          <w:highlight w:val="none"/>
          <w:lang w:val="en-US" w:eastAsia="zh-CN"/>
        </w:rPr>
        <w:t xml:space="preserve">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</w:rPr>
        <w:t>主要肌少症性肥胖诊断标准的核心要素与测量方法比较</w:t>
      </w:r>
    </w:p>
    <w:tbl>
      <w:tblPr>
        <w:tblStyle w:val="23"/>
        <w:tblW w:w="1118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904"/>
        <w:gridCol w:w="2464"/>
        <w:gridCol w:w="2640"/>
        <w:gridCol w:w="1022"/>
      </w:tblGrid>
      <w:tr w14:paraId="14CCD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5" w:hRule="atLeast"/>
          <w:jc w:val="center"/>
        </w:trPr>
        <w:tc>
          <w:tcPr>
            <w:tcW w:w="215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550B9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诊断标准/共识</w:t>
            </w:r>
          </w:p>
        </w:tc>
        <w:tc>
          <w:tcPr>
            <w:tcW w:w="290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7DFD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肌肉减少症组分定义依据</w:t>
            </w:r>
          </w:p>
        </w:tc>
        <w:tc>
          <w:tcPr>
            <w:tcW w:w="2464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6DFE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肥胖组分定义依据</w:t>
            </w:r>
          </w:p>
        </w:tc>
        <w:tc>
          <w:tcPr>
            <w:tcW w:w="264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82E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核心诊断流程/特点</w:t>
            </w:r>
          </w:p>
        </w:tc>
        <w:tc>
          <w:tcPr>
            <w:tcW w:w="102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2BA50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代表性文献</w:t>
            </w:r>
          </w:p>
        </w:tc>
      </w:tr>
      <w:tr w14:paraId="32222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15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56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ESPEN/EASO</w:t>
            </w:r>
          </w:p>
          <w:p w14:paraId="6D3D23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(2022)</w:t>
            </w:r>
          </w:p>
        </w:tc>
        <w:tc>
          <w:tcPr>
            <w:tcW w:w="290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E1A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基于EWGSOP2，强调低肌肉力量为关键指标，结合低肌肉质量。</w:t>
            </w:r>
          </w:p>
        </w:tc>
        <w:tc>
          <w:tcPr>
            <w:tcW w:w="2464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73A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体脂率(男≥25%，女≥35%)或BMI≥30kg/m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2640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39EB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确立“筛查-诊断-分期”算法；强制要求进行身体成分量化。</w:t>
            </w:r>
          </w:p>
        </w:tc>
        <w:tc>
          <w:tcPr>
            <w:tcW w:w="102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6B0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[1]</w:t>
            </w:r>
          </w:p>
        </w:tc>
      </w:tr>
      <w:tr w14:paraId="6EA69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6" w:hRule="atLeast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82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中国专家共识(2021/2023)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E2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基于AWGS2019，强调握力下降（男&lt;28kg，女&lt;18kg）及低肌量。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CDA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BMI</w:t>
            </w:r>
            <w:r>
              <w:rPr>
                <w:rStyle w:val="47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≥</w:t>
            </w:r>
            <w:r>
              <w:rPr>
                <w:rStyle w:val="48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28kg/m</w:t>
            </w:r>
            <w:r>
              <w:rPr>
                <w:rStyle w:val="48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vertAlign w:val="superscript"/>
                <w:lang w:val="en-US" w:eastAsia="zh-CN" w:bidi="ar"/>
              </w:rPr>
              <w:t>2</w:t>
            </w:r>
            <w:r>
              <w:rPr>
                <w:rStyle w:val="48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或中心性肥胖（腰围男</w:t>
            </w:r>
            <w:r>
              <w:rPr>
                <w:rStyle w:val="47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≥</w:t>
            </w:r>
            <w:r>
              <w:rPr>
                <w:rStyle w:val="48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90cm，女</w:t>
            </w:r>
            <w:r>
              <w:rPr>
                <w:rStyle w:val="47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≥</w:t>
            </w:r>
            <w:r>
              <w:rPr>
                <w:rStyle w:val="48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85cm）。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9E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针对中国“隐性肥胖”特征，引入腰围作为核心指标，更贴合代谢风险识别。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DF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[2,17]</w:t>
            </w:r>
          </w:p>
        </w:tc>
      </w:tr>
      <w:tr w14:paraId="36709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9C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AWGS2(2019)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2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强调肌肉力量（握力、起坐测试）及低身体功能（步速&lt;1.0m/s）。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6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—(侧重于定义亚洲人群肌少症切点)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2C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为亚洲人群定制ALM/H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vertAlign w:val="superscript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切点（DXA：男&lt;7.0，女&lt;5.4kg/m²）。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A7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[18]</w:t>
            </w:r>
          </w:p>
        </w:tc>
      </w:tr>
      <w:tr w14:paraId="27EB8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3" w:hRule="atLeast"/>
          <w:jc w:val="center"/>
        </w:trPr>
        <w:tc>
          <w:tcPr>
            <w:tcW w:w="2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6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EWGSOP2(2019)</w:t>
            </w:r>
          </w:p>
        </w:tc>
        <w:tc>
          <w:tcPr>
            <w:tcW w:w="29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47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以低肌肉力量为首要指标，辅以低肌肉质量确认诊断。</w:t>
            </w:r>
          </w:p>
        </w:tc>
        <w:tc>
          <w:tcPr>
            <w:tcW w:w="2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FB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—(全球肌少症定义的基石标准)</w:t>
            </w: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9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采用“SARC-F筛查-评估-确认”流程；引入“严重肌少症”概念。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9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[19]</w:t>
            </w:r>
          </w:p>
        </w:tc>
      </w:tr>
      <w:tr w14:paraId="500AD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2" w:hRule="atLeast"/>
          <w:jc w:val="center"/>
        </w:trPr>
        <w:tc>
          <w:tcPr>
            <w:tcW w:w="21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8980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FNIHProject(2014)</w:t>
            </w:r>
          </w:p>
        </w:tc>
        <w:tc>
          <w:tcPr>
            <w:tcW w:w="290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8D72D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绝对握力切点结合</w:t>
            </w:r>
            <w:r>
              <w:rPr>
                <w:rStyle w:val="48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经BMI校正</w:t>
            </w:r>
            <w:r>
              <w:rPr>
                <w:rStyle w:val="47"/>
                <w:rFonts w:ascii="Times New Roman" w:hAnsi="Times New Roman" w:eastAsia="宋体"/>
                <w:b w:val="0"/>
                <w:bCs w:val="0"/>
                <w:color w:val="auto"/>
                <w:sz w:val="21"/>
                <w:highlight w:val="none"/>
                <w:lang w:val="en-US" w:eastAsia="zh-CN" w:bidi="ar"/>
              </w:rPr>
              <w:t>的四肢瘦体重(ALM/BMI)。</w:t>
            </w:r>
          </w:p>
        </w:tc>
        <w:tc>
          <w:tcPr>
            <w:tcW w:w="246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5A558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—(该标准旨在寻找与致残风险相关的切点)</w:t>
            </w:r>
          </w:p>
        </w:tc>
        <w:tc>
          <w:tcPr>
            <w:tcW w:w="2640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234CB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4"/>
                <w:highlight w:val="none"/>
                <w:u w:val="none"/>
                <w:lang w:val="en-US" w:eastAsia="zh-CN" w:bidi="ar"/>
              </w:rPr>
              <w:t>提出ALM/BMI指标（男&lt;0.789，女&lt;0.512），对SO诊断具有重要参考价值。</w:t>
            </w:r>
          </w:p>
        </w:tc>
        <w:tc>
          <w:tcPr>
            <w:tcW w:w="102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12EF60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sz w:val="21"/>
                <w:szCs w:val="24"/>
                <w:highlight w:val="none"/>
                <w:u w:val="none"/>
                <w:vertAlign w:val="baseline"/>
              </w:rPr>
            </w:pPr>
            <w:r>
              <w:rPr>
                <w:rFonts w:hint="eastAsia" w:ascii="Times New Roman" w:hAnsi="Times New Roman" w:eastAsia="宋体" w:cs="宋体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18"/>
                <w:highlight w:val="none"/>
                <w:u w:val="none"/>
                <w:vertAlign w:val="baseline"/>
                <w:lang w:val="en-US" w:eastAsia="zh-CN" w:bidi="ar"/>
              </w:rPr>
              <w:t>[20-21]</w:t>
            </w:r>
          </w:p>
        </w:tc>
      </w:tr>
      <w:bookmarkEnd w:id="0"/>
    </w:tbl>
    <w:p w14:paraId="750B9726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firstLine="0" w:firstLineChars="0"/>
        <w:jc w:val="center"/>
        <w:rPr>
          <w:rFonts w:hint="eastAsia" w:ascii="Times New Roman" w:hAnsi="Times New Roman" w:eastAsia="宋体"/>
          <w:b w:val="0"/>
          <w:bCs w:val="0"/>
          <w:color w:val="auto"/>
          <w:sz w:val="21"/>
          <w:highlight w:val="none"/>
          <w:lang w:eastAsia="zh-CN"/>
        </w:rPr>
      </w:pPr>
    </w:p>
    <w:sectPr>
      <w:headerReference r:id="rId3" w:type="default"/>
      <w:type w:val="oddPage"/>
      <w:pgSz w:w="11906" w:h="16838"/>
      <w:pgMar w:top="1417" w:right="1701" w:bottom="1134" w:left="1701" w:header="850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"/>
      <w:cols w:space="425" w:num="1"/>
      <w:docGrid w:type="linesAndChars" w:linePitch="332" w:charSpace="67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6E944">
    <w:pPr>
      <w:pStyle w:val="16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HorizontalSpacing w:val="121"/>
  <w:drawingGridVerticalSpacing w:val="16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A3"/>
    <w:rsid w:val="000954A3"/>
    <w:rsid w:val="00116E21"/>
    <w:rsid w:val="00187238"/>
    <w:rsid w:val="001E1C05"/>
    <w:rsid w:val="00420E44"/>
    <w:rsid w:val="009B7493"/>
    <w:rsid w:val="01AE503A"/>
    <w:rsid w:val="05BC23A2"/>
    <w:rsid w:val="078709B8"/>
    <w:rsid w:val="0A064252"/>
    <w:rsid w:val="0AF40B35"/>
    <w:rsid w:val="0BEA6C82"/>
    <w:rsid w:val="12493E24"/>
    <w:rsid w:val="12DA6F12"/>
    <w:rsid w:val="14D81499"/>
    <w:rsid w:val="152912E3"/>
    <w:rsid w:val="18473B45"/>
    <w:rsid w:val="1A18186E"/>
    <w:rsid w:val="1AF24DBA"/>
    <w:rsid w:val="1D4F1A4B"/>
    <w:rsid w:val="1FFE4C9C"/>
    <w:rsid w:val="212F7E7A"/>
    <w:rsid w:val="26A67000"/>
    <w:rsid w:val="2BE6540D"/>
    <w:rsid w:val="2C081B21"/>
    <w:rsid w:val="310973B0"/>
    <w:rsid w:val="33324753"/>
    <w:rsid w:val="35013B5C"/>
    <w:rsid w:val="36CF10AF"/>
    <w:rsid w:val="37775322"/>
    <w:rsid w:val="37A97B52"/>
    <w:rsid w:val="3E93370F"/>
    <w:rsid w:val="3EBC2055"/>
    <w:rsid w:val="3ECA26C3"/>
    <w:rsid w:val="3FDB5293"/>
    <w:rsid w:val="40E26D90"/>
    <w:rsid w:val="42592FD0"/>
    <w:rsid w:val="4486216C"/>
    <w:rsid w:val="476247E1"/>
    <w:rsid w:val="494D658F"/>
    <w:rsid w:val="49CA2086"/>
    <w:rsid w:val="4E107055"/>
    <w:rsid w:val="4FE95A27"/>
    <w:rsid w:val="53FF3DAD"/>
    <w:rsid w:val="54F13635"/>
    <w:rsid w:val="570D57DF"/>
    <w:rsid w:val="5A3B6F6D"/>
    <w:rsid w:val="5E9F5D6F"/>
    <w:rsid w:val="5ED50A6B"/>
    <w:rsid w:val="641D434E"/>
    <w:rsid w:val="65C46E83"/>
    <w:rsid w:val="69C34135"/>
    <w:rsid w:val="6B270E13"/>
    <w:rsid w:val="6EB4445C"/>
    <w:rsid w:val="70BE57B0"/>
    <w:rsid w:val="71DD698B"/>
    <w:rsid w:val="7BFE080B"/>
    <w:rsid w:val="7E2514E6"/>
    <w:rsid w:val="7EBFCE70"/>
    <w:rsid w:val="AFF79BD4"/>
    <w:rsid w:val="E7F7CA07"/>
    <w:rsid w:val="FAFBA16F"/>
    <w:rsid w:val="FF6A0522"/>
    <w:rsid w:val="FFBF6C3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styleId="3">
    <w:name w:val="heading 2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jc w:val="left"/>
      <w:outlineLvl w:val="1"/>
    </w:pPr>
    <w:rPr>
      <w:rFonts w:ascii="Times New Roman" w:hAnsi="Times New Roman" w:eastAsia="黑体" w:cs="Times New Roman"/>
      <w:kern w:val="2"/>
      <w:sz w:val="28"/>
      <w:szCs w:val="28"/>
      <w:lang w:bidi="ar-SA"/>
    </w:rPr>
  </w:style>
  <w:style w:type="paragraph" w:styleId="4">
    <w:name w:val="heading 3"/>
    <w:next w:val="1"/>
    <w:unhideWhenUsed/>
    <w:qFormat/>
    <w:uiPriority w:val="0"/>
    <w:pPr>
      <w:keepNext w:val="0"/>
      <w:keepLines w:val="0"/>
      <w:widowControl w:val="0"/>
      <w:adjustRightInd w:val="0"/>
      <w:spacing w:beforeLines="50" w:afterLines="25" w:line="360" w:lineRule="auto"/>
      <w:ind w:firstLine="480" w:firstLineChars="200"/>
      <w:jc w:val="left"/>
      <w:outlineLvl w:val="2"/>
    </w:pPr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styleId="5">
    <w:name w:val="heading 4"/>
    <w:next w:val="1"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3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6">
    <w:name w:val="heading 5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4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7">
    <w:name w:val="heading 6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5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6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7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0">
    <w:name w:val="heading 9"/>
    <w:next w:val="1"/>
    <w:semiHidden/>
    <w:unhideWhenUsed/>
    <w:qFormat/>
    <w:uiPriority w:val="0"/>
    <w:pPr>
      <w:keepNext w:val="0"/>
      <w:keepLines w:val="0"/>
      <w:widowControl w:val="0"/>
      <w:adjustRightInd w:val="0"/>
      <w:spacing w:line="360" w:lineRule="auto"/>
      <w:ind w:firstLine="480" w:firstLineChars="200"/>
      <w:jc w:val="left"/>
      <w:outlineLvl w:val="8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3"/>
    <w:qFormat/>
    <w:uiPriority w:val="0"/>
    <w:pPr>
      <w:jc w:val="left"/>
    </w:pPr>
  </w:style>
  <w:style w:type="paragraph" w:styleId="12">
    <w:name w:val="Body Text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styleId="13">
    <w:name w:val="toc 3"/>
    <w:next w:val="1"/>
    <w:qFormat/>
    <w:uiPriority w:val="0"/>
    <w:pPr>
      <w:adjustRightInd w:val="0"/>
      <w:spacing w:line="360" w:lineRule="auto"/>
      <w:ind w:left="0" w:leftChars="0" w:firstLine="960" w:firstLineChars="400"/>
    </w:pPr>
    <w:rPr>
      <w:rFonts w:ascii="Times New Roman" w:hAnsi="Times New Roman" w:eastAsia="宋体" w:cs="Times New Roman"/>
      <w:sz w:val="24"/>
      <w:szCs w:val="24"/>
    </w:rPr>
  </w:style>
  <w:style w:type="paragraph" w:styleId="14">
    <w:name w:val="Balloon Text"/>
    <w:basedOn w:val="1"/>
    <w:link w:val="31"/>
    <w:qFormat/>
    <w:uiPriority w:val="0"/>
    <w:rPr>
      <w:sz w:val="18"/>
      <w:szCs w:val="18"/>
    </w:rPr>
  </w:style>
  <w:style w:type="paragraph" w:styleId="15">
    <w:name w:val="footer"/>
    <w:basedOn w:val="1"/>
    <w:link w:val="3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2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next w:val="1"/>
    <w:qFormat/>
    <w:uiPriority w:val="0"/>
    <w:pPr>
      <w:adjustRightInd w:val="0"/>
      <w:spacing w:line="360" w:lineRule="auto"/>
      <w:ind w:firstLine="0" w:firstLineChars="0"/>
    </w:pPr>
    <w:rPr>
      <w:rFonts w:ascii="Times New Roman" w:hAnsi="Times New Roman" w:eastAsia="黑体" w:cs="Times New Roman"/>
      <w:sz w:val="24"/>
      <w:szCs w:val="24"/>
    </w:rPr>
  </w:style>
  <w:style w:type="paragraph" w:styleId="18">
    <w:name w:val="Subtitle"/>
    <w:qFormat/>
    <w:uiPriority w:val="0"/>
    <w:pPr>
      <w:adjustRightInd w:val="0"/>
      <w:spacing w:beforeAutospacing="0" w:afterAutospacing="0" w:line="36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32"/>
    </w:rPr>
  </w:style>
  <w:style w:type="paragraph" w:styleId="19">
    <w:name w:val="toc 2"/>
    <w:next w:val="1"/>
    <w:qFormat/>
    <w:uiPriority w:val="0"/>
    <w:pPr>
      <w:adjustRightInd w:val="0"/>
      <w:spacing w:line="360" w:lineRule="auto"/>
      <w:ind w:left="0" w:leftChars="0" w:firstLine="480" w:firstLineChars="200"/>
    </w:pPr>
    <w:rPr>
      <w:rFonts w:ascii="Times New Roman" w:hAnsi="Times New Roman" w:eastAsia="宋体" w:cs="Times New Roman"/>
      <w:sz w:val="24"/>
      <w:szCs w:val="24"/>
    </w:rPr>
  </w:style>
  <w:style w:type="paragraph" w:styleId="2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21">
    <w:name w:val="Title"/>
    <w:next w:val="12"/>
    <w:qFormat/>
    <w:uiPriority w:val="0"/>
    <w:pPr>
      <w:widowControl w:val="0"/>
      <w:adjustRightInd w:val="0"/>
      <w:spacing w:line="360" w:lineRule="auto"/>
      <w:ind w:right="0" w:rightChars="0"/>
      <w:jc w:val="center"/>
      <w:outlineLvl w:val="9"/>
    </w:pPr>
    <w:rPr>
      <w:rFonts w:ascii="Times New Roman" w:hAnsi="Times New Roman" w:eastAsia="黑体" w:cs="Times New Roman"/>
      <w:kern w:val="2"/>
      <w:sz w:val="44"/>
      <w:szCs w:val="44"/>
      <w:lang w:bidi="ar-SA"/>
    </w:rPr>
  </w:style>
  <w:style w:type="paragraph" w:styleId="22">
    <w:name w:val="annotation subject"/>
    <w:basedOn w:val="11"/>
    <w:next w:val="11"/>
    <w:link w:val="34"/>
    <w:qFormat/>
    <w:uiPriority w:val="0"/>
    <w:rPr>
      <w:b/>
      <w:bCs/>
    </w:rPr>
  </w:style>
  <w:style w:type="table" w:styleId="24">
    <w:name w:val="Table Grid"/>
    <w:basedOn w:val="2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Strong"/>
    <w:basedOn w:val="25"/>
    <w:qFormat/>
    <w:uiPriority w:val="0"/>
    <w:rPr>
      <w:b/>
    </w:rPr>
  </w:style>
  <w:style w:type="character" w:styleId="27">
    <w:name w:val="Hyperlink"/>
    <w:basedOn w:val="25"/>
    <w:qFormat/>
    <w:uiPriority w:val="0"/>
    <w:rPr>
      <w:color w:val="0000FF"/>
      <w:u w:val="single"/>
    </w:rPr>
  </w:style>
  <w:style w:type="character" w:styleId="28">
    <w:name w:val="annotation reference"/>
    <w:basedOn w:val="25"/>
    <w:qFormat/>
    <w:uiPriority w:val="0"/>
    <w:rPr>
      <w:sz w:val="21"/>
      <w:szCs w:val="21"/>
    </w:rPr>
  </w:style>
  <w:style w:type="character" w:customStyle="1" w:styleId="29">
    <w:name w:val="页眉 Char"/>
    <w:basedOn w:val="25"/>
    <w:link w:val="1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0">
    <w:name w:val="页脚 Char"/>
    <w:basedOn w:val="25"/>
    <w:link w:val="1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批注框文本 Char"/>
    <w:basedOn w:val="25"/>
    <w:link w:val="1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33">
    <w:name w:val="批注文字 Char"/>
    <w:basedOn w:val="25"/>
    <w:link w:val="11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4">
    <w:name w:val="批注主题 Char"/>
    <w:basedOn w:val="33"/>
    <w:link w:val="22"/>
    <w:qFormat/>
    <w:uiPriority w:val="0"/>
  </w:style>
  <w:style w:type="paragraph" w:customStyle="1" w:styleId="35">
    <w:name w:val="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36">
    <w:name w:val="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37">
    <w:name w:val="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38">
    <w:name w:val="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39">
    <w:name w:val="英文摘要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b/>
      <w:bCs/>
      <w:kern w:val="44"/>
      <w:sz w:val="32"/>
      <w:szCs w:val="32"/>
      <w:lang w:bidi="ar-SA"/>
    </w:rPr>
  </w:style>
  <w:style w:type="paragraph" w:customStyle="1" w:styleId="40">
    <w:name w:val="英文摘要正文"/>
    <w:next w:val="1"/>
    <w:qFormat/>
    <w:uiPriority w:val="0"/>
    <w:pPr>
      <w:widowControl w:val="0"/>
      <w:adjustRightInd w:val="0"/>
      <w:spacing w:line="360" w:lineRule="auto"/>
      <w:ind w:firstLine="480" w:firstLineChars="20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</w:rPr>
  </w:style>
  <w:style w:type="paragraph" w:customStyle="1" w:styleId="41">
    <w:name w:val="英文关键词正文"/>
    <w:next w:val="1"/>
    <w:qFormat/>
    <w:uiPriority w:val="0"/>
    <w:pPr>
      <w:widowControl w:val="0"/>
      <w:adjustRightInd w:val="0"/>
      <w:spacing w:line="360" w:lineRule="auto"/>
      <w:ind w:firstLine="0" w:firstLineChars="0"/>
      <w:jc w:val="both"/>
      <w:outlineLvl w:val="9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character" w:customStyle="1" w:styleId="42">
    <w:name w:val="英文关键词"/>
    <w:qFormat/>
    <w:uiPriority w:val="0"/>
    <w:rPr>
      <w:rFonts w:ascii="Times New Roman" w:hAnsi="Times New Roman" w:eastAsia="宋体" w:cs="Times New Roman"/>
      <w:b/>
      <w:bCs/>
      <w:kern w:val="2"/>
      <w:sz w:val="24"/>
      <w:szCs w:val="24"/>
      <w:lang w:bidi="ar-SA"/>
    </w:rPr>
  </w:style>
  <w:style w:type="paragraph" w:customStyle="1" w:styleId="43">
    <w:name w:val="目录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黑体" w:cs="Times New Roman"/>
      <w:kern w:val="2"/>
      <w:sz w:val="32"/>
      <w:szCs w:val="32"/>
      <w:lang w:bidi="ar-SA"/>
    </w:rPr>
  </w:style>
  <w:style w:type="paragraph" w:customStyle="1" w:styleId="44">
    <w:name w:val="参考文献条目"/>
    <w:next w:val="1"/>
    <w:qFormat/>
    <w:uiPriority w:val="0"/>
    <w:pPr>
      <w:widowControl w:val="0"/>
      <w:adjustRightInd w:val="0"/>
      <w:spacing w:line="360" w:lineRule="auto"/>
      <w:ind w:left="480" w:hanging="480" w:hangingChars="200"/>
      <w:jc w:val="both"/>
      <w:outlineLvl w:val="9"/>
    </w:pPr>
    <w:rPr>
      <w:rFonts w:ascii="Times New Roman" w:hAnsi="Times New Roman" w:eastAsia="宋体" w:cs="Times New Roman"/>
      <w:kern w:val="0"/>
      <w:sz w:val="21"/>
      <w:szCs w:val="21"/>
    </w:rPr>
  </w:style>
  <w:style w:type="paragraph" w:customStyle="1" w:styleId="45">
    <w:name w:val="参考文献标题"/>
    <w:next w:val="1"/>
    <w:qFormat/>
    <w:uiPriority w:val="0"/>
    <w:pPr>
      <w:keepNext w:val="0"/>
      <w:keepLines w:val="0"/>
      <w:widowControl w:val="0"/>
      <w:adjustRightInd w:val="0"/>
      <w:spacing w:beforeLines="50" w:afterLines="50" w:line="360" w:lineRule="auto"/>
      <w:jc w:val="center"/>
      <w:outlineLvl w:val="0"/>
    </w:pPr>
    <w:rPr>
      <w:rFonts w:ascii="Times New Roman" w:hAnsi="Times New Roman" w:eastAsia="黑体" w:cs="Times New Roman"/>
      <w:kern w:val="44"/>
      <w:sz w:val="32"/>
      <w:szCs w:val="32"/>
      <w:lang w:bidi="ar-SA"/>
    </w:rPr>
  </w:style>
  <w:style w:type="paragraph" w:customStyle="1" w:styleId="46">
    <w:name w:val="表格标题"/>
    <w:next w:val="1"/>
    <w:qFormat/>
    <w:uiPriority w:val="0"/>
    <w:pPr>
      <w:widowControl w:val="0"/>
      <w:adjustRightInd w:val="0"/>
      <w:spacing w:beforeLines="50" w:afterLines="50" w:line="360" w:lineRule="auto"/>
      <w:jc w:val="center"/>
      <w:outlineLvl w:val="9"/>
    </w:pPr>
    <w:rPr>
      <w:rFonts w:ascii="Times New Roman" w:hAnsi="Times New Roman" w:eastAsia="宋体" w:cs="Times New Roman"/>
      <w:kern w:val="2"/>
      <w:sz w:val="21"/>
      <w:szCs w:val="21"/>
      <w:lang w:bidi="ar-SA"/>
    </w:rPr>
  </w:style>
  <w:style w:type="character" w:customStyle="1" w:styleId="47">
    <w:name w:val="font21"/>
    <w:basedOn w:val="25"/>
    <w:qFormat/>
    <w:uiPriority w:val="0"/>
    <w:rPr>
      <w:rFonts w:hint="eastAsia" w:ascii="宋体" w:hAnsi="宋体" w:eastAsia="宋体" w:cs="宋体"/>
      <w:color w:val="1F1F1F"/>
      <w:sz w:val="24"/>
      <w:szCs w:val="24"/>
      <w:u w:val="none"/>
    </w:rPr>
  </w:style>
  <w:style w:type="character" w:customStyle="1" w:styleId="48">
    <w:name w:val="font11"/>
    <w:basedOn w:val="25"/>
    <w:qFormat/>
    <w:uiPriority w:val="0"/>
    <w:rPr>
      <w:rFonts w:hint="eastAsia" w:ascii="宋体" w:hAnsi="宋体" w:eastAsia="宋体" w:cs="宋体"/>
      <w:b/>
      <w:bCs/>
      <w:color w:val="1F1F1F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__MainTextPageHeaderSection__"/>
    </customSectPr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426</Words>
  <Characters>612</Characters>
  <Lines>87</Lines>
  <Paragraphs>24</Paragraphs>
  <TotalTime>21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2026-02-11T23:34:00Z</dcterms:created>
  <dc:creator>jiube</dc:creator>
  <cp:lastModifiedBy>windy</cp:lastModifiedBy>
  <cp:lastPrinted>2026-02-12T15:11:00Z</cp:lastPrinted>
  <dcterms:modified xsi:type="dcterms:W3CDTF">2026-08-04T03:46:08Z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eyJoZGlkIjoiOTYyMWU1ZDU4MjhhODg2OTIyMmE5NjY0NWE4ZWQ2NjkiLCJ1c2VySWQiOiIzNDgwMTMwODEifQ==</vt:lpwstr>
  </property>
  <property fmtid="{D5CDD505-2E9C-101B-9397-08002B2CF9AE}" pid="4" name="ICV">
    <vt:lpwstr>65251AD1BEC04129AD46FF21FE5743C4_13</vt:lpwstr>
  </property>
</Properties>
</file>