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E71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2" w:firstLineChars="200"/>
        <w:jc w:val="center"/>
        <w:textAlignment w:val="auto"/>
        <w:rPr>
          <w:rFonts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  <w:t>表1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  <w:t>两组肌少症改善情况比较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=40</w:t>
      </w:r>
      <w:r>
        <w:rPr>
          <w:rFonts w:ascii="Times New Roman" w:hAnsi="Times New Roman" w:eastAsia="宋体"/>
          <w:b/>
          <w:color w:val="auto"/>
          <w:sz w:val="21"/>
          <w:highlight w:val="none"/>
          <w:u w:val="none" w:color="auto"/>
          <w:shd w:val="clear" w:fill="auto"/>
        </w:rPr>
        <w:t>）</w:t>
      </w:r>
    </w:p>
    <w:tbl>
      <w:tblPr>
        <w:tblStyle w:val="7"/>
        <w:tblW w:w="94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067"/>
        <w:gridCol w:w="1447"/>
        <w:gridCol w:w="1289"/>
        <w:gridCol w:w="1565"/>
        <w:gridCol w:w="1265"/>
        <w:gridCol w:w="1804"/>
      </w:tblGrid>
      <w:tr w14:paraId="42233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B932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2514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A3EF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骨骼肌指数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（kg/m²）</w:t>
            </w:r>
          </w:p>
        </w:tc>
        <w:tc>
          <w:tcPr>
            <w:tcW w:w="2854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F92D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握力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/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kg</w:t>
            </w:r>
          </w:p>
        </w:tc>
        <w:tc>
          <w:tcPr>
            <w:tcW w:w="3069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4441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股四头肌肌厚度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/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cm</w:t>
            </w:r>
          </w:p>
        </w:tc>
      </w:tr>
      <w:tr w14:paraId="695D6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C0F85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0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AADB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369A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  <w:tc>
          <w:tcPr>
            <w:tcW w:w="128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16EF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56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8AE9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  <w:tc>
          <w:tcPr>
            <w:tcW w:w="126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9F00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8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B64F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</w:tr>
      <w:tr w14:paraId="0ADC1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16" w:type="dxa"/>
            <w:tcBorders>
              <w:top w:val="single" w:color="auto" w:sz="8" w:space="0"/>
            </w:tcBorders>
            <w:vAlign w:val="center"/>
          </w:tcPr>
          <w:p w14:paraId="19CB4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观察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组</w:t>
            </w:r>
          </w:p>
        </w:tc>
        <w:tc>
          <w:tcPr>
            <w:tcW w:w="1067" w:type="dxa"/>
            <w:tcBorders>
              <w:top w:val="single" w:color="auto" w:sz="8" w:space="0"/>
            </w:tcBorders>
            <w:vAlign w:val="center"/>
          </w:tcPr>
          <w:p w14:paraId="28193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6.08±0.79</w:t>
            </w:r>
          </w:p>
        </w:tc>
        <w:tc>
          <w:tcPr>
            <w:tcW w:w="1447" w:type="dxa"/>
            <w:tcBorders>
              <w:top w:val="single" w:color="auto" w:sz="8" w:space="0"/>
            </w:tcBorders>
            <w:vAlign w:val="center"/>
          </w:tcPr>
          <w:p w14:paraId="727CA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7.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2±0.91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289" w:type="dxa"/>
            <w:tcBorders>
              <w:top w:val="single" w:color="auto" w:sz="8" w:space="0"/>
            </w:tcBorders>
            <w:vAlign w:val="center"/>
          </w:tcPr>
          <w:p w14:paraId="0324D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20.67±3.05</w:t>
            </w:r>
          </w:p>
        </w:tc>
        <w:tc>
          <w:tcPr>
            <w:tcW w:w="1565" w:type="dxa"/>
            <w:tcBorders>
              <w:top w:val="single" w:color="auto" w:sz="8" w:space="0"/>
            </w:tcBorders>
            <w:vAlign w:val="center"/>
          </w:tcPr>
          <w:p w14:paraId="12C71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24.36±3.41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265" w:type="dxa"/>
            <w:tcBorders>
              <w:top w:val="single" w:color="auto" w:sz="8" w:space="0"/>
            </w:tcBorders>
            <w:vAlign w:val="center"/>
          </w:tcPr>
          <w:p w14:paraId="1A422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1.43±0.21</w:t>
            </w:r>
          </w:p>
        </w:tc>
        <w:tc>
          <w:tcPr>
            <w:tcW w:w="1804" w:type="dxa"/>
            <w:tcBorders>
              <w:top w:val="single" w:color="auto" w:sz="8" w:space="0"/>
            </w:tcBorders>
            <w:vAlign w:val="center"/>
          </w:tcPr>
          <w:p w14:paraId="1D6C5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1.68±0.28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</w:tr>
      <w:tr w14:paraId="76EEE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  <w:vAlign w:val="center"/>
          </w:tcPr>
          <w:p w14:paraId="2891B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1067" w:type="dxa"/>
            <w:vAlign w:val="center"/>
          </w:tcPr>
          <w:p w14:paraId="6A720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6.12±0.85</w:t>
            </w:r>
          </w:p>
        </w:tc>
        <w:tc>
          <w:tcPr>
            <w:tcW w:w="1447" w:type="dxa"/>
            <w:vAlign w:val="center"/>
          </w:tcPr>
          <w:p w14:paraId="7A9B9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6.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5±0.82</w:t>
            </w:r>
          </w:p>
        </w:tc>
        <w:tc>
          <w:tcPr>
            <w:tcW w:w="1289" w:type="dxa"/>
            <w:vAlign w:val="center"/>
          </w:tcPr>
          <w:p w14:paraId="1BB43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20.45±3.12</w:t>
            </w:r>
          </w:p>
        </w:tc>
        <w:tc>
          <w:tcPr>
            <w:tcW w:w="1565" w:type="dxa"/>
            <w:vAlign w:val="center"/>
          </w:tcPr>
          <w:p w14:paraId="2BFC7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21.80±3.25</w:t>
            </w:r>
          </w:p>
        </w:tc>
        <w:tc>
          <w:tcPr>
            <w:tcW w:w="1265" w:type="dxa"/>
            <w:vAlign w:val="center"/>
          </w:tcPr>
          <w:p w14:paraId="34F3B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1.45±0.23</w:t>
            </w:r>
          </w:p>
        </w:tc>
        <w:tc>
          <w:tcPr>
            <w:tcW w:w="1804" w:type="dxa"/>
            <w:vAlign w:val="center"/>
          </w:tcPr>
          <w:p w14:paraId="73D88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1.52±0.25</w:t>
            </w:r>
          </w:p>
        </w:tc>
      </w:tr>
      <w:tr w14:paraId="5DBA3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  <w:vAlign w:val="center"/>
          </w:tcPr>
          <w:p w14:paraId="46E86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i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t</w:t>
            </w:r>
          </w:p>
        </w:tc>
        <w:tc>
          <w:tcPr>
            <w:tcW w:w="1067" w:type="dxa"/>
            <w:vAlign w:val="center"/>
          </w:tcPr>
          <w:p w14:paraId="61E81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0.2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8</w:t>
            </w:r>
          </w:p>
        </w:tc>
        <w:tc>
          <w:tcPr>
            <w:tcW w:w="1447" w:type="dxa"/>
            <w:vAlign w:val="center"/>
          </w:tcPr>
          <w:p w14:paraId="5B78C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59</w:t>
            </w:r>
          </w:p>
        </w:tc>
        <w:tc>
          <w:tcPr>
            <w:tcW w:w="1289" w:type="dxa"/>
            <w:vAlign w:val="center"/>
          </w:tcPr>
          <w:p w14:paraId="4F5F4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0.3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9</w:t>
            </w:r>
          </w:p>
        </w:tc>
        <w:tc>
          <w:tcPr>
            <w:tcW w:w="1565" w:type="dxa"/>
            <w:vAlign w:val="center"/>
          </w:tcPr>
          <w:p w14:paraId="47591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37</w:t>
            </w:r>
          </w:p>
        </w:tc>
        <w:tc>
          <w:tcPr>
            <w:tcW w:w="1265" w:type="dxa"/>
            <w:vAlign w:val="center"/>
          </w:tcPr>
          <w:p w14:paraId="4E48E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6</w:t>
            </w:r>
          </w:p>
        </w:tc>
        <w:tc>
          <w:tcPr>
            <w:tcW w:w="1804" w:type="dxa"/>
            <w:vAlign w:val="center"/>
          </w:tcPr>
          <w:p w14:paraId="55CB9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6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96</w:t>
            </w:r>
          </w:p>
        </w:tc>
      </w:tr>
      <w:tr w14:paraId="1EC16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  <w:tcBorders>
              <w:bottom w:val="single" w:color="auto" w:sz="12" w:space="0"/>
            </w:tcBorders>
            <w:vAlign w:val="center"/>
          </w:tcPr>
          <w:p w14:paraId="78103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i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067" w:type="dxa"/>
            <w:tcBorders>
              <w:bottom w:val="single" w:color="auto" w:sz="12" w:space="0"/>
            </w:tcBorders>
            <w:vAlign w:val="center"/>
          </w:tcPr>
          <w:p w14:paraId="036AD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0.8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2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8</w:t>
            </w:r>
          </w:p>
        </w:tc>
        <w:tc>
          <w:tcPr>
            <w:tcW w:w="1447" w:type="dxa"/>
            <w:tcBorders>
              <w:bottom w:val="single" w:color="auto" w:sz="12" w:space="0"/>
            </w:tcBorders>
            <w:vAlign w:val="center"/>
          </w:tcPr>
          <w:p w14:paraId="68A76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0.001</w:t>
            </w:r>
          </w:p>
        </w:tc>
        <w:tc>
          <w:tcPr>
            <w:tcW w:w="1289" w:type="dxa"/>
            <w:tcBorders>
              <w:bottom w:val="single" w:color="auto" w:sz="12" w:space="0"/>
            </w:tcBorders>
            <w:vAlign w:val="center"/>
          </w:tcPr>
          <w:p w14:paraId="68A95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0.7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5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1</w:t>
            </w:r>
          </w:p>
        </w:tc>
        <w:tc>
          <w:tcPr>
            <w:tcW w:w="1565" w:type="dxa"/>
            <w:tcBorders>
              <w:bottom w:val="single" w:color="auto" w:sz="12" w:space="0"/>
            </w:tcBorders>
            <w:vAlign w:val="center"/>
          </w:tcPr>
          <w:p w14:paraId="641FD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0.001</w:t>
            </w:r>
          </w:p>
        </w:tc>
        <w:tc>
          <w:tcPr>
            <w:tcW w:w="1265" w:type="dxa"/>
            <w:tcBorders>
              <w:bottom w:val="single" w:color="auto" w:sz="12" w:space="0"/>
            </w:tcBorders>
            <w:vAlign w:val="center"/>
          </w:tcPr>
          <w:p w14:paraId="1E520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0.68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6</w:t>
            </w:r>
          </w:p>
        </w:tc>
        <w:tc>
          <w:tcPr>
            <w:tcW w:w="1804" w:type="dxa"/>
            <w:tcBorders>
              <w:bottom w:val="single" w:color="auto" w:sz="12" w:space="0"/>
            </w:tcBorders>
            <w:vAlign w:val="center"/>
          </w:tcPr>
          <w:p w14:paraId="4D9C5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.009</w:t>
            </w:r>
          </w:p>
        </w:tc>
      </w:tr>
    </w:tbl>
    <w:p w14:paraId="1844D9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1050" w:firstLineChars="500"/>
        <w:jc w:val="left"/>
        <w:textAlignment w:val="auto"/>
        <w:rPr>
          <w:rFonts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  <w:t>注：与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>组内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  <w:t>治疗前相比，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  <w:vertAlign w:val="superscript"/>
        </w:rPr>
        <w:t>*</w:t>
      </w:r>
      <w:r>
        <w:rPr>
          <w:rFonts w:hint="eastAsia" w:ascii="Times New Roman" w:hAnsi="Times New Roman" w:eastAsia="宋体"/>
          <w:i/>
          <w:color w:val="auto"/>
          <w:sz w:val="21"/>
          <w:szCs w:val="18"/>
          <w:highlight w:val="none"/>
          <w:u w:val="none" w:color="auto"/>
          <w:shd w:val="clear" w:fill="auto"/>
        </w:rPr>
        <w:t>P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  <w:t>＜0.05。</w:t>
      </w:r>
    </w:p>
    <w:p w14:paraId="00A2CA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33"/>
    <w:rsid w:val="00033D79"/>
    <w:rsid w:val="0003526D"/>
    <w:rsid w:val="0015394D"/>
    <w:rsid w:val="00241A14"/>
    <w:rsid w:val="003B07AA"/>
    <w:rsid w:val="004C2BA1"/>
    <w:rsid w:val="00522D55"/>
    <w:rsid w:val="00607B50"/>
    <w:rsid w:val="006757CC"/>
    <w:rsid w:val="006C3ADB"/>
    <w:rsid w:val="009C6833"/>
    <w:rsid w:val="009F49BE"/>
    <w:rsid w:val="00B94454"/>
    <w:rsid w:val="00BA0A86"/>
    <w:rsid w:val="00C6628E"/>
    <w:rsid w:val="00D267C5"/>
    <w:rsid w:val="00E069E7"/>
    <w:rsid w:val="00E46233"/>
    <w:rsid w:val="02E75427"/>
    <w:rsid w:val="03AF49F3"/>
    <w:rsid w:val="058F1702"/>
    <w:rsid w:val="05D7706A"/>
    <w:rsid w:val="070F3FD3"/>
    <w:rsid w:val="0775691E"/>
    <w:rsid w:val="079D399E"/>
    <w:rsid w:val="0AE565E1"/>
    <w:rsid w:val="0C460641"/>
    <w:rsid w:val="0DEA4752"/>
    <w:rsid w:val="10EF184D"/>
    <w:rsid w:val="1111021B"/>
    <w:rsid w:val="176E04EB"/>
    <w:rsid w:val="1B956827"/>
    <w:rsid w:val="1D493067"/>
    <w:rsid w:val="1E016476"/>
    <w:rsid w:val="1E2F6A76"/>
    <w:rsid w:val="1E432C32"/>
    <w:rsid w:val="20F86677"/>
    <w:rsid w:val="217B334E"/>
    <w:rsid w:val="24760412"/>
    <w:rsid w:val="24B81EA4"/>
    <w:rsid w:val="270226FF"/>
    <w:rsid w:val="27FA10A7"/>
    <w:rsid w:val="284A4D89"/>
    <w:rsid w:val="2FD27FFA"/>
    <w:rsid w:val="31197F4E"/>
    <w:rsid w:val="326676B2"/>
    <w:rsid w:val="33E336D8"/>
    <w:rsid w:val="34D67F04"/>
    <w:rsid w:val="36595D78"/>
    <w:rsid w:val="36976C55"/>
    <w:rsid w:val="38282229"/>
    <w:rsid w:val="3A824DB6"/>
    <w:rsid w:val="3BDA29D0"/>
    <w:rsid w:val="435C08A8"/>
    <w:rsid w:val="487A531F"/>
    <w:rsid w:val="4B55386F"/>
    <w:rsid w:val="519F1841"/>
    <w:rsid w:val="51C473BA"/>
    <w:rsid w:val="524E28B6"/>
    <w:rsid w:val="527702B7"/>
    <w:rsid w:val="53017F7B"/>
    <w:rsid w:val="56910DB5"/>
    <w:rsid w:val="571341D2"/>
    <w:rsid w:val="579C7F65"/>
    <w:rsid w:val="58CB7B68"/>
    <w:rsid w:val="592E5D67"/>
    <w:rsid w:val="5B1B1659"/>
    <w:rsid w:val="5DD96047"/>
    <w:rsid w:val="5E463865"/>
    <w:rsid w:val="5E5177DF"/>
    <w:rsid w:val="5EF83FCA"/>
    <w:rsid w:val="5F7F7267"/>
    <w:rsid w:val="60A57E02"/>
    <w:rsid w:val="67D510BB"/>
    <w:rsid w:val="682F4F3A"/>
    <w:rsid w:val="686A0AB5"/>
    <w:rsid w:val="69526374"/>
    <w:rsid w:val="6AC63D3A"/>
    <w:rsid w:val="6B316B01"/>
    <w:rsid w:val="6BE0108D"/>
    <w:rsid w:val="6C6168E8"/>
    <w:rsid w:val="6E364F94"/>
    <w:rsid w:val="7086080C"/>
    <w:rsid w:val="76E77724"/>
    <w:rsid w:val="7AA03099"/>
    <w:rsid w:val="7B86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6DBF1-A633-409B-990C-B7EC4A51E0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447</Words>
  <Characters>1161</Characters>
  <Lines>350</Lines>
  <Paragraphs>339</Paragraphs>
  <TotalTime>6</TotalTime>
  <ScaleCrop>false</ScaleCrop>
  <LinksUpToDate>false</LinksUpToDate>
  <CharactersWithSpaces>1197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2025-07-21T02:41:00Z</dcterms:created>
  <dc:creator>Windows 用户</dc:creator>
  <cp:lastModifiedBy>windy</cp:lastModifiedBy>
  <dcterms:modified xsi:type="dcterms:W3CDTF">2026-07-06T08:44:14Z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EFF8052B12BD4FA88CF74875EA279C78_13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