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35136">
      <w:pPr>
        <w:keepNext w:val="0"/>
        <w:keepLines w:val="0"/>
        <w:pageBreakBefore w:val="0"/>
        <w:kinsoku/>
        <w:wordWrap/>
        <w:overflowPunct/>
        <w:topLinePunct w:val="0"/>
        <w:autoSpaceDE/>
        <w:autoSpaceDN/>
        <w:bidi w:val="0"/>
        <w:adjustRightInd/>
        <w:snapToGrid/>
        <w:spacing w:line="360" w:lineRule="auto"/>
        <w:jc w:val="center"/>
        <w:rPr>
          <w:rFonts w:hint="eastAsia" w:ascii="Times New Roman" w:hAnsi="Times New Roman" w:eastAsia="宋体" w:cs="Times New Roman"/>
          <w:b/>
          <w:bCs/>
          <w:color w:val="auto"/>
          <w:sz w:val="21"/>
          <w:szCs w:val="24"/>
          <w:highlight w:val="none"/>
          <w:lang w:val="en-US" w:eastAsia="zh-CN"/>
        </w:rPr>
      </w:pPr>
      <w:r>
        <w:rPr>
          <w:rFonts w:hint="eastAsia" w:ascii="Times New Roman" w:hAnsi="Times New Roman" w:eastAsia="宋体" w:cs="Times New Roman"/>
          <w:b/>
          <w:bCs/>
          <w:color w:val="auto"/>
          <w:sz w:val="21"/>
          <w:szCs w:val="24"/>
          <w:highlight w:val="none"/>
          <w:lang w:eastAsia="zh-CN"/>
        </w:rPr>
        <w:t>表1</w:t>
      </w:r>
      <w:r>
        <w:rPr>
          <w:rFonts w:hint="eastAsia" w:ascii="Times New Roman" w:hAnsi="Times New Roman" w:eastAsia="宋体" w:cs="Times New Roman"/>
          <w:b/>
          <w:bCs/>
          <w:color w:val="auto"/>
          <w:sz w:val="21"/>
          <w:szCs w:val="24"/>
          <w:highlight w:val="none"/>
          <w:lang w:val="en-US" w:eastAsia="zh-CN"/>
        </w:rPr>
        <w:t xml:space="preserve">  </w:t>
      </w:r>
      <w:bookmarkStart w:id="0" w:name="_GoBack"/>
      <w:bookmarkEnd w:id="0"/>
      <w:r>
        <w:rPr>
          <w:rFonts w:hint="eastAsia" w:ascii="Times New Roman" w:hAnsi="Times New Roman" w:eastAsia="宋体" w:cs="Times New Roman"/>
          <w:b/>
          <w:bCs/>
          <w:color w:val="auto"/>
          <w:sz w:val="21"/>
          <w:szCs w:val="24"/>
          <w:highlight w:val="none"/>
          <w:lang w:eastAsia="zh-CN"/>
        </w:rPr>
        <w:t xml:space="preserve"> 1990年与2019年不同SDI五分位组</w:t>
      </w:r>
      <w:r>
        <w:rPr>
          <w:rFonts w:hint="eastAsia" w:ascii="Times New Roman" w:hAnsi="Times New Roman" w:eastAsia="宋体" w:cs="Times New Roman"/>
          <w:b/>
          <w:bCs/>
          <w:color w:val="auto"/>
          <w:sz w:val="21"/>
          <w:highlight w:val="none"/>
        </w:rPr>
        <w:t>非酒精性脂肪性肝病伤残调整生命年</w:t>
      </w:r>
      <w:r>
        <w:rPr>
          <w:rFonts w:hint="eastAsia" w:ascii="Times New Roman" w:hAnsi="Times New Roman" w:eastAsia="宋体" w:cs="Times New Roman"/>
          <w:b/>
          <w:bCs/>
          <w:color w:val="auto"/>
          <w:sz w:val="21"/>
          <w:szCs w:val="24"/>
          <w:highlight w:val="none"/>
          <w:lang w:eastAsia="zh-CN"/>
        </w:rPr>
        <w:t>的变化趋势</w:t>
      </w:r>
    </w:p>
    <w:tbl>
      <w:tblPr>
        <w:tblStyle w:val="7"/>
        <w:tblW w:w="531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5"/>
        <w:gridCol w:w="1503"/>
        <w:gridCol w:w="1385"/>
        <w:gridCol w:w="1181"/>
        <w:gridCol w:w="1127"/>
        <w:gridCol w:w="1020"/>
        <w:gridCol w:w="1127"/>
        <w:gridCol w:w="965"/>
        <w:gridCol w:w="1127"/>
        <w:gridCol w:w="917"/>
        <w:gridCol w:w="1024"/>
        <w:gridCol w:w="1058"/>
        <w:gridCol w:w="960"/>
      </w:tblGrid>
      <w:tr w14:paraId="1680F1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single" w:color="auto" w:sz="12" w:space="0"/>
              <w:left w:val="nil"/>
              <w:bottom w:val="nil"/>
              <w:right w:val="nil"/>
            </w:tcBorders>
            <w:shd w:val="clear" w:color="auto" w:fill="auto"/>
            <w:noWrap/>
            <w:vAlign w:val="center"/>
          </w:tcPr>
          <w:p w14:paraId="201492D0">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b w:val="0"/>
                <w:bCs w:val="0"/>
                <w:color w:val="auto"/>
                <w:sz w:val="21"/>
                <w:szCs w:val="16"/>
                <w:highlight w:val="none"/>
              </w:rPr>
            </w:pPr>
          </w:p>
        </w:tc>
        <w:tc>
          <w:tcPr>
            <w:tcW w:w="954" w:type="pct"/>
            <w:gridSpan w:val="2"/>
            <w:tcBorders>
              <w:top w:val="single" w:color="auto" w:sz="12" w:space="0"/>
              <w:left w:val="nil"/>
              <w:bottom w:val="single" w:color="auto" w:sz="8" w:space="0"/>
              <w:right w:val="nil"/>
            </w:tcBorders>
            <w:shd w:val="clear" w:color="auto" w:fill="auto"/>
            <w:noWrap/>
            <w:vAlign w:val="center"/>
          </w:tcPr>
          <w:p w14:paraId="2344B9C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imes New Roman" w:hAnsi="Times New Roman" w:eastAsia="宋体" w:cs="Times New Roman"/>
                <w:b w:val="0"/>
                <w:bCs w:val="0"/>
                <w:color w:val="auto"/>
                <w:sz w:val="21"/>
                <w:szCs w:val="16"/>
                <w:highlight w:val="none"/>
                <w:lang w:eastAsia="zh-CN"/>
              </w:rPr>
            </w:pPr>
            <w:r>
              <w:rPr>
                <w:rFonts w:hint="eastAsia" w:ascii="Times New Roman" w:hAnsi="Times New Roman" w:eastAsia="宋体" w:cs="Times New Roman"/>
                <w:b w:val="0"/>
                <w:bCs w:val="0"/>
                <w:color w:val="auto"/>
                <w:kern w:val="0"/>
                <w:sz w:val="21"/>
                <w:szCs w:val="16"/>
                <w:highlight w:val="none"/>
                <w:lang w:val="en-US" w:eastAsia="zh-CN" w:bidi="ar"/>
              </w:rPr>
              <w:t>全球</w:t>
            </w:r>
          </w:p>
        </w:tc>
        <w:tc>
          <w:tcPr>
            <w:tcW w:w="762" w:type="pct"/>
            <w:gridSpan w:val="2"/>
            <w:tcBorders>
              <w:top w:val="single" w:color="auto" w:sz="12" w:space="0"/>
              <w:left w:val="nil"/>
              <w:bottom w:val="single" w:color="auto" w:sz="8" w:space="0"/>
              <w:right w:val="nil"/>
            </w:tcBorders>
            <w:shd w:val="clear" w:color="auto" w:fill="auto"/>
            <w:noWrap/>
            <w:vAlign w:val="center"/>
          </w:tcPr>
          <w:p w14:paraId="746198B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eastAsia" w:ascii="Times New Roman" w:hAnsi="Times New Roman" w:eastAsia="宋体" w:cs="Times New Roman"/>
                <w:b w:val="0"/>
                <w:bCs w:val="0"/>
                <w:color w:val="auto"/>
                <w:kern w:val="0"/>
                <w:sz w:val="21"/>
                <w:szCs w:val="16"/>
                <w:highlight w:val="none"/>
                <w:lang w:val="en-US" w:eastAsia="zh-CN" w:bidi="ar"/>
              </w:rPr>
              <w:t>高</w:t>
            </w:r>
            <w:r>
              <w:rPr>
                <w:rFonts w:hint="default" w:ascii="Times New Roman" w:hAnsi="Times New Roman" w:eastAsia="宋体" w:cs="Times New Roman"/>
                <w:b w:val="0"/>
                <w:bCs w:val="0"/>
                <w:color w:val="auto"/>
                <w:kern w:val="0"/>
                <w:sz w:val="21"/>
                <w:szCs w:val="16"/>
                <w:highlight w:val="none"/>
                <w:lang w:bidi="ar"/>
              </w:rPr>
              <w:t xml:space="preserve"> SDI</w:t>
            </w:r>
          </w:p>
        </w:tc>
        <w:tc>
          <w:tcPr>
            <w:tcW w:w="709" w:type="pct"/>
            <w:gridSpan w:val="2"/>
            <w:tcBorders>
              <w:top w:val="single" w:color="auto" w:sz="12" w:space="0"/>
              <w:left w:val="nil"/>
              <w:bottom w:val="single" w:color="auto" w:sz="8" w:space="0"/>
              <w:right w:val="nil"/>
            </w:tcBorders>
            <w:shd w:val="clear" w:color="auto" w:fill="auto"/>
            <w:noWrap/>
            <w:vAlign w:val="center"/>
          </w:tcPr>
          <w:p w14:paraId="68EB5AC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eastAsia" w:ascii="Times New Roman" w:hAnsi="Times New Roman" w:eastAsia="宋体" w:cs="Times New Roman"/>
                <w:b w:val="0"/>
                <w:bCs w:val="0"/>
                <w:color w:val="auto"/>
                <w:kern w:val="0"/>
                <w:sz w:val="21"/>
                <w:szCs w:val="16"/>
                <w:highlight w:val="none"/>
                <w:lang w:val="en-US" w:eastAsia="zh-CN" w:bidi="ar"/>
              </w:rPr>
              <w:t>中</w:t>
            </w:r>
            <w:r>
              <w:rPr>
                <w:rFonts w:hint="eastAsia" w:ascii="Times New Roman" w:hAnsi="Times New Roman" w:eastAsia="宋体" w:cs="Times New Roman"/>
                <w:b w:val="0"/>
                <w:bCs w:val="0"/>
                <w:color w:val="auto"/>
                <w:sz w:val="21"/>
                <w:szCs w:val="20"/>
                <w:highlight w:val="none"/>
                <w:lang w:val="en-US" w:eastAsia="zh-CN"/>
              </w:rPr>
              <w:t>-</w:t>
            </w:r>
            <w:r>
              <w:rPr>
                <w:rFonts w:hint="eastAsia" w:ascii="Times New Roman" w:hAnsi="Times New Roman" w:eastAsia="宋体" w:cs="Times New Roman"/>
                <w:b w:val="0"/>
                <w:bCs w:val="0"/>
                <w:color w:val="auto"/>
                <w:kern w:val="0"/>
                <w:sz w:val="21"/>
                <w:szCs w:val="16"/>
                <w:highlight w:val="none"/>
                <w:lang w:val="en-US" w:eastAsia="zh-CN" w:bidi="ar"/>
              </w:rPr>
              <w:t>高</w:t>
            </w:r>
            <w:r>
              <w:rPr>
                <w:rFonts w:hint="default" w:ascii="Times New Roman" w:hAnsi="Times New Roman" w:eastAsia="宋体" w:cs="Times New Roman"/>
                <w:b w:val="0"/>
                <w:bCs w:val="0"/>
                <w:color w:val="auto"/>
                <w:kern w:val="0"/>
                <w:sz w:val="21"/>
                <w:szCs w:val="16"/>
                <w:highlight w:val="none"/>
                <w:lang w:bidi="ar"/>
              </w:rPr>
              <w:t xml:space="preserve"> SDI</w:t>
            </w:r>
          </w:p>
        </w:tc>
        <w:tc>
          <w:tcPr>
            <w:tcW w:w="691" w:type="pct"/>
            <w:gridSpan w:val="2"/>
            <w:tcBorders>
              <w:top w:val="single" w:color="auto" w:sz="12" w:space="0"/>
              <w:left w:val="nil"/>
              <w:bottom w:val="single" w:color="auto" w:sz="8" w:space="0"/>
              <w:right w:val="nil"/>
            </w:tcBorders>
            <w:shd w:val="clear" w:color="auto" w:fill="auto"/>
            <w:noWrap/>
            <w:vAlign w:val="center"/>
          </w:tcPr>
          <w:p w14:paraId="3A6D120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eastAsia" w:ascii="Times New Roman" w:hAnsi="Times New Roman" w:eastAsia="宋体" w:cs="Times New Roman"/>
                <w:b w:val="0"/>
                <w:bCs w:val="0"/>
                <w:color w:val="auto"/>
                <w:kern w:val="0"/>
                <w:sz w:val="21"/>
                <w:szCs w:val="16"/>
                <w:highlight w:val="none"/>
                <w:lang w:val="en-US" w:eastAsia="zh-CN" w:bidi="ar"/>
              </w:rPr>
              <w:t>中</w:t>
            </w:r>
            <w:r>
              <w:rPr>
                <w:rFonts w:hint="default" w:ascii="Times New Roman" w:hAnsi="Times New Roman" w:eastAsia="宋体" w:cs="Times New Roman"/>
                <w:b w:val="0"/>
                <w:bCs w:val="0"/>
                <w:color w:val="auto"/>
                <w:kern w:val="0"/>
                <w:sz w:val="21"/>
                <w:szCs w:val="16"/>
                <w:highlight w:val="none"/>
                <w:lang w:bidi="ar"/>
              </w:rPr>
              <w:t xml:space="preserve"> SDI</w:t>
            </w:r>
          </w:p>
        </w:tc>
        <w:tc>
          <w:tcPr>
            <w:tcW w:w="641" w:type="pct"/>
            <w:gridSpan w:val="2"/>
            <w:tcBorders>
              <w:top w:val="single" w:color="auto" w:sz="12" w:space="0"/>
              <w:left w:val="nil"/>
              <w:bottom w:val="single" w:color="auto" w:sz="8" w:space="0"/>
              <w:right w:val="nil"/>
            </w:tcBorders>
            <w:shd w:val="clear" w:color="auto" w:fill="auto"/>
            <w:noWrap/>
            <w:vAlign w:val="center"/>
          </w:tcPr>
          <w:p w14:paraId="62C33B1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eastAsia" w:ascii="Times New Roman" w:hAnsi="Times New Roman" w:eastAsia="宋体" w:cs="Times New Roman"/>
                <w:b w:val="0"/>
                <w:bCs w:val="0"/>
                <w:color w:val="auto"/>
                <w:kern w:val="0"/>
                <w:sz w:val="21"/>
                <w:szCs w:val="16"/>
                <w:highlight w:val="none"/>
                <w:lang w:val="en-US" w:eastAsia="zh-CN" w:bidi="ar"/>
              </w:rPr>
              <w:t>中</w:t>
            </w:r>
            <w:r>
              <w:rPr>
                <w:rFonts w:hint="eastAsia" w:ascii="Times New Roman" w:hAnsi="Times New Roman" w:eastAsia="宋体" w:cs="Times New Roman"/>
                <w:b w:val="0"/>
                <w:bCs w:val="0"/>
                <w:color w:val="auto"/>
                <w:sz w:val="21"/>
                <w:szCs w:val="20"/>
                <w:highlight w:val="none"/>
                <w:lang w:val="en-US" w:eastAsia="zh-CN"/>
              </w:rPr>
              <w:t>-</w:t>
            </w:r>
            <w:r>
              <w:rPr>
                <w:rFonts w:hint="eastAsia" w:ascii="Times New Roman" w:hAnsi="Times New Roman" w:eastAsia="宋体" w:cs="Times New Roman"/>
                <w:b w:val="0"/>
                <w:bCs w:val="0"/>
                <w:color w:val="auto"/>
                <w:kern w:val="0"/>
                <w:sz w:val="21"/>
                <w:szCs w:val="16"/>
                <w:highlight w:val="none"/>
                <w:lang w:val="en-US" w:eastAsia="zh-CN" w:bidi="ar"/>
              </w:rPr>
              <w:t>低</w:t>
            </w:r>
            <w:r>
              <w:rPr>
                <w:rFonts w:hint="default" w:ascii="Times New Roman" w:hAnsi="Times New Roman" w:eastAsia="宋体" w:cs="Times New Roman"/>
                <w:b w:val="0"/>
                <w:bCs w:val="0"/>
                <w:color w:val="auto"/>
                <w:kern w:val="0"/>
                <w:sz w:val="21"/>
                <w:szCs w:val="16"/>
                <w:highlight w:val="none"/>
                <w:lang w:bidi="ar"/>
              </w:rPr>
              <w:t xml:space="preserve"> SDI</w:t>
            </w:r>
          </w:p>
        </w:tc>
        <w:tc>
          <w:tcPr>
            <w:tcW w:w="666" w:type="pct"/>
            <w:gridSpan w:val="2"/>
            <w:tcBorders>
              <w:top w:val="single" w:color="auto" w:sz="12" w:space="0"/>
              <w:left w:val="nil"/>
              <w:bottom w:val="single" w:color="auto" w:sz="8" w:space="0"/>
              <w:right w:val="nil"/>
            </w:tcBorders>
            <w:shd w:val="clear" w:color="auto" w:fill="auto"/>
            <w:noWrap/>
            <w:vAlign w:val="center"/>
          </w:tcPr>
          <w:p w14:paraId="7193465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eastAsia" w:ascii="Times New Roman" w:hAnsi="Times New Roman" w:eastAsia="宋体" w:cs="Times New Roman"/>
                <w:b w:val="0"/>
                <w:bCs w:val="0"/>
                <w:color w:val="auto"/>
                <w:kern w:val="0"/>
                <w:sz w:val="21"/>
                <w:szCs w:val="16"/>
                <w:highlight w:val="none"/>
                <w:lang w:val="en-US" w:eastAsia="zh-CN" w:bidi="ar"/>
              </w:rPr>
              <w:t>低</w:t>
            </w:r>
            <w:r>
              <w:rPr>
                <w:rFonts w:hint="default" w:ascii="Times New Roman" w:hAnsi="Times New Roman" w:eastAsia="宋体" w:cs="Times New Roman"/>
                <w:b w:val="0"/>
                <w:bCs w:val="0"/>
                <w:color w:val="auto"/>
                <w:kern w:val="0"/>
                <w:sz w:val="21"/>
                <w:szCs w:val="16"/>
                <w:highlight w:val="none"/>
                <w:lang w:bidi="ar"/>
              </w:rPr>
              <w:t xml:space="preserve"> SDI</w:t>
            </w:r>
          </w:p>
        </w:tc>
      </w:tr>
      <w:tr w14:paraId="2AF470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single" w:color="auto" w:sz="8" w:space="0"/>
              <w:right w:val="nil"/>
            </w:tcBorders>
            <w:shd w:val="clear" w:color="auto" w:fill="auto"/>
            <w:noWrap/>
            <w:vAlign w:val="center"/>
          </w:tcPr>
          <w:p w14:paraId="4374EEF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b w:val="0"/>
                <w:bCs w:val="0"/>
                <w:color w:val="auto"/>
                <w:sz w:val="21"/>
                <w:szCs w:val="16"/>
                <w:highlight w:val="none"/>
              </w:rPr>
            </w:pPr>
          </w:p>
        </w:tc>
        <w:tc>
          <w:tcPr>
            <w:tcW w:w="496" w:type="pct"/>
            <w:tcBorders>
              <w:top w:val="single" w:color="auto" w:sz="8" w:space="0"/>
              <w:left w:val="nil"/>
              <w:bottom w:val="single" w:color="auto" w:sz="8" w:space="0"/>
              <w:right w:val="nil"/>
            </w:tcBorders>
            <w:shd w:val="clear" w:color="auto" w:fill="auto"/>
            <w:noWrap/>
            <w:vAlign w:val="center"/>
          </w:tcPr>
          <w:p w14:paraId="63B1F92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1990</w:t>
            </w:r>
          </w:p>
        </w:tc>
        <w:tc>
          <w:tcPr>
            <w:tcW w:w="457" w:type="pct"/>
            <w:tcBorders>
              <w:top w:val="single" w:color="auto" w:sz="8" w:space="0"/>
              <w:left w:val="nil"/>
              <w:bottom w:val="single" w:color="auto" w:sz="8" w:space="0"/>
              <w:right w:val="nil"/>
            </w:tcBorders>
            <w:shd w:val="clear" w:color="auto" w:fill="auto"/>
            <w:noWrap/>
            <w:vAlign w:val="center"/>
          </w:tcPr>
          <w:p w14:paraId="2ED759B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2019</w:t>
            </w:r>
          </w:p>
        </w:tc>
        <w:tc>
          <w:tcPr>
            <w:tcW w:w="390" w:type="pct"/>
            <w:tcBorders>
              <w:top w:val="single" w:color="auto" w:sz="8" w:space="0"/>
              <w:left w:val="nil"/>
              <w:bottom w:val="single" w:color="auto" w:sz="8" w:space="0"/>
              <w:right w:val="nil"/>
            </w:tcBorders>
            <w:shd w:val="clear" w:color="auto" w:fill="auto"/>
            <w:noWrap/>
            <w:vAlign w:val="center"/>
          </w:tcPr>
          <w:p w14:paraId="4C4C821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1990</w:t>
            </w:r>
          </w:p>
        </w:tc>
        <w:tc>
          <w:tcPr>
            <w:tcW w:w="372" w:type="pct"/>
            <w:tcBorders>
              <w:top w:val="single" w:color="auto" w:sz="8" w:space="0"/>
              <w:left w:val="nil"/>
              <w:bottom w:val="single" w:color="auto" w:sz="8" w:space="0"/>
              <w:right w:val="nil"/>
            </w:tcBorders>
            <w:shd w:val="clear" w:color="auto" w:fill="auto"/>
            <w:noWrap/>
            <w:vAlign w:val="center"/>
          </w:tcPr>
          <w:p w14:paraId="5D39484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2019</w:t>
            </w:r>
          </w:p>
        </w:tc>
        <w:tc>
          <w:tcPr>
            <w:tcW w:w="337" w:type="pct"/>
            <w:tcBorders>
              <w:top w:val="single" w:color="auto" w:sz="8" w:space="0"/>
              <w:left w:val="nil"/>
              <w:bottom w:val="single" w:color="auto" w:sz="8" w:space="0"/>
              <w:right w:val="nil"/>
            </w:tcBorders>
            <w:shd w:val="clear" w:color="auto" w:fill="auto"/>
            <w:noWrap/>
            <w:vAlign w:val="center"/>
          </w:tcPr>
          <w:p w14:paraId="1CED0F0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1990</w:t>
            </w:r>
          </w:p>
        </w:tc>
        <w:tc>
          <w:tcPr>
            <w:tcW w:w="372" w:type="pct"/>
            <w:tcBorders>
              <w:top w:val="single" w:color="auto" w:sz="8" w:space="0"/>
              <w:left w:val="nil"/>
              <w:bottom w:val="single" w:color="auto" w:sz="8" w:space="0"/>
              <w:right w:val="nil"/>
            </w:tcBorders>
            <w:shd w:val="clear" w:color="auto" w:fill="auto"/>
            <w:noWrap/>
            <w:vAlign w:val="center"/>
          </w:tcPr>
          <w:p w14:paraId="7BF8734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2019</w:t>
            </w:r>
          </w:p>
        </w:tc>
        <w:tc>
          <w:tcPr>
            <w:tcW w:w="318" w:type="pct"/>
            <w:tcBorders>
              <w:top w:val="single" w:color="auto" w:sz="8" w:space="0"/>
              <w:left w:val="nil"/>
              <w:bottom w:val="single" w:color="auto" w:sz="8" w:space="0"/>
              <w:right w:val="nil"/>
            </w:tcBorders>
            <w:shd w:val="clear" w:color="auto" w:fill="auto"/>
            <w:noWrap/>
            <w:vAlign w:val="center"/>
          </w:tcPr>
          <w:p w14:paraId="0226338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1990</w:t>
            </w:r>
          </w:p>
        </w:tc>
        <w:tc>
          <w:tcPr>
            <w:tcW w:w="372" w:type="pct"/>
            <w:tcBorders>
              <w:top w:val="single" w:color="auto" w:sz="8" w:space="0"/>
              <w:left w:val="nil"/>
              <w:bottom w:val="single" w:color="auto" w:sz="8" w:space="0"/>
              <w:right w:val="nil"/>
            </w:tcBorders>
            <w:shd w:val="clear" w:color="auto" w:fill="auto"/>
            <w:noWrap/>
            <w:vAlign w:val="center"/>
          </w:tcPr>
          <w:p w14:paraId="05AEF8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2019</w:t>
            </w:r>
          </w:p>
        </w:tc>
        <w:tc>
          <w:tcPr>
            <w:tcW w:w="303" w:type="pct"/>
            <w:tcBorders>
              <w:top w:val="single" w:color="auto" w:sz="8" w:space="0"/>
              <w:left w:val="nil"/>
              <w:bottom w:val="single" w:color="auto" w:sz="8" w:space="0"/>
              <w:right w:val="nil"/>
            </w:tcBorders>
            <w:shd w:val="clear" w:color="auto" w:fill="auto"/>
            <w:noWrap/>
            <w:vAlign w:val="center"/>
          </w:tcPr>
          <w:p w14:paraId="2DE552F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1990</w:t>
            </w:r>
          </w:p>
        </w:tc>
        <w:tc>
          <w:tcPr>
            <w:tcW w:w="338" w:type="pct"/>
            <w:tcBorders>
              <w:top w:val="single" w:color="auto" w:sz="8" w:space="0"/>
              <w:left w:val="nil"/>
              <w:bottom w:val="single" w:color="auto" w:sz="8" w:space="0"/>
              <w:right w:val="nil"/>
            </w:tcBorders>
            <w:shd w:val="clear" w:color="auto" w:fill="auto"/>
            <w:noWrap/>
            <w:vAlign w:val="center"/>
          </w:tcPr>
          <w:p w14:paraId="7584381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2019</w:t>
            </w:r>
          </w:p>
        </w:tc>
        <w:tc>
          <w:tcPr>
            <w:tcW w:w="349" w:type="pct"/>
            <w:tcBorders>
              <w:top w:val="single" w:color="auto" w:sz="8" w:space="0"/>
              <w:left w:val="nil"/>
              <w:bottom w:val="single" w:color="auto" w:sz="8" w:space="0"/>
              <w:right w:val="nil"/>
            </w:tcBorders>
            <w:shd w:val="clear" w:color="auto" w:fill="auto"/>
            <w:noWrap/>
            <w:vAlign w:val="center"/>
          </w:tcPr>
          <w:p w14:paraId="1CFC21F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1990</w:t>
            </w:r>
          </w:p>
        </w:tc>
        <w:tc>
          <w:tcPr>
            <w:tcW w:w="317" w:type="pct"/>
            <w:tcBorders>
              <w:top w:val="single" w:color="auto" w:sz="8" w:space="0"/>
              <w:left w:val="nil"/>
              <w:bottom w:val="single" w:color="auto" w:sz="8" w:space="0"/>
              <w:right w:val="nil"/>
            </w:tcBorders>
            <w:shd w:val="clear" w:color="auto" w:fill="auto"/>
            <w:noWrap/>
            <w:vAlign w:val="center"/>
          </w:tcPr>
          <w:p w14:paraId="753DED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b w:val="0"/>
                <w:bCs w:val="0"/>
                <w:color w:val="auto"/>
                <w:sz w:val="21"/>
                <w:szCs w:val="16"/>
                <w:highlight w:val="none"/>
              </w:rPr>
            </w:pPr>
            <w:r>
              <w:rPr>
                <w:rFonts w:hint="default" w:ascii="Times New Roman" w:hAnsi="Times New Roman" w:eastAsia="宋体" w:cs="Times New Roman"/>
                <w:b w:val="0"/>
                <w:bCs w:val="0"/>
                <w:color w:val="auto"/>
                <w:kern w:val="0"/>
                <w:sz w:val="21"/>
                <w:szCs w:val="16"/>
                <w:highlight w:val="none"/>
                <w:lang w:bidi="ar"/>
              </w:rPr>
              <w:t>2019</w:t>
            </w:r>
          </w:p>
        </w:tc>
      </w:tr>
      <w:tr w14:paraId="7BE38E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single" w:color="auto" w:sz="8" w:space="0"/>
              <w:left w:val="nil"/>
              <w:bottom w:val="nil"/>
              <w:right w:val="nil"/>
            </w:tcBorders>
            <w:shd w:val="clear" w:color="auto" w:fill="auto"/>
            <w:noWrap/>
            <w:vAlign w:val="center"/>
          </w:tcPr>
          <w:p w14:paraId="0F6D31C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eastAsia" w:ascii="Times New Roman" w:hAnsi="Times New Roman" w:eastAsia="宋体" w:cs="Times New Roman"/>
                <w:color w:val="auto"/>
                <w:kern w:val="0"/>
                <w:sz w:val="21"/>
                <w:szCs w:val="16"/>
                <w:highlight w:val="none"/>
                <w:lang w:val="en-US" w:eastAsia="zh-CN" w:bidi="ar"/>
              </w:rPr>
              <w:t>人口数量</w:t>
            </w:r>
            <w:r>
              <w:rPr>
                <w:rFonts w:hint="eastAsia" w:ascii="Times New Roman" w:hAnsi="Times New Roman" w:eastAsia="宋体" w:cs="Times New Roman"/>
                <w:color w:val="auto"/>
                <w:kern w:val="0"/>
                <w:sz w:val="21"/>
                <w:szCs w:val="16"/>
                <w:highlight w:val="none"/>
                <w:lang w:eastAsia="zh-CN" w:bidi="ar"/>
              </w:rPr>
              <w:t xml:space="preserve">, </w:t>
            </w:r>
            <w:r>
              <w:rPr>
                <w:rFonts w:hint="eastAsia" w:ascii="Times New Roman" w:hAnsi="Times New Roman" w:eastAsia="宋体" w:cs="Times New Roman"/>
                <w:i/>
                <w:iCs/>
                <w:color w:val="auto"/>
                <w:kern w:val="0"/>
                <w:sz w:val="21"/>
                <w:szCs w:val="16"/>
                <w:highlight w:val="none"/>
                <w:lang w:eastAsia="zh-CN" w:bidi="ar"/>
              </w:rPr>
              <w:t>n</w:t>
            </w:r>
            <w:r>
              <w:rPr>
                <w:rFonts w:hint="eastAsia" w:ascii="Times New Roman" w:hAnsi="Times New Roman" w:eastAsia="宋体" w:cs="Times New Roman"/>
                <w:color w:val="auto"/>
                <w:kern w:val="0"/>
                <w:sz w:val="21"/>
                <w:szCs w:val="16"/>
                <w:highlight w:val="none"/>
                <w:lang w:eastAsia="zh-CN" w:bidi="ar"/>
              </w:rPr>
              <w:t>×1,000,000</w:t>
            </w:r>
          </w:p>
        </w:tc>
        <w:tc>
          <w:tcPr>
            <w:tcW w:w="496" w:type="pct"/>
            <w:tcBorders>
              <w:top w:val="single" w:color="auto" w:sz="8" w:space="0"/>
              <w:left w:val="nil"/>
              <w:bottom w:val="nil"/>
              <w:right w:val="nil"/>
            </w:tcBorders>
            <w:shd w:val="clear" w:color="auto" w:fill="auto"/>
            <w:noWrap/>
            <w:vAlign w:val="center"/>
          </w:tcPr>
          <w:p w14:paraId="7E47FC9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lang w:bidi="ar"/>
              </w:rPr>
              <w:t>5</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350</w:t>
            </w:r>
          </w:p>
          <w:p w14:paraId="0AF6C8E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lang w:bidi="ar"/>
              </w:rPr>
              <w:t xml:space="preserve"> (5</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239,</w:t>
            </w:r>
          </w:p>
          <w:p w14:paraId="03F9168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5</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460)</w:t>
            </w:r>
          </w:p>
        </w:tc>
        <w:tc>
          <w:tcPr>
            <w:tcW w:w="457" w:type="pct"/>
            <w:tcBorders>
              <w:top w:val="single" w:color="auto" w:sz="8" w:space="0"/>
              <w:left w:val="nil"/>
              <w:bottom w:val="nil"/>
              <w:right w:val="nil"/>
            </w:tcBorders>
            <w:shd w:val="clear" w:color="auto" w:fill="auto"/>
            <w:noWrap/>
            <w:vAlign w:val="center"/>
          </w:tcPr>
          <w:p w14:paraId="5D4CD5F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lang w:bidi="ar"/>
              </w:rPr>
              <w:t>7</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 xml:space="preserve">737 </w:t>
            </w:r>
          </w:p>
          <w:p w14:paraId="20C22F7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lang w:bidi="ar"/>
              </w:rPr>
              <w:t>(</w:t>
            </w:r>
            <w:r>
              <w:rPr>
                <w:rFonts w:hint="eastAsia" w:ascii="Times New Roman" w:hAnsi="Times New Roman" w:eastAsia="宋体" w:cs="Times New Roman"/>
                <w:color w:val="auto"/>
                <w:kern w:val="0"/>
                <w:sz w:val="21"/>
                <w:szCs w:val="16"/>
                <w:highlight w:val="none"/>
                <w:lang w:eastAsia="zh-CN" w:bidi="ar"/>
              </w:rPr>
              <w:t>7 483</w:t>
            </w:r>
            <w:r>
              <w:rPr>
                <w:rFonts w:hint="default" w:ascii="Times New Roman" w:hAnsi="Times New Roman" w:eastAsia="宋体" w:cs="Times New Roman"/>
                <w:color w:val="auto"/>
                <w:kern w:val="0"/>
                <w:sz w:val="21"/>
                <w:szCs w:val="16"/>
                <w:highlight w:val="none"/>
                <w:lang w:bidi="ar"/>
              </w:rPr>
              <w:t>,</w:t>
            </w:r>
          </w:p>
          <w:p w14:paraId="6514FE2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7</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993)</w:t>
            </w:r>
          </w:p>
        </w:tc>
        <w:tc>
          <w:tcPr>
            <w:tcW w:w="390" w:type="pct"/>
            <w:tcBorders>
              <w:top w:val="single" w:color="auto" w:sz="8" w:space="0"/>
              <w:left w:val="nil"/>
              <w:bottom w:val="nil"/>
              <w:right w:val="nil"/>
            </w:tcBorders>
            <w:shd w:val="clear" w:color="auto" w:fill="auto"/>
            <w:noWrap/>
            <w:vAlign w:val="center"/>
          </w:tcPr>
          <w:p w14:paraId="0928F2D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822</w:t>
            </w:r>
          </w:p>
        </w:tc>
        <w:tc>
          <w:tcPr>
            <w:tcW w:w="372" w:type="pct"/>
            <w:tcBorders>
              <w:top w:val="single" w:color="auto" w:sz="8" w:space="0"/>
              <w:left w:val="nil"/>
              <w:bottom w:val="nil"/>
              <w:right w:val="nil"/>
            </w:tcBorders>
            <w:shd w:val="clear" w:color="auto" w:fill="auto"/>
            <w:noWrap/>
            <w:vAlign w:val="center"/>
          </w:tcPr>
          <w:p w14:paraId="5CBF10D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013</w:t>
            </w:r>
          </w:p>
        </w:tc>
        <w:tc>
          <w:tcPr>
            <w:tcW w:w="337" w:type="pct"/>
            <w:tcBorders>
              <w:top w:val="single" w:color="auto" w:sz="8" w:space="0"/>
              <w:left w:val="nil"/>
              <w:bottom w:val="nil"/>
              <w:right w:val="nil"/>
            </w:tcBorders>
            <w:shd w:val="clear" w:color="auto" w:fill="auto"/>
            <w:noWrap/>
            <w:vAlign w:val="center"/>
          </w:tcPr>
          <w:p w14:paraId="33198D6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150</w:t>
            </w:r>
          </w:p>
        </w:tc>
        <w:tc>
          <w:tcPr>
            <w:tcW w:w="372" w:type="pct"/>
            <w:tcBorders>
              <w:top w:val="single" w:color="auto" w:sz="8" w:space="0"/>
              <w:left w:val="nil"/>
              <w:bottom w:val="nil"/>
              <w:right w:val="nil"/>
            </w:tcBorders>
            <w:shd w:val="clear" w:color="auto" w:fill="auto"/>
            <w:noWrap/>
            <w:vAlign w:val="center"/>
          </w:tcPr>
          <w:p w14:paraId="3973CDD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430</w:t>
            </w:r>
          </w:p>
        </w:tc>
        <w:tc>
          <w:tcPr>
            <w:tcW w:w="318" w:type="pct"/>
            <w:tcBorders>
              <w:top w:val="single" w:color="auto" w:sz="8" w:space="0"/>
              <w:left w:val="nil"/>
              <w:bottom w:val="nil"/>
              <w:right w:val="nil"/>
            </w:tcBorders>
            <w:shd w:val="clear" w:color="auto" w:fill="auto"/>
            <w:noWrap/>
            <w:vAlign w:val="center"/>
          </w:tcPr>
          <w:p w14:paraId="1804D2A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717</w:t>
            </w:r>
          </w:p>
        </w:tc>
        <w:tc>
          <w:tcPr>
            <w:tcW w:w="372" w:type="pct"/>
            <w:tcBorders>
              <w:top w:val="single" w:color="auto" w:sz="8" w:space="0"/>
              <w:left w:val="nil"/>
              <w:bottom w:val="nil"/>
              <w:right w:val="nil"/>
            </w:tcBorders>
            <w:shd w:val="clear" w:color="auto" w:fill="auto"/>
            <w:noWrap/>
            <w:vAlign w:val="center"/>
          </w:tcPr>
          <w:p w14:paraId="0AF14C8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2</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397</w:t>
            </w:r>
          </w:p>
        </w:tc>
        <w:tc>
          <w:tcPr>
            <w:tcW w:w="303" w:type="pct"/>
            <w:tcBorders>
              <w:top w:val="single" w:color="auto" w:sz="8" w:space="0"/>
              <w:left w:val="nil"/>
              <w:bottom w:val="nil"/>
              <w:right w:val="nil"/>
            </w:tcBorders>
            <w:shd w:val="clear" w:color="auto" w:fill="auto"/>
            <w:noWrap/>
            <w:vAlign w:val="center"/>
          </w:tcPr>
          <w:p w14:paraId="0AA39E7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130</w:t>
            </w:r>
          </w:p>
        </w:tc>
        <w:tc>
          <w:tcPr>
            <w:tcW w:w="338" w:type="pct"/>
            <w:tcBorders>
              <w:top w:val="single" w:color="auto" w:sz="8" w:space="0"/>
              <w:left w:val="nil"/>
              <w:bottom w:val="nil"/>
              <w:right w:val="nil"/>
            </w:tcBorders>
            <w:shd w:val="clear" w:color="auto" w:fill="auto"/>
            <w:noWrap/>
            <w:vAlign w:val="center"/>
          </w:tcPr>
          <w:p w14:paraId="50B36D7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764</w:t>
            </w:r>
          </w:p>
        </w:tc>
        <w:tc>
          <w:tcPr>
            <w:tcW w:w="349" w:type="pct"/>
            <w:tcBorders>
              <w:top w:val="single" w:color="auto" w:sz="8" w:space="0"/>
              <w:left w:val="nil"/>
              <w:bottom w:val="nil"/>
              <w:right w:val="nil"/>
            </w:tcBorders>
            <w:shd w:val="clear" w:color="auto" w:fill="auto"/>
            <w:noWrap/>
            <w:vAlign w:val="center"/>
          </w:tcPr>
          <w:p w14:paraId="7CE102E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528</w:t>
            </w:r>
          </w:p>
        </w:tc>
        <w:tc>
          <w:tcPr>
            <w:tcW w:w="317" w:type="pct"/>
            <w:tcBorders>
              <w:top w:val="single" w:color="auto" w:sz="8" w:space="0"/>
              <w:left w:val="nil"/>
              <w:bottom w:val="nil"/>
              <w:right w:val="nil"/>
            </w:tcBorders>
            <w:shd w:val="clear" w:color="auto" w:fill="auto"/>
            <w:noWrap/>
            <w:vAlign w:val="center"/>
          </w:tcPr>
          <w:p w14:paraId="77EA4E9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128</w:t>
            </w:r>
          </w:p>
        </w:tc>
      </w:tr>
      <w:tr w14:paraId="49662F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299678A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eastAsia" w:ascii="Times New Roman" w:hAnsi="Times New Roman" w:eastAsia="宋体" w:cs="Times New Roman"/>
                <w:color w:val="auto"/>
                <w:kern w:val="0"/>
                <w:sz w:val="21"/>
                <w:szCs w:val="16"/>
                <w:highlight w:val="none"/>
                <w:lang w:val="en-US" w:eastAsia="zh-CN" w:bidi="ar"/>
              </w:rPr>
              <w:t>全球人群率</w:t>
            </w:r>
            <w:r>
              <w:rPr>
                <w:rFonts w:hint="default" w:ascii="Times New Roman" w:hAnsi="Times New Roman" w:eastAsia="宋体" w:cs="Times New Roman"/>
                <w:color w:val="auto"/>
                <w:kern w:val="0"/>
                <w:sz w:val="21"/>
                <w:szCs w:val="16"/>
                <w:highlight w:val="none"/>
                <w:lang w:bidi="ar"/>
              </w:rPr>
              <w:t>, %</w:t>
            </w:r>
          </w:p>
        </w:tc>
        <w:tc>
          <w:tcPr>
            <w:tcW w:w="496" w:type="pct"/>
            <w:tcBorders>
              <w:top w:val="nil"/>
              <w:left w:val="nil"/>
              <w:bottom w:val="nil"/>
              <w:right w:val="nil"/>
            </w:tcBorders>
            <w:shd w:val="clear" w:color="auto" w:fill="auto"/>
            <w:noWrap/>
            <w:vAlign w:val="center"/>
          </w:tcPr>
          <w:p w14:paraId="573EF43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100</w:t>
            </w:r>
          </w:p>
        </w:tc>
        <w:tc>
          <w:tcPr>
            <w:tcW w:w="457" w:type="pct"/>
            <w:tcBorders>
              <w:top w:val="nil"/>
              <w:left w:val="nil"/>
              <w:bottom w:val="nil"/>
              <w:right w:val="nil"/>
            </w:tcBorders>
            <w:shd w:val="clear" w:color="auto" w:fill="auto"/>
            <w:noWrap/>
            <w:vAlign w:val="center"/>
          </w:tcPr>
          <w:p w14:paraId="3EF047F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100</w:t>
            </w:r>
          </w:p>
        </w:tc>
        <w:tc>
          <w:tcPr>
            <w:tcW w:w="390" w:type="pct"/>
            <w:tcBorders>
              <w:top w:val="nil"/>
              <w:left w:val="nil"/>
              <w:bottom w:val="nil"/>
              <w:right w:val="nil"/>
            </w:tcBorders>
            <w:shd w:val="clear" w:color="auto" w:fill="auto"/>
            <w:noWrap/>
            <w:vAlign w:val="center"/>
          </w:tcPr>
          <w:p w14:paraId="624DC50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15.4</w:t>
            </w:r>
          </w:p>
        </w:tc>
        <w:tc>
          <w:tcPr>
            <w:tcW w:w="372" w:type="pct"/>
            <w:tcBorders>
              <w:top w:val="nil"/>
              <w:left w:val="nil"/>
              <w:bottom w:val="nil"/>
              <w:right w:val="nil"/>
            </w:tcBorders>
            <w:shd w:val="clear" w:color="auto" w:fill="auto"/>
            <w:noWrap/>
            <w:vAlign w:val="center"/>
          </w:tcPr>
          <w:p w14:paraId="224EAE8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13.1</w:t>
            </w:r>
          </w:p>
        </w:tc>
        <w:tc>
          <w:tcPr>
            <w:tcW w:w="337" w:type="pct"/>
            <w:tcBorders>
              <w:top w:val="nil"/>
              <w:left w:val="nil"/>
              <w:bottom w:val="nil"/>
              <w:right w:val="nil"/>
            </w:tcBorders>
            <w:shd w:val="clear" w:color="auto" w:fill="auto"/>
            <w:noWrap/>
            <w:vAlign w:val="center"/>
          </w:tcPr>
          <w:p w14:paraId="1C2E898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21.5</w:t>
            </w:r>
          </w:p>
        </w:tc>
        <w:tc>
          <w:tcPr>
            <w:tcW w:w="372" w:type="pct"/>
            <w:tcBorders>
              <w:top w:val="nil"/>
              <w:left w:val="nil"/>
              <w:bottom w:val="nil"/>
              <w:right w:val="nil"/>
            </w:tcBorders>
            <w:shd w:val="clear" w:color="auto" w:fill="auto"/>
            <w:noWrap/>
            <w:vAlign w:val="center"/>
          </w:tcPr>
          <w:p w14:paraId="2AEBE1B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18.5</w:t>
            </w:r>
          </w:p>
        </w:tc>
        <w:tc>
          <w:tcPr>
            <w:tcW w:w="318" w:type="pct"/>
            <w:tcBorders>
              <w:top w:val="nil"/>
              <w:left w:val="nil"/>
              <w:bottom w:val="nil"/>
              <w:right w:val="nil"/>
            </w:tcBorders>
            <w:shd w:val="clear" w:color="auto" w:fill="auto"/>
            <w:noWrap/>
            <w:vAlign w:val="center"/>
          </w:tcPr>
          <w:p w14:paraId="27C10EE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32.1</w:t>
            </w:r>
          </w:p>
        </w:tc>
        <w:tc>
          <w:tcPr>
            <w:tcW w:w="372" w:type="pct"/>
            <w:tcBorders>
              <w:top w:val="nil"/>
              <w:left w:val="nil"/>
              <w:bottom w:val="nil"/>
              <w:right w:val="nil"/>
            </w:tcBorders>
            <w:shd w:val="clear" w:color="auto" w:fill="auto"/>
            <w:noWrap/>
            <w:vAlign w:val="center"/>
          </w:tcPr>
          <w:p w14:paraId="404DCF9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39.6</w:t>
            </w:r>
          </w:p>
        </w:tc>
        <w:tc>
          <w:tcPr>
            <w:tcW w:w="303" w:type="pct"/>
            <w:tcBorders>
              <w:top w:val="nil"/>
              <w:left w:val="nil"/>
              <w:bottom w:val="nil"/>
              <w:right w:val="nil"/>
            </w:tcBorders>
            <w:shd w:val="clear" w:color="auto" w:fill="auto"/>
            <w:noWrap/>
            <w:vAlign w:val="center"/>
          </w:tcPr>
          <w:p w14:paraId="6AE325A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21.1</w:t>
            </w:r>
          </w:p>
        </w:tc>
        <w:tc>
          <w:tcPr>
            <w:tcW w:w="338" w:type="pct"/>
            <w:tcBorders>
              <w:top w:val="nil"/>
              <w:left w:val="nil"/>
              <w:bottom w:val="nil"/>
              <w:right w:val="nil"/>
            </w:tcBorders>
            <w:shd w:val="clear" w:color="auto" w:fill="auto"/>
            <w:noWrap/>
            <w:vAlign w:val="center"/>
          </w:tcPr>
          <w:p w14:paraId="7DE4AE9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22.8</w:t>
            </w:r>
          </w:p>
        </w:tc>
        <w:tc>
          <w:tcPr>
            <w:tcW w:w="349" w:type="pct"/>
            <w:tcBorders>
              <w:top w:val="nil"/>
              <w:left w:val="nil"/>
              <w:bottom w:val="nil"/>
              <w:right w:val="nil"/>
            </w:tcBorders>
            <w:shd w:val="clear" w:color="auto" w:fill="auto"/>
            <w:noWrap/>
            <w:vAlign w:val="center"/>
          </w:tcPr>
          <w:p w14:paraId="6E11CAE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9.9</w:t>
            </w:r>
          </w:p>
        </w:tc>
        <w:tc>
          <w:tcPr>
            <w:tcW w:w="317" w:type="pct"/>
            <w:tcBorders>
              <w:top w:val="nil"/>
              <w:left w:val="nil"/>
              <w:bottom w:val="nil"/>
              <w:right w:val="nil"/>
            </w:tcBorders>
            <w:shd w:val="clear" w:color="auto" w:fill="auto"/>
            <w:noWrap/>
            <w:vAlign w:val="center"/>
          </w:tcPr>
          <w:p w14:paraId="43FE202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sz w:val="21"/>
                <w:szCs w:val="16"/>
                <w:highlight w:val="none"/>
              </w:rPr>
            </w:pPr>
            <w:r>
              <w:rPr>
                <w:rFonts w:hint="default" w:ascii="Times New Roman" w:hAnsi="Times New Roman" w:eastAsia="宋体" w:cs="Times New Roman"/>
                <w:color w:val="auto"/>
                <w:kern w:val="0"/>
                <w:sz w:val="21"/>
                <w:szCs w:val="16"/>
                <w:highlight w:val="none"/>
                <w:lang w:bidi="ar"/>
              </w:rPr>
              <w:t>14.6</w:t>
            </w:r>
          </w:p>
        </w:tc>
      </w:tr>
      <w:tr w14:paraId="6B5C47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335E2CB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shd w:val="clear" w:fill="FFFFFF"/>
                <w:lang w:val="en-US" w:eastAsia="zh-CN" w:bidi="ar"/>
              </w:rPr>
              <w:t>DALYs</w:t>
            </w:r>
            <w:r>
              <w:rPr>
                <w:rFonts w:hint="eastAsia" w:ascii="Times New Roman" w:hAnsi="Times New Roman" w:eastAsia="宋体" w:cs="Times New Roman"/>
                <w:color w:val="auto"/>
                <w:kern w:val="0"/>
                <w:sz w:val="21"/>
                <w:szCs w:val="16"/>
                <w:highlight w:val="none"/>
                <w:shd w:val="clear" w:fill="FFFFFF"/>
                <w:lang w:val="en-US" w:eastAsia="zh-CN" w:bidi="ar"/>
              </w:rPr>
              <w:t xml:space="preserve"> </w:t>
            </w:r>
            <w:r>
              <w:rPr>
                <w:rFonts w:hint="eastAsia" w:ascii="Times New Roman" w:hAnsi="Times New Roman" w:eastAsia="宋体" w:cs="Times New Roman"/>
                <w:color w:val="auto"/>
                <w:kern w:val="0"/>
                <w:sz w:val="21"/>
                <w:szCs w:val="16"/>
                <w:highlight w:val="none"/>
                <w:lang w:val="en-US" w:eastAsia="zh-CN" w:bidi="ar"/>
              </w:rPr>
              <w:t>数量</w:t>
            </w:r>
            <w:r>
              <w:rPr>
                <w:rFonts w:hint="default" w:ascii="Times New Roman" w:hAnsi="Times New Roman" w:eastAsia="宋体" w:cs="Times New Roman"/>
                <w:color w:val="auto"/>
                <w:kern w:val="0"/>
                <w:sz w:val="21"/>
                <w:szCs w:val="16"/>
                <w:highlight w:val="none"/>
                <w:lang w:bidi="ar"/>
              </w:rPr>
              <w:t xml:space="preserve">, </w:t>
            </w:r>
            <w:r>
              <w:rPr>
                <w:rFonts w:hint="eastAsia" w:ascii="Times New Roman" w:hAnsi="Times New Roman" w:eastAsia="宋体" w:cs="Times New Roman"/>
                <w:i/>
                <w:iCs/>
                <w:color w:val="auto"/>
                <w:kern w:val="0"/>
                <w:sz w:val="21"/>
                <w:szCs w:val="16"/>
                <w:highlight w:val="none"/>
                <w:lang w:eastAsia="zh-CN" w:bidi="ar"/>
              </w:rPr>
              <w:t>n</w:t>
            </w:r>
            <w:r>
              <w:rPr>
                <w:rFonts w:hint="eastAsia" w:ascii="Times New Roman" w:hAnsi="Times New Roman" w:eastAsia="宋体" w:cs="Times New Roman"/>
                <w:i w:val="0"/>
                <w:iCs w:val="0"/>
                <w:color w:val="auto"/>
                <w:kern w:val="0"/>
                <w:sz w:val="21"/>
                <w:szCs w:val="16"/>
                <w:highlight w:val="none"/>
                <w:lang w:eastAsia="zh-CN" w:bidi="ar"/>
              </w:rPr>
              <w:t>×1 000</w:t>
            </w:r>
          </w:p>
        </w:tc>
        <w:tc>
          <w:tcPr>
            <w:tcW w:w="496" w:type="pct"/>
            <w:tcBorders>
              <w:top w:val="nil"/>
              <w:left w:val="nil"/>
              <w:bottom w:val="nil"/>
              <w:right w:val="nil"/>
            </w:tcBorders>
            <w:shd w:val="clear" w:color="auto" w:fill="auto"/>
            <w:noWrap/>
            <w:vAlign w:val="center"/>
          </w:tcPr>
          <w:p w14:paraId="7879F3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711.27</w:t>
            </w:r>
          </w:p>
          <w:p w14:paraId="5AFEB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078.58,</w:t>
            </w:r>
          </w:p>
          <w:p w14:paraId="6FC40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478.94)</w:t>
            </w:r>
          </w:p>
        </w:tc>
        <w:tc>
          <w:tcPr>
            <w:tcW w:w="457" w:type="pct"/>
            <w:tcBorders>
              <w:top w:val="nil"/>
              <w:left w:val="nil"/>
              <w:bottom w:val="nil"/>
              <w:right w:val="nil"/>
            </w:tcBorders>
            <w:shd w:val="clear" w:color="auto" w:fill="auto"/>
            <w:noWrap/>
            <w:vAlign w:val="center"/>
          </w:tcPr>
          <w:p w14:paraId="0C280D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417.28</w:t>
            </w:r>
          </w:p>
          <w:p w14:paraId="22704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348.22,</w:t>
            </w:r>
          </w:p>
          <w:p w14:paraId="769E83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5</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671.2)</w:t>
            </w:r>
          </w:p>
        </w:tc>
        <w:tc>
          <w:tcPr>
            <w:tcW w:w="390" w:type="pct"/>
            <w:tcBorders>
              <w:top w:val="nil"/>
              <w:left w:val="nil"/>
              <w:bottom w:val="nil"/>
              <w:right w:val="nil"/>
            </w:tcBorders>
            <w:shd w:val="clear" w:color="auto" w:fill="auto"/>
            <w:noWrap/>
            <w:vAlign w:val="center"/>
          </w:tcPr>
          <w:p w14:paraId="50602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365.87</w:t>
            </w:r>
          </w:p>
          <w:p w14:paraId="0A41A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(275.87,</w:t>
            </w:r>
          </w:p>
          <w:p w14:paraId="49E52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477.98)</w:t>
            </w:r>
          </w:p>
        </w:tc>
        <w:tc>
          <w:tcPr>
            <w:tcW w:w="372" w:type="pct"/>
            <w:tcBorders>
              <w:top w:val="nil"/>
              <w:left w:val="nil"/>
              <w:bottom w:val="nil"/>
              <w:right w:val="nil"/>
            </w:tcBorders>
            <w:shd w:val="clear" w:color="auto" w:fill="auto"/>
            <w:noWrap/>
            <w:vAlign w:val="center"/>
          </w:tcPr>
          <w:p w14:paraId="35961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554.91</w:t>
            </w:r>
          </w:p>
          <w:p w14:paraId="5318ED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(423.15,</w:t>
            </w:r>
          </w:p>
          <w:p w14:paraId="3175F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707.93)</w:t>
            </w:r>
          </w:p>
        </w:tc>
        <w:tc>
          <w:tcPr>
            <w:tcW w:w="337" w:type="pct"/>
            <w:tcBorders>
              <w:top w:val="nil"/>
              <w:left w:val="nil"/>
              <w:bottom w:val="nil"/>
              <w:right w:val="nil"/>
            </w:tcBorders>
            <w:shd w:val="clear" w:color="auto" w:fill="auto"/>
            <w:noWrap/>
            <w:vAlign w:val="center"/>
          </w:tcPr>
          <w:p w14:paraId="6C203E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575.74</w:t>
            </w:r>
          </w:p>
          <w:p w14:paraId="54B33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(442.31,725.9)</w:t>
            </w:r>
          </w:p>
        </w:tc>
        <w:tc>
          <w:tcPr>
            <w:tcW w:w="372" w:type="pct"/>
            <w:tcBorders>
              <w:top w:val="nil"/>
              <w:left w:val="nil"/>
              <w:bottom w:val="nil"/>
              <w:right w:val="nil"/>
            </w:tcBorders>
            <w:shd w:val="clear" w:color="auto" w:fill="auto"/>
            <w:noWrap/>
            <w:vAlign w:val="center"/>
          </w:tcPr>
          <w:p w14:paraId="061E4C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813.58</w:t>
            </w:r>
          </w:p>
          <w:p w14:paraId="2AD40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(613.15,</w:t>
            </w:r>
          </w:p>
          <w:p w14:paraId="3FD1E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052.67)</w:t>
            </w:r>
          </w:p>
        </w:tc>
        <w:tc>
          <w:tcPr>
            <w:tcW w:w="318" w:type="pct"/>
            <w:tcBorders>
              <w:top w:val="nil"/>
              <w:left w:val="nil"/>
              <w:bottom w:val="nil"/>
              <w:right w:val="nil"/>
            </w:tcBorders>
            <w:shd w:val="clear" w:color="auto" w:fill="auto"/>
            <w:noWrap/>
            <w:vAlign w:val="center"/>
          </w:tcPr>
          <w:p w14:paraId="3542ED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002.51</w:t>
            </w:r>
          </w:p>
          <w:p w14:paraId="206A97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(773.83,1</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265.3)</w:t>
            </w:r>
          </w:p>
        </w:tc>
        <w:tc>
          <w:tcPr>
            <w:tcW w:w="372" w:type="pct"/>
            <w:tcBorders>
              <w:top w:val="nil"/>
              <w:left w:val="nil"/>
              <w:bottom w:val="nil"/>
              <w:right w:val="nil"/>
            </w:tcBorders>
            <w:shd w:val="clear" w:color="auto" w:fill="auto"/>
            <w:noWrap/>
            <w:vAlign w:val="center"/>
          </w:tcPr>
          <w:p w14:paraId="126DC5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679.78</w:t>
            </w:r>
          </w:p>
          <w:p w14:paraId="4FFF5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w:t>
            </w:r>
            <w:r>
              <w:rPr>
                <w:rFonts w:hint="eastAsia" w:ascii="Times New Roman" w:hAnsi="Times New Roman" w:eastAsia="宋体" w:cs="Times New Roman"/>
                <w:i w:val="0"/>
                <w:iCs w:val="0"/>
                <w:color w:val="auto"/>
                <w:kern w:val="0"/>
                <w:sz w:val="21"/>
                <w:szCs w:val="16"/>
                <w:highlight w:val="none"/>
                <w:u w:val="none"/>
                <w:lang w:val="en-US" w:eastAsia="zh-CN" w:bidi="ar"/>
              </w:rPr>
              <w:t xml:space="preserve"> </w:t>
            </w:r>
            <w:r>
              <w:rPr>
                <w:rFonts w:hint="default" w:ascii="Times New Roman" w:hAnsi="Times New Roman" w:eastAsia="宋体" w:cs="Times New Roman"/>
                <w:i w:val="0"/>
                <w:iCs w:val="0"/>
                <w:color w:val="auto"/>
                <w:kern w:val="0"/>
                <w:sz w:val="21"/>
                <w:szCs w:val="16"/>
                <w:highlight w:val="none"/>
                <w:u w:val="none"/>
                <w:lang w:val="en-US" w:eastAsia="zh-CN" w:bidi="ar"/>
              </w:rPr>
              <w:t>270.33,</w:t>
            </w:r>
          </w:p>
          <w:p w14:paraId="03E2B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eastAsia" w:ascii="Times New Roman" w:hAnsi="Times New Roman" w:eastAsia="宋体" w:cs="Times New Roman"/>
                <w:i w:val="0"/>
                <w:iCs w:val="0"/>
                <w:color w:val="auto"/>
                <w:kern w:val="0"/>
                <w:sz w:val="21"/>
                <w:szCs w:val="16"/>
                <w:highlight w:val="none"/>
                <w:u w:val="none"/>
                <w:lang w:val="en-US" w:eastAsia="zh-CN" w:bidi="ar"/>
              </w:rPr>
              <w:t>2 139.73</w:t>
            </w:r>
            <w:r>
              <w:rPr>
                <w:rFonts w:hint="default" w:ascii="Times New Roman" w:hAnsi="Times New Roman" w:eastAsia="宋体" w:cs="Times New Roman"/>
                <w:i w:val="0"/>
                <w:iCs w:val="0"/>
                <w:color w:val="auto"/>
                <w:kern w:val="0"/>
                <w:sz w:val="21"/>
                <w:szCs w:val="16"/>
                <w:highlight w:val="none"/>
                <w:u w:val="none"/>
                <w:lang w:val="en-US" w:eastAsia="zh-CN" w:bidi="ar"/>
              </w:rPr>
              <w:t>)</w:t>
            </w:r>
          </w:p>
        </w:tc>
        <w:tc>
          <w:tcPr>
            <w:tcW w:w="303" w:type="pct"/>
            <w:tcBorders>
              <w:top w:val="nil"/>
              <w:left w:val="nil"/>
              <w:bottom w:val="nil"/>
              <w:right w:val="nil"/>
            </w:tcBorders>
            <w:shd w:val="clear" w:color="auto" w:fill="auto"/>
            <w:noWrap/>
            <w:vAlign w:val="center"/>
          </w:tcPr>
          <w:p w14:paraId="4436E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526.68</w:t>
            </w:r>
          </w:p>
          <w:p w14:paraId="3CB567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(389.4,</w:t>
            </w:r>
          </w:p>
          <w:p w14:paraId="35778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703.67)</w:t>
            </w:r>
          </w:p>
        </w:tc>
        <w:tc>
          <w:tcPr>
            <w:tcW w:w="338" w:type="pct"/>
            <w:tcBorders>
              <w:top w:val="nil"/>
              <w:left w:val="nil"/>
              <w:bottom w:val="nil"/>
              <w:right w:val="nil"/>
            </w:tcBorders>
            <w:shd w:val="clear" w:color="auto" w:fill="auto"/>
            <w:noWrap/>
            <w:vAlign w:val="center"/>
          </w:tcPr>
          <w:p w14:paraId="3C0D0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948.33</w:t>
            </w:r>
          </w:p>
          <w:p w14:paraId="2FEFA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(698.97,</w:t>
            </w:r>
          </w:p>
          <w:p w14:paraId="4583F8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1251.28)</w:t>
            </w:r>
          </w:p>
        </w:tc>
        <w:tc>
          <w:tcPr>
            <w:tcW w:w="349" w:type="pct"/>
            <w:tcBorders>
              <w:top w:val="nil"/>
              <w:left w:val="nil"/>
              <w:bottom w:val="nil"/>
              <w:right w:val="nil"/>
            </w:tcBorders>
            <w:shd w:val="clear" w:color="auto" w:fill="auto"/>
            <w:noWrap/>
            <w:vAlign w:val="center"/>
          </w:tcPr>
          <w:p w14:paraId="7E8BA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238.59</w:t>
            </w:r>
          </w:p>
          <w:p w14:paraId="38B3C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(171.42,</w:t>
            </w:r>
          </w:p>
          <w:p w14:paraId="221138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331.23)</w:t>
            </w:r>
          </w:p>
        </w:tc>
        <w:tc>
          <w:tcPr>
            <w:tcW w:w="317" w:type="pct"/>
            <w:tcBorders>
              <w:top w:val="nil"/>
              <w:left w:val="nil"/>
              <w:bottom w:val="nil"/>
              <w:right w:val="nil"/>
            </w:tcBorders>
            <w:shd w:val="clear" w:color="auto" w:fill="auto"/>
            <w:noWrap/>
            <w:vAlign w:val="center"/>
          </w:tcPr>
          <w:p w14:paraId="16E641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417.42</w:t>
            </w:r>
          </w:p>
          <w:p w14:paraId="0A719D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(300.27,562.04)</w:t>
            </w:r>
          </w:p>
        </w:tc>
      </w:tr>
      <w:tr w14:paraId="36EA7B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123AEA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eastAsia" w:ascii="Times New Roman" w:hAnsi="Times New Roman" w:eastAsia="宋体" w:cs="Times New Roman"/>
                <w:color w:val="auto"/>
                <w:kern w:val="0"/>
                <w:sz w:val="21"/>
                <w:szCs w:val="16"/>
                <w:highlight w:val="none"/>
                <w:lang w:val="en-US" w:eastAsia="zh-CN" w:bidi="ar"/>
              </w:rPr>
              <w:t>全球人群率</w:t>
            </w:r>
            <w:r>
              <w:rPr>
                <w:rFonts w:hint="default" w:ascii="Times New Roman" w:hAnsi="Times New Roman" w:eastAsia="宋体" w:cs="Times New Roman"/>
                <w:color w:val="auto"/>
                <w:kern w:val="0"/>
                <w:sz w:val="21"/>
                <w:szCs w:val="16"/>
                <w:highlight w:val="none"/>
                <w:lang w:bidi="ar"/>
              </w:rPr>
              <w:t>, %</w:t>
            </w:r>
          </w:p>
        </w:tc>
        <w:tc>
          <w:tcPr>
            <w:tcW w:w="496" w:type="pct"/>
            <w:tcBorders>
              <w:top w:val="nil"/>
              <w:left w:val="nil"/>
              <w:bottom w:val="nil"/>
              <w:right w:val="nil"/>
            </w:tcBorders>
            <w:shd w:val="clear" w:color="auto" w:fill="auto"/>
            <w:noWrap/>
            <w:vAlign w:val="center"/>
          </w:tcPr>
          <w:p w14:paraId="2534A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100</w:t>
            </w:r>
          </w:p>
        </w:tc>
        <w:tc>
          <w:tcPr>
            <w:tcW w:w="457" w:type="pct"/>
            <w:tcBorders>
              <w:top w:val="nil"/>
              <w:left w:val="nil"/>
              <w:bottom w:val="nil"/>
              <w:right w:val="nil"/>
            </w:tcBorders>
            <w:shd w:val="clear" w:color="auto" w:fill="auto"/>
            <w:noWrap/>
            <w:vAlign w:val="center"/>
          </w:tcPr>
          <w:p w14:paraId="599E2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100</w:t>
            </w:r>
          </w:p>
        </w:tc>
        <w:tc>
          <w:tcPr>
            <w:tcW w:w="390" w:type="pct"/>
            <w:tcBorders>
              <w:top w:val="nil"/>
              <w:left w:val="nil"/>
              <w:bottom w:val="nil"/>
              <w:right w:val="nil"/>
            </w:tcBorders>
            <w:shd w:val="clear" w:color="auto" w:fill="auto"/>
            <w:noWrap/>
            <w:vAlign w:val="center"/>
          </w:tcPr>
          <w:p w14:paraId="721DBC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13.49</w:t>
            </w:r>
          </w:p>
        </w:tc>
        <w:tc>
          <w:tcPr>
            <w:tcW w:w="372" w:type="pct"/>
            <w:tcBorders>
              <w:top w:val="nil"/>
              <w:left w:val="nil"/>
              <w:bottom w:val="nil"/>
              <w:right w:val="nil"/>
            </w:tcBorders>
            <w:shd w:val="clear" w:color="auto" w:fill="auto"/>
            <w:noWrap/>
            <w:vAlign w:val="center"/>
          </w:tcPr>
          <w:p w14:paraId="64B59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12.56</w:t>
            </w:r>
          </w:p>
        </w:tc>
        <w:tc>
          <w:tcPr>
            <w:tcW w:w="337" w:type="pct"/>
            <w:tcBorders>
              <w:top w:val="nil"/>
              <w:left w:val="nil"/>
              <w:bottom w:val="nil"/>
              <w:right w:val="nil"/>
            </w:tcBorders>
            <w:shd w:val="clear" w:color="auto" w:fill="auto"/>
            <w:noWrap/>
            <w:vAlign w:val="center"/>
          </w:tcPr>
          <w:p w14:paraId="7FB91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21.24</w:t>
            </w:r>
          </w:p>
        </w:tc>
        <w:tc>
          <w:tcPr>
            <w:tcW w:w="372" w:type="pct"/>
            <w:tcBorders>
              <w:top w:val="nil"/>
              <w:left w:val="nil"/>
              <w:bottom w:val="nil"/>
              <w:right w:val="nil"/>
            </w:tcBorders>
            <w:shd w:val="clear" w:color="auto" w:fill="auto"/>
            <w:noWrap/>
            <w:vAlign w:val="center"/>
          </w:tcPr>
          <w:p w14:paraId="20FD8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18.42</w:t>
            </w:r>
          </w:p>
        </w:tc>
        <w:tc>
          <w:tcPr>
            <w:tcW w:w="318" w:type="pct"/>
            <w:tcBorders>
              <w:top w:val="nil"/>
              <w:left w:val="nil"/>
              <w:bottom w:val="nil"/>
              <w:right w:val="nil"/>
            </w:tcBorders>
            <w:shd w:val="clear" w:color="auto" w:fill="auto"/>
            <w:noWrap/>
            <w:vAlign w:val="center"/>
          </w:tcPr>
          <w:p w14:paraId="449D65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36.98</w:t>
            </w:r>
          </w:p>
        </w:tc>
        <w:tc>
          <w:tcPr>
            <w:tcW w:w="372" w:type="pct"/>
            <w:tcBorders>
              <w:top w:val="nil"/>
              <w:left w:val="nil"/>
              <w:bottom w:val="nil"/>
              <w:right w:val="nil"/>
            </w:tcBorders>
            <w:shd w:val="clear" w:color="auto" w:fill="auto"/>
            <w:noWrap/>
            <w:vAlign w:val="center"/>
          </w:tcPr>
          <w:p w14:paraId="1B1EC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38.03</w:t>
            </w:r>
          </w:p>
        </w:tc>
        <w:tc>
          <w:tcPr>
            <w:tcW w:w="303" w:type="pct"/>
            <w:tcBorders>
              <w:top w:val="nil"/>
              <w:left w:val="nil"/>
              <w:bottom w:val="nil"/>
              <w:right w:val="nil"/>
            </w:tcBorders>
            <w:shd w:val="clear" w:color="auto" w:fill="auto"/>
            <w:noWrap/>
            <w:vAlign w:val="center"/>
          </w:tcPr>
          <w:p w14:paraId="210033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19.43</w:t>
            </w:r>
          </w:p>
        </w:tc>
        <w:tc>
          <w:tcPr>
            <w:tcW w:w="338" w:type="pct"/>
            <w:tcBorders>
              <w:top w:val="nil"/>
              <w:left w:val="nil"/>
              <w:bottom w:val="nil"/>
              <w:right w:val="nil"/>
            </w:tcBorders>
            <w:shd w:val="clear" w:color="auto" w:fill="auto"/>
            <w:noWrap/>
            <w:vAlign w:val="center"/>
          </w:tcPr>
          <w:p w14:paraId="467CA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21.47</w:t>
            </w:r>
          </w:p>
        </w:tc>
        <w:tc>
          <w:tcPr>
            <w:tcW w:w="349" w:type="pct"/>
            <w:tcBorders>
              <w:top w:val="nil"/>
              <w:left w:val="nil"/>
              <w:bottom w:val="nil"/>
              <w:right w:val="nil"/>
            </w:tcBorders>
            <w:shd w:val="clear" w:color="auto" w:fill="auto"/>
            <w:noWrap/>
            <w:vAlign w:val="center"/>
          </w:tcPr>
          <w:p w14:paraId="659BE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8.8</w:t>
            </w:r>
          </w:p>
        </w:tc>
        <w:tc>
          <w:tcPr>
            <w:tcW w:w="317" w:type="pct"/>
            <w:tcBorders>
              <w:top w:val="nil"/>
              <w:left w:val="nil"/>
              <w:bottom w:val="nil"/>
              <w:right w:val="nil"/>
            </w:tcBorders>
            <w:shd w:val="clear" w:color="auto" w:fill="auto"/>
            <w:noWrap/>
            <w:vAlign w:val="center"/>
          </w:tcPr>
          <w:p w14:paraId="616DD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9.45</w:t>
            </w:r>
          </w:p>
        </w:tc>
      </w:tr>
      <w:tr w14:paraId="522F5A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110E17F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shd w:val="clear" w:fill="FFFFFF"/>
                <w:lang w:val="en-US" w:eastAsia="zh-CN" w:bidi="ar"/>
              </w:rPr>
              <w:t>DALYs</w:t>
            </w:r>
            <w:r>
              <w:rPr>
                <w:rFonts w:hint="default" w:ascii="Times New Roman" w:hAnsi="Times New Roman" w:eastAsia="宋体" w:cs="Times New Roman"/>
                <w:color w:val="auto"/>
                <w:kern w:val="0"/>
                <w:sz w:val="21"/>
                <w:szCs w:val="16"/>
                <w:highlight w:val="none"/>
                <w:lang w:bidi="ar"/>
              </w:rPr>
              <w:br w:type="textWrapping"/>
            </w:r>
            <w:r>
              <w:rPr>
                <w:rFonts w:hint="default" w:ascii="Times New Roman" w:hAnsi="Times New Roman" w:eastAsia="宋体" w:cs="Times New Roman"/>
                <w:color w:val="auto"/>
                <w:kern w:val="0"/>
                <w:sz w:val="21"/>
                <w:szCs w:val="16"/>
                <w:highlight w:val="none"/>
                <w:lang w:bidi="ar"/>
              </w:rPr>
              <w:t>1990–2019</w:t>
            </w:r>
            <w:r>
              <w:rPr>
                <w:rFonts w:hint="eastAsia" w:ascii="Times New Roman" w:hAnsi="Times New Roman" w:eastAsia="宋体" w:cs="Times New Roman"/>
                <w:color w:val="auto"/>
                <w:kern w:val="0"/>
                <w:sz w:val="21"/>
                <w:szCs w:val="16"/>
                <w:highlight w:val="none"/>
                <w:lang w:val="en-US" w:eastAsia="zh-CN" w:bidi="ar"/>
              </w:rPr>
              <w:t>年变化率</w:t>
            </w:r>
            <w:r>
              <w:rPr>
                <w:rFonts w:hint="default" w:ascii="Times New Roman" w:hAnsi="Times New Roman" w:eastAsia="宋体" w:cs="Times New Roman"/>
                <w:color w:val="auto"/>
                <w:kern w:val="0"/>
                <w:sz w:val="21"/>
                <w:szCs w:val="16"/>
                <w:highlight w:val="none"/>
                <w:lang w:bidi="ar"/>
              </w:rPr>
              <w:t>, %</w:t>
            </w:r>
          </w:p>
        </w:tc>
        <w:tc>
          <w:tcPr>
            <w:tcW w:w="496" w:type="pct"/>
            <w:tcBorders>
              <w:top w:val="nil"/>
              <w:left w:val="nil"/>
              <w:bottom w:val="nil"/>
              <w:right w:val="nil"/>
            </w:tcBorders>
            <w:shd w:val="clear" w:color="auto" w:fill="auto"/>
            <w:noWrap/>
            <w:vAlign w:val="center"/>
          </w:tcPr>
          <w:p w14:paraId="19AE48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62.92</w:t>
            </w:r>
          </w:p>
          <w:p w14:paraId="7D21F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(50.03,</w:t>
            </w:r>
          </w:p>
          <w:p w14:paraId="08156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78.45)</w:t>
            </w:r>
          </w:p>
        </w:tc>
        <w:tc>
          <w:tcPr>
            <w:tcW w:w="457" w:type="pct"/>
            <w:tcBorders>
              <w:top w:val="nil"/>
              <w:left w:val="nil"/>
              <w:bottom w:val="nil"/>
              <w:right w:val="nil"/>
            </w:tcBorders>
            <w:shd w:val="clear" w:color="auto" w:fill="auto"/>
            <w:noWrap/>
            <w:vAlign w:val="center"/>
          </w:tcPr>
          <w:p w14:paraId="01C0C4E6">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90" w:type="pct"/>
            <w:tcBorders>
              <w:top w:val="nil"/>
              <w:left w:val="nil"/>
              <w:bottom w:val="nil"/>
              <w:right w:val="nil"/>
            </w:tcBorders>
            <w:shd w:val="clear" w:color="auto" w:fill="auto"/>
            <w:noWrap/>
            <w:vAlign w:val="center"/>
          </w:tcPr>
          <w:p w14:paraId="023A5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51.67</w:t>
            </w:r>
          </w:p>
          <w:p w14:paraId="7166D2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(41.61,</w:t>
            </w:r>
          </w:p>
          <w:p w14:paraId="7C45C9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62.66)</w:t>
            </w:r>
          </w:p>
        </w:tc>
        <w:tc>
          <w:tcPr>
            <w:tcW w:w="372" w:type="pct"/>
            <w:tcBorders>
              <w:top w:val="nil"/>
              <w:left w:val="nil"/>
              <w:bottom w:val="nil"/>
              <w:right w:val="nil"/>
            </w:tcBorders>
            <w:shd w:val="clear" w:color="auto" w:fill="auto"/>
            <w:noWrap/>
            <w:vAlign w:val="center"/>
          </w:tcPr>
          <w:p w14:paraId="26F562AB">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37" w:type="pct"/>
            <w:tcBorders>
              <w:top w:val="nil"/>
              <w:left w:val="nil"/>
              <w:bottom w:val="nil"/>
              <w:right w:val="nil"/>
            </w:tcBorders>
            <w:shd w:val="clear" w:color="auto" w:fill="auto"/>
            <w:noWrap/>
            <w:vAlign w:val="center"/>
          </w:tcPr>
          <w:p w14:paraId="6D468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41.31</w:t>
            </w:r>
          </w:p>
          <w:p w14:paraId="588EA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(29.75,</w:t>
            </w:r>
          </w:p>
          <w:p w14:paraId="5E753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53.93)</w:t>
            </w:r>
          </w:p>
        </w:tc>
        <w:tc>
          <w:tcPr>
            <w:tcW w:w="372" w:type="pct"/>
            <w:tcBorders>
              <w:top w:val="nil"/>
              <w:left w:val="nil"/>
              <w:bottom w:val="nil"/>
              <w:right w:val="nil"/>
            </w:tcBorders>
            <w:shd w:val="clear" w:color="auto" w:fill="auto"/>
            <w:noWrap/>
            <w:vAlign w:val="center"/>
          </w:tcPr>
          <w:p w14:paraId="48343C0B">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18" w:type="pct"/>
            <w:tcBorders>
              <w:top w:val="nil"/>
              <w:left w:val="nil"/>
              <w:bottom w:val="nil"/>
              <w:right w:val="nil"/>
            </w:tcBorders>
            <w:shd w:val="clear" w:color="auto" w:fill="auto"/>
            <w:noWrap/>
            <w:vAlign w:val="center"/>
          </w:tcPr>
          <w:p w14:paraId="1AE7E1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67.56</w:t>
            </w:r>
          </w:p>
          <w:p w14:paraId="1489A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(48.79,</w:t>
            </w:r>
          </w:p>
          <w:p w14:paraId="27DF8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92.45)</w:t>
            </w:r>
          </w:p>
        </w:tc>
        <w:tc>
          <w:tcPr>
            <w:tcW w:w="372" w:type="pct"/>
            <w:tcBorders>
              <w:top w:val="nil"/>
              <w:left w:val="nil"/>
              <w:bottom w:val="nil"/>
              <w:right w:val="nil"/>
            </w:tcBorders>
            <w:shd w:val="clear" w:color="auto" w:fill="auto"/>
            <w:noWrap/>
            <w:vAlign w:val="center"/>
          </w:tcPr>
          <w:p w14:paraId="7EEBCA9D">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03" w:type="pct"/>
            <w:tcBorders>
              <w:top w:val="nil"/>
              <w:left w:val="nil"/>
              <w:bottom w:val="nil"/>
              <w:right w:val="nil"/>
            </w:tcBorders>
            <w:shd w:val="clear" w:color="auto" w:fill="auto"/>
            <w:noWrap/>
            <w:vAlign w:val="center"/>
          </w:tcPr>
          <w:p w14:paraId="769234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80.06</w:t>
            </w:r>
          </w:p>
          <w:p w14:paraId="7F7F2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(59.63,</w:t>
            </w:r>
          </w:p>
          <w:p w14:paraId="6F2E57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104.24)</w:t>
            </w:r>
          </w:p>
        </w:tc>
        <w:tc>
          <w:tcPr>
            <w:tcW w:w="338" w:type="pct"/>
            <w:tcBorders>
              <w:top w:val="nil"/>
              <w:left w:val="nil"/>
              <w:bottom w:val="nil"/>
              <w:right w:val="nil"/>
            </w:tcBorders>
            <w:shd w:val="clear" w:color="auto" w:fill="auto"/>
            <w:noWrap/>
            <w:vAlign w:val="center"/>
          </w:tcPr>
          <w:p w14:paraId="07AE25F3">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49" w:type="pct"/>
            <w:tcBorders>
              <w:top w:val="nil"/>
              <w:left w:val="nil"/>
              <w:bottom w:val="nil"/>
              <w:right w:val="nil"/>
            </w:tcBorders>
            <w:shd w:val="clear" w:color="auto" w:fill="auto"/>
            <w:noWrap/>
            <w:vAlign w:val="center"/>
          </w:tcPr>
          <w:p w14:paraId="214E5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74.95</w:t>
            </w:r>
          </w:p>
          <w:p w14:paraId="223A2B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(48.61,</w:t>
            </w:r>
          </w:p>
          <w:p w14:paraId="1AD45A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110.25)</w:t>
            </w:r>
          </w:p>
        </w:tc>
        <w:tc>
          <w:tcPr>
            <w:tcW w:w="317" w:type="pct"/>
            <w:tcBorders>
              <w:top w:val="nil"/>
              <w:left w:val="nil"/>
              <w:bottom w:val="nil"/>
              <w:right w:val="nil"/>
            </w:tcBorders>
            <w:shd w:val="clear" w:color="auto" w:fill="auto"/>
            <w:noWrap/>
            <w:vAlign w:val="center"/>
          </w:tcPr>
          <w:p w14:paraId="6D7EF593">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r>
      <w:tr w14:paraId="3AABA7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5F0F9FB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imes New Roman" w:hAnsi="Times New Roman" w:eastAsia="宋体" w:cs="Times New Roman"/>
                <w:color w:val="auto"/>
                <w:kern w:val="0"/>
                <w:sz w:val="21"/>
                <w:szCs w:val="16"/>
                <w:highlight w:val="none"/>
                <w:lang w:val="en-US" w:eastAsia="zh-CN" w:bidi="ar"/>
              </w:rPr>
            </w:pPr>
            <w:r>
              <w:rPr>
                <w:rFonts w:hint="eastAsia" w:ascii="Times New Roman" w:hAnsi="Times New Roman" w:eastAsia="宋体" w:cs="Times New Roman"/>
                <w:color w:val="auto"/>
                <w:kern w:val="0"/>
                <w:sz w:val="21"/>
                <w:szCs w:val="16"/>
                <w:highlight w:val="none"/>
                <w:lang w:val="en-US" w:eastAsia="zh-CN" w:bidi="ar"/>
              </w:rPr>
              <w:t>每</w:t>
            </w:r>
            <w:r>
              <w:rPr>
                <w:rFonts w:hint="default" w:ascii="Times New Roman" w:hAnsi="Times New Roman" w:eastAsia="宋体" w:cs="Times New Roman"/>
                <w:color w:val="auto"/>
                <w:kern w:val="0"/>
                <w:sz w:val="21"/>
                <w:szCs w:val="16"/>
                <w:highlight w:val="none"/>
                <w:lang w:bidi="ar"/>
              </w:rPr>
              <w:t>100</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000</w:t>
            </w:r>
            <w:r>
              <w:rPr>
                <w:rFonts w:hint="eastAsia" w:ascii="Times New Roman" w:hAnsi="Times New Roman" w:eastAsia="宋体" w:cs="Times New Roman"/>
                <w:color w:val="auto"/>
                <w:kern w:val="0"/>
                <w:sz w:val="21"/>
                <w:szCs w:val="16"/>
                <w:highlight w:val="none"/>
                <w:lang w:val="en-US" w:eastAsia="zh-CN" w:bidi="ar"/>
              </w:rPr>
              <w:t>人率</w:t>
            </w:r>
          </w:p>
        </w:tc>
        <w:tc>
          <w:tcPr>
            <w:tcW w:w="496" w:type="pct"/>
            <w:tcBorders>
              <w:top w:val="nil"/>
              <w:left w:val="nil"/>
              <w:bottom w:val="nil"/>
              <w:right w:val="nil"/>
            </w:tcBorders>
            <w:shd w:val="clear" w:color="auto" w:fill="auto"/>
            <w:noWrap/>
            <w:vAlign w:val="center"/>
          </w:tcPr>
          <w:p w14:paraId="7D624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50.68</w:t>
            </w:r>
          </w:p>
          <w:p w14:paraId="7F67E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(38.85,</w:t>
            </w:r>
          </w:p>
          <w:p w14:paraId="4814A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65.03)</w:t>
            </w:r>
          </w:p>
        </w:tc>
        <w:tc>
          <w:tcPr>
            <w:tcW w:w="457" w:type="pct"/>
            <w:tcBorders>
              <w:top w:val="nil"/>
              <w:left w:val="nil"/>
              <w:bottom w:val="nil"/>
              <w:right w:val="nil"/>
            </w:tcBorders>
            <w:shd w:val="clear" w:color="auto" w:fill="auto"/>
            <w:noWrap/>
            <w:vAlign w:val="center"/>
          </w:tcPr>
          <w:p w14:paraId="3DF75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57.09</w:t>
            </w:r>
          </w:p>
          <w:p w14:paraId="1CEBC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(43.27,</w:t>
            </w:r>
          </w:p>
          <w:p w14:paraId="489FB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73.3)</w:t>
            </w:r>
          </w:p>
        </w:tc>
        <w:tc>
          <w:tcPr>
            <w:tcW w:w="390" w:type="pct"/>
            <w:tcBorders>
              <w:top w:val="nil"/>
              <w:left w:val="nil"/>
              <w:bottom w:val="nil"/>
              <w:right w:val="nil"/>
            </w:tcBorders>
            <w:shd w:val="clear" w:color="auto" w:fill="auto"/>
            <w:noWrap/>
            <w:vAlign w:val="center"/>
          </w:tcPr>
          <w:p w14:paraId="47EF5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44.51</w:t>
            </w:r>
          </w:p>
          <w:p w14:paraId="7C428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(33.56,</w:t>
            </w:r>
          </w:p>
          <w:p w14:paraId="113B9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58.15)</w:t>
            </w:r>
          </w:p>
        </w:tc>
        <w:tc>
          <w:tcPr>
            <w:tcW w:w="372" w:type="pct"/>
            <w:tcBorders>
              <w:top w:val="nil"/>
              <w:left w:val="nil"/>
              <w:bottom w:val="nil"/>
              <w:right w:val="nil"/>
            </w:tcBorders>
            <w:shd w:val="clear" w:color="auto" w:fill="auto"/>
            <w:noWrap/>
            <w:vAlign w:val="center"/>
          </w:tcPr>
          <w:p w14:paraId="1355A4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54.76</w:t>
            </w:r>
          </w:p>
          <w:p w14:paraId="4A6AC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(41.76,</w:t>
            </w:r>
          </w:p>
          <w:p w14:paraId="63CB80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69.86)</w:t>
            </w:r>
          </w:p>
        </w:tc>
        <w:tc>
          <w:tcPr>
            <w:tcW w:w="337" w:type="pct"/>
            <w:tcBorders>
              <w:top w:val="nil"/>
              <w:left w:val="nil"/>
              <w:bottom w:val="nil"/>
              <w:right w:val="nil"/>
            </w:tcBorders>
            <w:shd w:val="clear" w:color="auto" w:fill="auto"/>
            <w:noWrap/>
            <w:vAlign w:val="center"/>
          </w:tcPr>
          <w:p w14:paraId="722493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50.05</w:t>
            </w:r>
          </w:p>
          <w:p w14:paraId="7F387E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(38.45,</w:t>
            </w:r>
          </w:p>
          <w:p w14:paraId="6FC71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63.1)</w:t>
            </w:r>
          </w:p>
        </w:tc>
        <w:tc>
          <w:tcPr>
            <w:tcW w:w="372" w:type="pct"/>
            <w:tcBorders>
              <w:top w:val="nil"/>
              <w:left w:val="nil"/>
              <w:bottom w:val="nil"/>
              <w:right w:val="nil"/>
            </w:tcBorders>
            <w:shd w:val="clear" w:color="auto" w:fill="auto"/>
            <w:noWrap/>
            <w:vAlign w:val="center"/>
          </w:tcPr>
          <w:p w14:paraId="7C3DBA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56.88</w:t>
            </w:r>
          </w:p>
          <w:p w14:paraId="57708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(42.87,</w:t>
            </w:r>
          </w:p>
          <w:p w14:paraId="206007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73.59)</w:t>
            </w:r>
          </w:p>
        </w:tc>
        <w:tc>
          <w:tcPr>
            <w:tcW w:w="318" w:type="pct"/>
            <w:tcBorders>
              <w:top w:val="nil"/>
              <w:left w:val="nil"/>
              <w:bottom w:val="nil"/>
              <w:right w:val="nil"/>
            </w:tcBorders>
            <w:shd w:val="clear" w:color="auto" w:fill="auto"/>
            <w:noWrap/>
            <w:vAlign w:val="center"/>
          </w:tcPr>
          <w:p w14:paraId="334F42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58.4</w:t>
            </w:r>
          </w:p>
          <w:p w14:paraId="69C397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(45.08,</w:t>
            </w:r>
          </w:p>
          <w:p w14:paraId="6FE4F7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73.7)</w:t>
            </w:r>
          </w:p>
        </w:tc>
        <w:tc>
          <w:tcPr>
            <w:tcW w:w="372" w:type="pct"/>
            <w:tcBorders>
              <w:top w:val="nil"/>
              <w:left w:val="nil"/>
              <w:bottom w:val="nil"/>
              <w:right w:val="nil"/>
            </w:tcBorders>
            <w:shd w:val="clear" w:color="auto" w:fill="auto"/>
            <w:noWrap/>
            <w:vAlign w:val="center"/>
          </w:tcPr>
          <w:p w14:paraId="47138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70.09</w:t>
            </w:r>
          </w:p>
          <w:p w14:paraId="35C63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(53.01,</w:t>
            </w:r>
          </w:p>
          <w:p w14:paraId="5C4A7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89.28)</w:t>
            </w:r>
          </w:p>
        </w:tc>
        <w:tc>
          <w:tcPr>
            <w:tcW w:w="303" w:type="pct"/>
            <w:tcBorders>
              <w:top w:val="nil"/>
              <w:left w:val="nil"/>
              <w:bottom w:val="nil"/>
              <w:right w:val="nil"/>
            </w:tcBorders>
            <w:shd w:val="clear" w:color="auto" w:fill="auto"/>
            <w:noWrap/>
            <w:vAlign w:val="center"/>
          </w:tcPr>
          <w:p w14:paraId="34884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46.62</w:t>
            </w:r>
          </w:p>
          <w:p w14:paraId="665FB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(34.47,</w:t>
            </w:r>
          </w:p>
          <w:p w14:paraId="24060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62.29)</w:t>
            </w:r>
          </w:p>
        </w:tc>
        <w:tc>
          <w:tcPr>
            <w:tcW w:w="338" w:type="pct"/>
            <w:tcBorders>
              <w:top w:val="nil"/>
              <w:left w:val="nil"/>
              <w:bottom w:val="nil"/>
              <w:right w:val="nil"/>
            </w:tcBorders>
            <w:shd w:val="clear" w:color="auto" w:fill="auto"/>
            <w:noWrap/>
            <w:vAlign w:val="center"/>
          </w:tcPr>
          <w:p w14:paraId="05C43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53.76</w:t>
            </w:r>
          </w:p>
          <w:p w14:paraId="66B2E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(39.62,</w:t>
            </w:r>
          </w:p>
          <w:p w14:paraId="35E59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70.94)</w:t>
            </w:r>
          </w:p>
        </w:tc>
        <w:tc>
          <w:tcPr>
            <w:tcW w:w="349" w:type="pct"/>
            <w:tcBorders>
              <w:top w:val="nil"/>
              <w:left w:val="nil"/>
              <w:bottom w:val="nil"/>
              <w:right w:val="nil"/>
            </w:tcBorders>
            <w:shd w:val="clear" w:color="auto" w:fill="auto"/>
            <w:noWrap/>
            <w:vAlign w:val="center"/>
          </w:tcPr>
          <w:p w14:paraId="7DBD23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45.18</w:t>
            </w:r>
          </w:p>
          <w:p w14:paraId="56C231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(32.46,</w:t>
            </w:r>
          </w:p>
          <w:p w14:paraId="24EBB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62.72)</w:t>
            </w:r>
          </w:p>
        </w:tc>
        <w:tc>
          <w:tcPr>
            <w:tcW w:w="317" w:type="pct"/>
            <w:tcBorders>
              <w:top w:val="nil"/>
              <w:left w:val="nil"/>
              <w:bottom w:val="nil"/>
              <w:right w:val="nil"/>
            </w:tcBorders>
            <w:shd w:val="clear" w:color="auto" w:fill="auto"/>
            <w:noWrap/>
            <w:vAlign w:val="center"/>
          </w:tcPr>
          <w:p w14:paraId="262037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36.98</w:t>
            </w:r>
          </w:p>
          <w:p w14:paraId="6B54B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(26.6,</w:t>
            </w:r>
          </w:p>
          <w:p w14:paraId="083DF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49.8)</w:t>
            </w:r>
          </w:p>
        </w:tc>
      </w:tr>
      <w:tr w14:paraId="615BD8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7F549D2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color w:val="auto"/>
                <w:kern w:val="0"/>
                <w:sz w:val="21"/>
                <w:szCs w:val="16"/>
                <w:highlight w:val="none"/>
                <w:lang w:bidi="ar"/>
              </w:rPr>
              <w:t>1990–2019</w:t>
            </w:r>
            <w:r>
              <w:rPr>
                <w:rFonts w:hint="eastAsia" w:ascii="Times New Roman" w:hAnsi="Times New Roman" w:eastAsia="宋体" w:cs="Times New Roman"/>
                <w:color w:val="auto"/>
                <w:kern w:val="0"/>
                <w:sz w:val="21"/>
                <w:szCs w:val="16"/>
                <w:highlight w:val="none"/>
                <w:lang w:val="en-US" w:eastAsia="zh-CN" w:bidi="ar"/>
              </w:rPr>
              <w:t>年变化率</w:t>
            </w:r>
            <w:r>
              <w:rPr>
                <w:rFonts w:hint="default" w:ascii="Times New Roman" w:hAnsi="Times New Roman" w:eastAsia="宋体" w:cs="Times New Roman"/>
                <w:color w:val="auto"/>
                <w:kern w:val="0"/>
                <w:sz w:val="21"/>
                <w:szCs w:val="16"/>
                <w:highlight w:val="none"/>
                <w:lang w:bidi="ar"/>
              </w:rPr>
              <w:t>, %</w:t>
            </w:r>
          </w:p>
        </w:tc>
        <w:tc>
          <w:tcPr>
            <w:tcW w:w="496" w:type="pct"/>
            <w:tcBorders>
              <w:top w:val="nil"/>
              <w:left w:val="nil"/>
              <w:bottom w:val="nil"/>
              <w:right w:val="nil"/>
            </w:tcBorders>
            <w:shd w:val="clear" w:color="auto" w:fill="auto"/>
            <w:noWrap/>
            <w:vAlign w:val="center"/>
          </w:tcPr>
          <w:p w14:paraId="69501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12.65</w:t>
            </w:r>
          </w:p>
          <w:p w14:paraId="19559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(3.73,</w:t>
            </w:r>
          </w:p>
          <w:p w14:paraId="298C4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23.38)</w:t>
            </w:r>
          </w:p>
        </w:tc>
        <w:tc>
          <w:tcPr>
            <w:tcW w:w="457" w:type="pct"/>
            <w:tcBorders>
              <w:top w:val="nil"/>
              <w:left w:val="nil"/>
              <w:bottom w:val="nil"/>
              <w:right w:val="nil"/>
            </w:tcBorders>
            <w:shd w:val="clear" w:color="auto" w:fill="auto"/>
            <w:noWrap/>
            <w:vAlign w:val="center"/>
          </w:tcPr>
          <w:p w14:paraId="1F47ED77">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90" w:type="pct"/>
            <w:tcBorders>
              <w:top w:val="nil"/>
              <w:left w:val="nil"/>
              <w:bottom w:val="nil"/>
              <w:right w:val="nil"/>
            </w:tcBorders>
            <w:shd w:val="clear" w:color="auto" w:fill="auto"/>
            <w:noWrap/>
            <w:vAlign w:val="center"/>
          </w:tcPr>
          <w:p w14:paraId="20FE4C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23.03</w:t>
            </w:r>
          </w:p>
          <w:p w14:paraId="263536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(14.87,</w:t>
            </w:r>
          </w:p>
          <w:p w14:paraId="335253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31.95)</w:t>
            </w:r>
          </w:p>
        </w:tc>
        <w:tc>
          <w:tcPr>
            <w:tcW w:w="372" w:type="pct"/>
            <w:tcBorders>
              <w:top w:val="nil"/>
              <w:left w:val="nil"/>
              <w:bottom w:val="nil"/>
              <w:right w:val="nil"/>
            </w:tcBorders>
            <w:shd w:val="clear" w:color="auto" w:fill="auto"/>
            <w:noWrap/>
            <w:vAlign w:val="center"/>
          </w:tcPr>
          <w:p w14:paraId="3860CE00">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37" w:type="pct"/>
            <w:tcBorders>
              <w:top w:val="nil"/>
              <w:left w:val="nil"/>
              <w:bottom w:val="nil"/>
              <w:right w:val="nil"/>
            </w:tcBorders>
            <w:shd w:val="clear" w:color="auto" w:fill="auto"/>
            <w:noWrap/>
            <w:vAlign w:val="center"/>
          </w:tcPr>
          <w:p w14:paraId="0D8F1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13.65</w:t>
            </w:r>
          </w:p>
          <w:p w14:paraId="02458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(4.35,</w:t>
            </w:r>
          </w:p>
          <w:p w14:paraId="6C460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23.8)</w:t>
            </w:r>
          </w:p>
        </w:tc>
        <w:tc>
          <w:tcPr>
            <w:tcW w:w="372" w:type="pct"/>
            <w:tcBorders>
              <w:top w:val="nil"/>
              <w:left w:val="nil"/>
              <w:bottom w:val="nil"/>
              <w:right w:val="nil"/>
            </w:tcBorders>
            <w:shd w:val="clear" w:color="auto" w:fill="auto"/>
            <w:noWrap/>
            <w:vAlign w:val="center"/>
          </w:tcPr>
          <w:p w14:paraId="1DC3BD07">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18" w:type="pct"/>
            <w:tcBorders>
              <w:top w:val="nil"/>
              <w:left w:val="nil"/>
              <w:bottom w:val="nil"/>
              <w:right w:val="nil"/>
            </w:tcBorders>
            <w:shd w:val="clear" w:color="auto" w:fill="auto"/>
            <w:noWrap/>
            <w:vAlign w:val="center"/>
          </w:tcPr>
          <w:p w14:paraId="364F6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20.03</w:t>
            </w:r>
          </w:p>
          <w:p w14:paraId="1B231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(6.58,</w:t>
            </w:r>
          </w:p>
          <w:p w14:paraId="04C10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37.86)</w:t>
            </w:r>
          </w:p>
        </w:tc>
        <w:tc>
          <w:tcPr>
            <w:tcW w:w="372" w:type="pct"/>
            <w:tcBorders>
              <w:top w:val="nil"/>
              <w:left w:val="nil"/>
              <w:bottom w:val="nil"/>
              <w:right w:val="nil"/>
            </w:tcBorders>
            <w:shd w:val="clear" w:color="auto" w:fill="auto"/>
            <w:noWrap/>
            <w:vAlign w:val="center"/>
          </w:tcPr>
          <w:p w14:paraId="69EC2778">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03" w:type="pct"/>
            <w:tcBorders>
              <w:top w:val="nil"/>
              <w:left w:val="nil"/>
              <w:bottom w:val="nil"/>
              <w:right w:val="nil"/>
            </w:tcBorders>
            <w:shd w:val="clear" w:color="auto" w:fill="auto"/>
            <w:noWrap/>
            <w:vAlign w:val="center"/>
          </w:tcPr>
          <w:p w14:paraId="54A9B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15.31</w:t>
            </w:r>
          </w:p>
          <w:p w14:paraId="435B1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(2.23,</w:t>
            </w:r>
          </w:p>
          <w:p w14:paraId="3090D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30.79)</w:t>
            </w:r>
          </w:p>
        </w:tc>
        <w:tc>
          <w:tcPr>
            <w:tcW w:w="338" w:type="pct"/>
            <w:tcBorders>
              <w:top w:val="nil"/>
              <w:left w:val="nil"/>
              <w:bottom w:val="nil"/>
              <w:right w:val="nil"/>
            </w:tcBorders>
            <w:shd w:val="clear" w:color="auto" w:fill="auto"/>
            <w:noWrap/>
            <w:vAlign w:val="center"/>
          </w:tcPr>
          <w:p w14:paraId="4265688A">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49" w:type="pct"/>
            <w:tcBorders>
              <w:top w:val="nil"/>
              <w:left w:val="nil"/>
              <w:bottom w:val="nil"/>
              <w:right w:val="nil"/>
            </w:tcBorders>
            <w:shd w:val="clear" w:color="auto" w:fill="auto"/>
            <w:noWrap/>
            <w:vAlign w:val="center"/>
          </w:tcPr>
          <w:p w14:paraId="2B1BF6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-18.14</w:t>
            </w:r>
          </w:p>
          <w:p w14:paraId="28093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(-30.46,</w:t>
            </w:r>
          </w:p>
          <w:p w14:paraId="46022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-1.62)</w:t>
            </w:r>
          </w:p>
        </w:tc>
        <w:tc>
          <w:tcPr>
            <w:tcW w:w="317" w:type="pct"/>
            <w:tcBorders>
              <w:top w:val="nil"/>
              <w:left w:val="nil"/>
              <w:bottom w:val="nil"/>
              <w:right w:val="nil"/>
            </w:tcBorders>
            <w:shd w:val="clear" w:color="auto" w:fill="auto"/>
            <w:noWrap/>
            <w:vAlign w:val="center"/>
          </w:tcPr>
          <w:p w14:paraId="2D9865F6">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r>
      <w:tr w14:paraId="61EB2B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000" w:type="pct"/>
            <w:gridSpan w:val="13"/>
            <w:tcBorders>
              <w:top w:val="nil"/>
              <w:left w:val="nil"/>
              <w:bottom w:val="nil"/>
              <w:right w:val="nil"/>
            </w:tcBorders>
            <w:shd w:val="clear" w:color="auto" w:fill="auto"/>
            <w:noWrap/>
            <w:vAlign w:val="center"/>
          </w:tcPr>
          <w:p w14:paraId="7EE2B5C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imes New Roman" w:hAnsi="Times New Roman" w:eastAsia="宋体" w:cs="Times New Roman"/>
                <w:color w:val="auto"/>
                <w:kern w:val="0"/>
                <w:sz w:val="21"/>
                <w:szCs w:val="16"/>
                <w:highlight w:val="none"/>
                <w:lang w:eastAsia="zh-CN" w:bidi="ar"/>
              </w:rPr>
            </w:pPr>
            <w:r>
              <w:rPr>
                <w:rFonts w:hint="eastAsia" w:ascii="Times New Roman" w:hAnsi="Times New Roman" w:eastAsia="宋体" w:cs="Times New Roman"/>
                <w:color w:val="auto"/>
                <w:kern w:val="0"/>
                <w:sz w:val="21"/>
                <w:szCs w:val="16"/>
                <w:highlight w:val="none"/>
                <w:lang w:val="en-US" w:eastAsia="zh-CN" w:bidi="ar"/>
              </w:rPr>
              <w:t>年龄标准化</w:t>
            </w:r>
            <w:r>
              <w:rPr>
                <w:rFonts w:hint="default" w:ascii="Times New Roman" w:hAnsi="Times New Roman" w:eastAsia="宋体" w:cs="Times New Roman"/>
                <w:color w:val="auto"/>
                <w:kern w:val="0"/>
                <w:sz w:val="21"/>
                <w:szCs w:val="16"/>
                <w:highlight w:val="none"/>
                <w:shd w:val="clear" w:fill="FFFFFF"/>
                <w:lang w:val="en-US" w:eastAsia="zh-CN" w:bidi="ar"/>
              </w:rPr>
              <w:t>DALYs</w:t>
            </w:r>
            <w:r>
              <w:rPr>
                <w:rFonts w:hint="default" w:ascii="Times New Roman" w:hAnsi="Times New Roman" w:eastAsia="宋体" w:cs="Times New Roman"/>
                <w:color w:val="auto"/>
                <w:kern w:val="0"/>
                <w:sz w:val="21"/>
                <w:szCs w:val="16"/>
                <w:highlight w:val="none"/>
                <w:lang w:val="en-US" w:eastAsia="zh-CN" w:bidi="ar"/>
              </w:rPr>
              <w:t xml:space="preserve"> </w:t>
            </w:r>
            <w:r>
              <w:rPr>
                <w:rFonts w:hint="eastAsia" w:ascii="Times New Roman" w:hAnsi="Times New Roman" w:eastAsia="宋体" w:cs="Times New Roman"/>
                <w:color w:val="auto"/>
                <w:kern w:val="0"/>
                <w:sz w:val="21"/>
                <w:szCs w:val="16"/>
                <w:highlight w:val="none"/>
                <w:lang w:val="en-US" w:eastAsia="zh-CN" w:bidi="ar"/>
              </w:rPr>
              <w:t>率</w:t>
            </w:r>
          </w:p>
        </w:tc>
      </w:tr>
      <w:tr w14:paraId="518921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3A699EC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imes New Roman" w:hAnsi="Times New Roman" w:eastAsia="宋体" w:cs="Times New Roman"/>
                <w:color w:val="auto"/>
                <w:kern w:val="0"/>
                <w:sz w:val="21"/>
                <w:szCs w:val="16"/>
                <w:highlight w:val="none"/>
                <w:lang w:val="en-US" w:eastAsia="zh-CN" w:bidi="ar"/>
              </w:rPr>
            </w:pPr>
            <w:r>
              <w:rPr>
                <w:rFonts w:hint="eastAsia" w:ascii="Times New Roman" w:hAnsi="Times New Roman" w:eastAsia="宋体" w:cs="Times New Roman"/>
                <w:color w:val="auto"/>
                <w:kern w:val="0"/>
                <w:sz w:val="21"/>
                <w:szCs w:val="16"/>
                <w:highlight w:val="none"/>
                <w:lang w:val="en-US" w:eastAsia="zh-CN" w:bidi="ar"/>
              </w:rPr>
              <w:t>每</w:t>
            </w:r>
            <w:r>
              <w:rPr>
                <w:rFonts w:hint="default" w:ascii="Times New Roman" w:hAnsi="Times New Roman" w:eastAsia="宋体" w:cs="Times New Roman"/>
                <w:color w:val="auto"/>
                <w:kern w:val="0"/>
                <w:sz w:val="21"/>
                <w:szCs w:val="16"/>
                <w:highlight w:val="none"/>
                <w:lang w:bidi="ar"/>
              </w:rPr>
              <w:t xml:space="preserve"> 100</w:t>
            </w:r>
            <w:r>
              <w:rPr>
                <w:rFonts w:hint="eastAsia" w:ascii="Times New Roman" w:hAnsi="Times New Roman" w:eastAsia="宋体" w:cs="Times New Roman"/>
                <w:color w:val="auto"/>
                <w:kern w:val="0"/>
                <w:sz w:val="21"/>
                <w:szCs w:val="16"/>
                <w:highlight w:val="none"/>
                <w:lang w:val="en-US" w:eastAsia="zh-CN" w:bidi="ar"/>
              </w:rPr>
              <w:t xml:space="preserve"> </w:t>
            </w:r>
            <w:r>
              <w:rPr>
                <w:rFonts w:hint="default" w:ascii="Times New Roman" w:hAnsi="Times New Roman" w:eastAsia="宋体" w:cs="Times New Roman"/>
                <w:color w:val="auto"/>
                <w:kern w:val="0"/>
                <w:sz w:val="21"/>
                <w:szCs w:val="16"/>
                <w:highlight w:val="none"/>
                <w:lang w:bidi="ar"/>
              </w:rPr>
              <w:t>000</w:t>
            </w:r>
            <w:r>
              <w:rPr>
                <w:rFonts w:hint="eastAsia" w:ascii="Times New Roman" w:hAnsi="Times New Roman" w:eastAsia="宋体" w:cs="Times New Roman"/>
                <w:color w:val="auto"/>
                <w:kern w:val="0"/>
                <w:sz w:val="21"/>
                <w:szCs w:val="16"/>
                <w:highlight w:val="none"/>
                <w:lang w:val="en-US" w:eastAsia="zh-CN" w:bidi="ar"/>
              </w:rPr>
              <w:t>人率</w:t>
            </w:r>
          </w:p>
        </w:tc>
        <w:tc>
          <w:tcPr>
            <w:tcW w:w="496" w:type="pct"/>
            <w:tcBorders>
              <w:top w:val="nil"/>
              <w:left w:val="nil"/>
              <w:bottom w:val="nil"/>
              <w:right w:val="nil"/>
            </w:tcBorders>
            <w:shd w:val="clear" w:color="auto" w:fill="auto"/>
            <w:noWrap/>
            <w:vAlign w:val="center"/>
          </w:tcPr>
          <w:p w14:paraId="6BB365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63.28</w:t>
            </w:r>
          </w:p>
          <w:p w14:paraId="046DC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(48.58,</w:t>
            </w:r>
          </w:p>
          <w:p w14:paraId="1BA851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80.86)</w:t>
            </w:r>
          </w:p>
        </w:tc>
        <w:tc>
          <w:tcPr>
            <w:tcW w:w="457" w:type="pct"/>
            <w:tcBorders>
              <w:top w:val="nil"/>
              <w:left w:val="nil"/>
              <w:bottom w:val="nil"/>
              <w:right w:val="nil"/>
            </w:tcBorders>
            <w:shd w:val="clear" w:color="auto" w:fill="auto"/>
            <w:noWrap/>
            <w:vAlign w:val="center"/>
          </w:tcPr>
          <w:p w14:paraId="02AD7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53.33</w:t>
            </w:r>
          </w:p>
          <w:p w14:paraId="5E1610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(40.73,</w:t>
            </w:r>
          </w:p>
          <w:p w14:paraId="5A8B8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68.29)</w:t>
            </w:r>
          </w:p>
        </w:tc>
        <w:tc>
          <w:tcPr>
            <w:tcW w:w="390" w:type="pct"/>
            <w:tcBorders>
              <w:top w:val="nil"/>
              <w:left w:val="nil"/>
              <w:bottom w:val="nil"/>
              <w:right w:val="nil"/>
            </w:tcBorders>
            <w:shd w:val="clear" w:color="auto" w:fill="auto"/>
            <w:noWrap/>
            <w:vAlign w:val="center"/>
          </w:tcPr>
          <w:p w14:paraId="2A9E0B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37.26</w:t>
            </w:r>
          </w:p>
          <w:p w14:paraId="5B80D8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(27.74,</w:t>
            </w:r>
          </w:p>
          <w:p w14:paraId="3AB814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48.87)</w:t>
            </w:r>
          </w:p>
        </w:tc>
        <w:tc>
          <w:tcPr>
            <w:tcW w:w="372" w:type="pct"/>
            <w:tcBorders>
              <w:top w:val="nil"/>
              <w:left w:val="nil"/>
              <w:bottom w:val="nil"/>
              <w:right w:val="nil"/>
            </w:tcBorders>
            <w:shd w:val="clear" w:color="auto" w:fill="auto"/>
            <w:noWrap/>
            <w:vAlign w:val="center"/>
          </w:tcPr>
          <w:p w14:paraId="66AC7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34.16</w:t>
            </w:r>
          </w:p>
          <w:p w14:paraId="002D3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(26.14,</w:t>
            </w:r>
          </w:p>
          <w:p w14:paraId="011D28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44.21)</w:t>
            </w:r>
          </w:p>
        </w:tc>
        <w:tc>
          <w:tcPr>
            <w:tcW w:w="337" w:type="pct"/>
            <w:tcBorders>
              <w:top w:val="nil"/>
              <w:left w:val="nil"/>
              <w:bottom w:val="nil"/>
              <w:right w:val="nil"/>
            </w:tcBorders>
            <w:shd w:val="clear" w:color="auto" w:fill="auto"/>
            <w:noWrap/>
            <w:vAlign w:val="center"/>
          </w:tcPr>
          <w:p w14:paraId="4D0D4C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52.09</w:t>
            </w:r>
          </w:p>
          <w:p w14:paraId="25F9D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(40.11,</w:t>
            </w:r>
          </w:p>
          <w:p w14:paraId="58962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65.58)</w:t>
            </w:r>
          </w:p>
        </w:tc>
        <w:tc>
          <w:tcPr>
            <w:tcW w:w="372" w:type="pct"/>
            <w:tcBorders>
              <w:top w:val="nil"/>
              <w:left w:val="nil"/>
              <w:bottom w:val="nil"/>
              <w:right w:val="nil"/>
            </w:tcBorders>
            <w:shd w:val="clear" w:color="auto" w:fill="auto"/>
            <w:noWrap/>
            <w:vAlign w:val="center"/>
          </w:tcPr>
          <w:p w14:paraId="792870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41.67</w:t>
            </w:r>
          </w:p>
          <w:p w14:paraId="370CCF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(31.71,</w:t>
            </w:r>
          </w:p>
          <w:p w14:paraId="45961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53.6)</w:t>
            </w:r>
          </w:p>
        </w:tc>
        <w:tc>
          <w:tcPr>
            <w:tcW w:w="318" w:type="pct"/>
            <w:tcBorders>
              <w:top w:val="nil"/>
              <w:left w:val="nil"/>
              <w:bottom w:val="nil"/>
              <w:right w:val="nil"/>
            </w:tcBorders>
            <w:shd w:val="clear" w:color="auto" w:fill="auto"/>
            <w:noWrap/>
            <w:vAlign w:val="center"/>
          </w:tcPr>
          <w:p w14:paraId="4130E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86.1</w:t>
            </w:r>
          </w:p>
          <w:p w14:paraId="3CD401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(67.01,</w:t>
            </w:r>
          </w:p>
          <w:p w14:paraId="5DC104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107.57)</w:t>
            </w:r>
          </w:p>
        </w:tc>
        <w:tc>
          <w:tcPr>
            <w:tcW w:w="372" w:type="pct"/>
            <w:tcBorders>
              <w:top w:val="nil"/>
              <w:left w:val="nil"/>
              <w:bottom w:val="nil"/>
              <w:right w:val="nil"/>
            </w:tcBorders>
            <w:shd w:val="clear" w:color="auto" w:fill="auto"/>
            <w:noWrap/>
            <w:vAlign w:val="center"/>
          </w:tcPr>
          <w:p w14:paraId="2780A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65.4</w:t>
            </w:r>
          </w:p>
          <w:p w14:paraId="10187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(50.66,</w:t>
            </w:r>
          </w:p>
          <w:p w14:paraId="35F64A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82.14)</w:t>
            </w:r>
          </w:p>
        </w:tc>
        <w:tc>
          <w:tcPr>
            <w:tcW w:w="303" w:type="pct"/>
            <w:tcBorders>
              <w:top w:val="nil"/>
              <w:left w:val="nil"/>
              <w:bottom w:val="nil"/>
              <w:right w:val="nil"/>
            </w:tcBorders>
            <w:shd w:val="clear" w:color="auto" w:fill="auto"/>
            <w:noWrap/>
            <w:vAlign w:val="center"/>
          </w:tcPr>
          <w:p w14:paraId="27BBA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73.8</w:t>
            </w:r>
          </w:p>
          <w:p w14:paraId="22D943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(55.05,</w:t>
            </w:r>
          </w:p>
          <w:p w14:paraId="64B2F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95.91)</w:t>
            </w:r>
          </w:p>
        </w:tc>
        <w:tc>
          <w:tcPr>
            <w:tcW w:w="338" w:type="pct"/>
            <w:tcBorders>
              <w:top w:val="nil"/>
              <w:left w:val="nil"/>
              <w:bottom w:val="nil"/>
              <w:right w:val="nil"/>
            </w:tcBorders>
            <w:shd w:val="clear" w:color="auto" w:fill="auto"/>
            <w:noWrap/>
            <w:vAlign w:val="center"/>
          </w:tcPr>
          <w:p w14:paraId="1912F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63.25</w:t>
            </w:r>
          </w:p>
          <w:p w14:paraId="5707B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(47.35,</w:t>
            </w:r>
          </w:p>
          <w:p w14:paraId="453EF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82.85)</w:t>
            </w:r>
          </w:p>
        </w:tc>
        <w:tc>
          <w:tcPr>
            <w:tcW w:w="349" w:type="pct"/>
            <w:tcBorders>
              <w:top w:val="nil"/>
              <w:left w:val="nil"/>
              <w:bottom w:val="nil"/>
              <w:right w:val="nil"/>
            </w:tcBorders>
            <w:shd w:val="clear" w:color="auto" w:fill="auto"/>
            <w:noWrap/>
            <w:vAlign w:val="center"/>
          </w:tcPr>
          <w:p w14:paraId="2DFA8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86.65</w:t>
            </w:r>
          </w:p>
          <w:p w14:paraId="7AD0B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(62.74,</w:t>
            </w:r>
          </w:p>
          <w:p w14:paraId="6F28F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117.91)</w:t>
            </w:r>
          </w:p>
        </w:tc>
        <w:tc>
          <w:tcPr>
            <w:tcW w:w="317" w:type="pct"/>
            <w:tcBorders>
              <w:top w:val="nil"/>
              <w:left w:val="nil"/>
              <w:bottom w:val="nil"/>
              <w:right w:val="nil"/>
            </w:tcBorders>
            <w:shd w:val="clear" w:color="auto" w:fill="auto"/>
            <w:noWrap/>
            <w:vAlign w:val="center"/>
          </w:tcPr>
          <w:p w14:paraId="2F41DC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68.06</w:t>
            </w:r>
          </w:p>
          <w:p w14:paraId="71095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(49.42,</w:t>
            </w:r>
          </w:p>
          <w:p w14:paraId="42230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91.9)</w:t>
            </w:r>
          </w:p>
        </w:tc>
      </w:tr>
      <w:tr w14:paraId="2F41B0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nil"/>
              <w:right w:val="nil"/>
            </w:tcBorders>
            <w:shd w:val="clear" w:color="auto" w:fill="auto"/>
            <w:noWrap/>
            <w:vAlign w:val="center"/>
          </w:tcPr>
          <w:p w14:paraId="14DD03C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imes New Roman" w:hAnsi="Times New Roman" w:eastAsia="宋体" w:cs="Times New Roman"/>
                <w:color w:val="auto"/>
                <w:kern w:val="0"/>
                <w:sz w:val="21"/>
                <w:szCs w:val="16"/>
                <w:highlight w:val="none"/>
                <w:lang w:val="en-US" w:eastAsia="zh-CN" w:bidi="ar"/>
              </w:rPr>
            </w:pPr>
            <w:r>
              <w:rPr>
                <w:rFonts w:hint="default" w:ascii="Times New Roman" w:hAnsi="Times New Roman" w:eastAsia="宋体" w:cs="Times New Roman"/>
                <w:color w:val="auto"/>
                <w:kern w:val="0"/>
                <w:sz w:val="21"/>
                <w:szCs w:val="16"/>
                <w:highlight w:val="none"/>
                <w:lang w:bidi="ar"/>
              </w:rPr>
              <w:t>1990–2019</w:t>
            </w:r>
            <w:r>
              <w:rPr>
                <w:rFonts w:hint="eastAsia" w:ascii="Times New Roman" w:hAnsi="Times New Roman" w:eastAsia="宋体" w:cs="Times New Roman"/>
                <w:color w:val="auto"/>
                <w:kern w:val="0"/>
                <w:sz w:val="21"/>
                <w:szCs w:val="16"/>
                <w:highlight w:val="none"/>
                <w:lang w:val="en-US" w:eastAsia="zh-CN" w:bidi="ar"/>
              </w:rPr>
              <w:t>年</w:t>
            </w:r>
          </w:p>
          <w:p w14:paraId="6C9661B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eastAsia" w:ascii="Times New Roman" w:hAnsi="Times New Roman" w:eastAsia="宋体" w:cs="Times New Roman"/>
                <w:color w:val="auto"/>
                <w:kern w:val="0"/>
                <w:sz w:val="21"/>
                <w:szCs w:val="16"/>
                <w:highlight w:val="none"/>
                <w:lang w:val="en-US" w:eastAsia="zh-CN" w:bidi="ar"/>
              </w:rPr>
              <w:t>变化率</w:t>
            </w:r>
            <w:r>
              <w:rPr>
                <w:rFonts w:hint="default" w:ascii="Times New Roman" w:hAnsi="Times New Roman" w:eastAsia="宋体" w:cs="Times New Roman"/>
                <w:color w:val="auto"/>
                <w:kern w:val="0"/>
                <w:sz w:val="21"/>
                <w:szCs w:val="16"/>
                <w:highlight w:val="none"/>
                <w:lang w:bidi="ar"/>
              </w:rPr>
              <w:t>, %</w:t>
            </w:r>
          </w:p>
        </w:tc>
        <w:tc>
          <w:tcPr>
            <w:tcW w:w="496" w:type="pct"/>
            <w:tcBorders>
              <w:top w:val="nil"/>
              <w:left w:val="nil"/>
              <w:bottom w:val="nil"/>
              <w:right w:val="nil"/>
            </w:tcBorders>
            <w:shd w:val="clear" w:color="auto" w:fill="auto"/>
            <w:noWrap/>
            <w:vAlign w:val="center"/>
          </w:tcPr>
          <w:p w14:paraId="3D5CB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-15.72</w:t>
            </w:r>
          </w:p>
          <w:p w14:paraId="4EEDB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(-21.5,</w:t>
            </w:r>
          </w:p>
          <w:p w14:paraId="41CB0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-8.47)</w:t>
            </w:r>
          </w:p>
        </w:tc>
        <w:tc>
          <w:tcPr>
            <w:tcW w:w="457" w:type="pct"/>
            <w:tcBorders>
              <w:top w:val="nil"/>
              <w:left w:val="nil"/>
              <w:bottom w:val="nil"/>
              <w:right w:val="nil"/>
            </w:tcBorders>
            <w:shd w:val="clear" w:color="auto" w:fill="auto"/>
            <w:noWrap/>
            <w:vAlign w:val="center"/>
          </w:tcPr>
          <w:p w14:paraId="47910F70">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90" w:type="pct"/>
            <w:tcBorders>
              <w:top w:val="nil"/>
              <w:left w:val="nil"/>
              <w:bottom w:val="nil"/>
              <w:right w:val="nil"/>
            </w:tcBorders>
            <w:shd w:val="clear" w:color="auto" w:fill="auto"/>
            <w:noWrap/>
            <w:vAlign w:val="center"/>
          </w:tcPr>
          <w:p w14:paraId="114901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-8.33</w:t>
            </w:r>
          </w:p>
          <w:p w14:paraId="60A6C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(-13.04,</w:t>
            </w:r>
          </w:p>
          <w:p w14:paraId="0C729D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-3.14)</w:t>
            </w:r>
          </w:p>
        </w:tc>
        <w:tc>
          <w:tcPr>
            <w:tcW w:w="372" w:type="pct"/>
            <w:tcBorders>
              <w:top w:val="nil"/>
              <w:left w:val="nil"/>
              <w:bottom w:val="nil"/>
              <w:right w:val="nil"/>
            </w:tcBorders>
            <w:shd w:val="clear" w:color="auto" w:fill="auto"/>
            <w:noWrap/>
            <w:vAlign w:val="center"/>
          </w:tcPr>
          <w:p w14:paraId="371AE75D">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37" w:type="pct"/>
            <w:tcBorders>
              <w:top w:val="nil"/>
              <w:left w:val="nil"/>
              <w:bottom w:val="nil"/>
              <w:right w:val="nil"/>
            </w:tcBorders>
            <w:shd w:val="clear" w:color="auto" w:fill="auto"/>
            <w:noWrap/>
            <w:vAlign w:val="center"/>
          </w:tcPr>
          <w:p w14:paraId="5B25CC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-20</w:t>
            </w:r>
          </w:p>
          <w:p w14:paraId="5CA7E8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(-27.01,</w:t>
            </w:r>
          </w:p>
          <w:p w14:paraId="7E59A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-12.52)</w:t>
            </w:r>
          </w:p>
        </w:tc>
        <w:tc>
          <w:tcPr>
            <w:tcW w:w="372" w:type="pct"/>
            <w:tcBorders>
              <w:top w:val="nil"/>
              <w:left w:val="nil"/>
              <w:bottom w:val="nil"/>
              <w:right w:val="nil"/>
            </w:tcBorders>
            <w:shd w:val="clear" w:color="auto" w:fill="auto"/>
            <w:noWrap/>
            <w:vAlign w:val="center"/>
          </w:tcPr>
          <w:p w14:paraId="6DC6269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18" w:type="pct"/>
            <w:tcBorders>
              <w:top w:val="nil"/>
              <w:left w:val="nil"/>
              <w:bottom w:val="nil"/>
              <w:right w:val="nil"/>
            </w:tcBorders>
            <w:shd w:val="clear" w:color="auto" w:fill="auto"/>
            <w:noWrap/>
            <w:vAlign w:val="center"/>
          </w:tcPr>
          <w:p w14:paraId="682454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-24.05</w:t>
            </w:r>
          </w:p>
          <w:p w14:paraId="308097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(-32.49,</w:t>
            </w:r>
          </w:p>
          <w:p w14:paraId="54E64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-14.01)</w:t>
            </w:r>
          </w:p>
        </w:tc>
        <w:tc>
          <w:tcPr>
            <w:tcW w:w="372" w:type="pct"/>
            <w:tcBorders>
              <w:top w:val="nil"/>
              <w:left w:val="nil"/>
              <w:bottom w:val="nil"/>
              <w:right w:val="nil"/>
            </w:tcBorders>
            <w:shd w:val="clear" w:color="auto" w:fill="auto"/>
            <w:noWrap/>
            <w:vAlign w:val="center"/>
          </w:tcPr>
          <w:p w14:paraId="137C4E4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03" w:type="pct"/>
            <w:tcBorders>
              <w:top w:val="nil"/>
              <w:left w:val="nil"/>
              <w:bottom w:val="nil"/>
              <w:right w:val="nil"/>
            </w:tcBorders>
            <w:shd w:val="clear" w:color="auto" w:fill="auto"/>
            <w:noWrap/>
            <w:vAlign w:val="center"/>
          </w:tcPr>
          <w:p w14:paraId="3F6A9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-14.29</w:t>
            </w:r>
          </w:p>
          <w:p w14:paraId="416DF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(-23.43,-3.66)</w:t>
            </w:r>
          </w:p>
        </w:tc>
        <w:tc>
          <w:tcPr>
            <w:tcW w:w="338" w:type="pct"/>
            <w:tcBorders>
              <w:top w:val="nil"/>
              <w:left w:val="nil"/>
              <w:bottom w:val="nil"/>
              <w:right w:val="nil"/>
            </w:tcBorders>
            <w:shd w:val="clear" w:color="auto" w:fill="auto"/>
            <w:noWrap/>
            <w:vAlign w:val="center"/>
          </w:tcPr>
          <w:p w14:paraId="697B9B61">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49" w:type="pct"/>
            <w:tcBorders>
              <w:top w:val="nil"/>
              <w:left w:val="nil"/>
              <w:bottom w:val="nil"/>
              <w:right w:val="nil"/>
            </w:tcBorders>
            <w:shd w:val="clear" w:color="auto" w:fill="auto"/>
            <w:noWrap/>
            <w:vAlign w:val="center"/>
          </w:tcPr>
          <w:p w14:paraId="5968C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-21.45</w:t>
            </w:r>
          </w:p>
          <w:p w14:paraId="3322E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(-32.56,</w:t>
            </w:r>
          </w:p>
          <w:p w14:paraId="53CFCD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-7.27)</w:t>
            </w:r>
          </w:p>
        </w:tc>
        <w:tc>
          <w:tcPr>
            <w:tcW w:w="317" w:type="pct"/>
            <w:tcBorders>
              <w:top w:val="nil"/>
              <w:left w:val="nil"/>
              <w:bottom w:val="nil"/>
              <w:right w:val="nil"/>
            </w:tcBorders>
            <w:shd w:val="clear" w:color="auto" w:fill="auto"/>
            <w:noWrap/>
            <w:vAlign w:val="center"/>
          </w:tcPr>
          <w:p w14:paraId="5D3D78FB">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r>
      <w:tr w14:paraId="2ABACB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000" w:type="pct"/>
            <w:gridSpan w:val="13"/>
            <w:tcBorders>
              <w:top w:val="nil"/>
              <w:left w:val="nil"/>
              <w:bottom w:val="nil"/>
              <w:right w:val="nil"/>
            </w:tcBorders>
            <w:shd w:val="clear" w:color="auto" w:fill="auto"/>
            <w:noWrap/>
            <w:vAlign w:val="center"/>
          </w:tcPr>
          <w:p w14:paraId="23C31A5F">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imes New Roman" w:hAnsi="Times New Roman" w:eastAsia="宋体" w:cs="Times New Roman"/>
                <w:color w:val="auto"/>
                <w:kern w:val="0"/>
                <w:sz w:val="21"/>
                <w:szCs w:val="16"/>
                <w:highlight w:val="none"/>
                <w:lang w:eastAsia="zh-CN" w:bidi="ar"/>
              </w:rPr>
            </w:pPr>
            <w:r>
              <w:rPr>
                <w:rFonts w:hint="default" w:ascii="Times New Roman" w:hAnsi="Times New Roman" w:eastAsia="宋体" w:cs="Times New Roman"/>
                <w:color w:val="auto"/>
                <w:kern w:val="0"/>
                <w:sz w:val="21"/>
                <w:szCs w:val="16"/>
                <w:highlight w:val="none"/>
                <w:lang w:bidi="ar"/>
              </w:rPr>
              <w:t>APC</w:t>
            </w:r>
            <w:r>
              <w:rPr>
                <w:rFonts w:hint="eastAsia" w:ascii="Times New Roman" w:hAnsi="Times New Roman" w:eastAsia="宋体" w:cs="Times New Roman"/>
                <w:color w:val="auto"/>
                <w:kern w:val="0"/>
                <w:sz w:val="21"/>
                <w:szCs w:val="16"/>
                <w:highlight w:val="none"/>
                <w:lang w:val="en-US" w:eastAsia="zh-CN" w:bidi="ar"/>
              </w:rPr>
              <w:t>模型估算</w:t>
            </w:r>
          </w:p>
        </w:tc>
      </w:tr>
      <w:tr w14:paraId="434659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573" w:type="pct"/>
            <w:tcBorders>
              <w:top w:val="nil"/>
              <w:left w:val="nil"/>
              <w:bottom w:val="single" w:color="auto" w:sz="4" w:space="0"/>
              <w:right w:val="nil"/>
            </w:tcBorders>
            <w:shd w:val="clear" w:color="auto" w:fill="auto"/>
            <w:noWrap/>
            <w:vAlign w:val="center"/>
          </w:tcPr>
          <w:p w14:paraId="120D927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imes New Roman" w:hAnsi="Times New Roman" w:eastAsia="宋体" w:cs="Times New Roman"/>
                <w:color w:val="auto"/>
                <w:kern w:val="0"/>
                <w:sz w:val="21"/>
                <w:szCs w:val="16"/>
                <w:highlight w:val="none"/>
                <w:lang w:eastAsia="zh-CN" w:bidi="ar"/>
              </w:rPr>
            </w:pPr>
            <w:r>
              <w:rPr>
                <w:rFonts w:hint="default" w:ascii="Times New Roman" w:hAnsi="Times New Roman" w:eastAsia="宋体" w:cs="Times New Roman"/>
                <w:color w:val="auto"/>
                <w:kern w:val="0"/>
                <w:sz w:val="21"/>
                <w:szCs w:val="16"/>
                <w:highlight w:val="none"/>
                <w:shd w:val="clear" w:fill="FFFFFF"/>
                <w:lang w:val="en-US" w:eastAsia="zh-CN" w:bidi="ar"/>
              </w:rPr>
              <w:t>DALYs</w:t>
            </w:r>
            <w:r>
              <w:rPr>
                <w:rFonts w:hint="eastAsia" w:ascii="Times New Roman" w:hAnsi="Times New Roman" w:eastAsia="宋体" w:cs="Times New Roman"/>
                <w:color w:val="auto"/>
                <w:kern w:val="0"/>
                <w:sz w:val="21"/>
                <w:szCs w:val="16"/>
                <w:highlight w:val="none"/>
                <w:shd w:val="clear" w:fill="FFFFFF"/>
                <w:lang w:val="en-US" w:eastAsia="zh-CN" w:bidi="ar"/>
              </w:rPr>
              <w:t>经漂移</w:t>
            </w:r>
            <w:r>
              <w:rPr>
                <w:rFonts w:hint="default" w:ascii="Times New Roman" w:hAnsi="Times New Roman" w:eastAsia="宋体" w:cs="Times New Roman"/>
                <w:color w:val="auto"/>
                <w:kern w:val="0"/>
                <w:sz w:val="21"/>
                <w:szCs w:val="16"/>
                <w:highlight w:val="none"/>
                <w:lang w:bidi="ar"/>
              </w:rPr>
              <w:t xml:space="preserve">, % </w:t>
            </w:r>
            <w:r>
              <w:rPr>
                <w:rFonts w:hint="eastAsia" w:ascii="Times New Roman" w:hAnsi="Times New Roman" w:eastAsia="宋体" w:cs="Times New Roman"/>
                <w:color w:val="auto"/>
                <w:kern w:val="0"/>
                <w:sz w:val="21"/>
                <w:szCs w:val="16"/>
                <w:highlight w:val="none"/>
                <w:lang w:val="en-US" w:eastAsia="zh-CN" w:bidi="ar"/>
              </w:rPr>
              <w:t>每年</w:t>
            </w:r>
          </w:p>
        </w:tc>
        <w:tc>
          <w:tcPr>
            <w:tcW w:w="496" w:type="pct"/>
            <w:tcBorders>
              <w:top w:val="nil"/>
              <w:left w:val="nil"/>
              <w:bottom w:val="single" w:color="auto" w:sz="4" w:space="0"/>
              <w:right w:val="nil"/>
            </w:tcBorders>
            <w:shd w:val="clear" w:color="auto" w:fill="auto"/>
            <w:noWrap/>
            <w:vAlign w:val="center"/>
          </w:tcPr>
          <w:p w14:paraId="753AB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-0.88</w:t>
            </w:r>
          </w:p>
          <w:p w14:paraId="439D5D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(-0.91,</w:t>
            </w:r>
          </w:p>
          <w:p w14:paraId="68843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-0.85)</w:t>
            </w:r>
          </w:p>
        </w:tc>
        <w:tc>
          <w:tcPr>
            <w:tcW w:w="457" w:type="pct"/>
            <w:tcBorders>
              <w:top w:val="nil"/>
              <w:left w:val="nil"/>
              <w:bottom w:val="single" w:color="auto" w:sz="4" w:space="0"/>
              <w:right w:val="nil"/>
            </w:tcBorders>
            <w:shd w:val="clear" w:color="auto" w:fill="auto"/>
            <w:noWrap/>
            <w:vAlign w:val="center"/>
          </w:tcPr>
          <w:p w14:paraId="68A679F2">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90" w:type="pct"/>
            <w:tcBorders>
              <w:top w:val="nil"/>
              <w:left w:val="nil"/>
              <w:bottom w:val="single" w:color="auto" w:sz="4" w:space="0"/>
              <w:right w:val="nil"/>
            </w:tcBorders>
            <w:shd w:val="clear" w:color="auto" w:fill="auto"/>
            <w:noWrap/>
            <w:vAlign w:val="center"/>
          </w:tcPr>
          <w:p w14:paraId="4256BC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-0.52</w:t>
            </w:r>
          </w:p>
          <w:p w14:paraId="08585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(-0.62,</w:t>
            </w:r>
          </w:p>
          <w:p w14:paraId="11C845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-0.41)</w:t>
            </w:r>
          </w:p>
        </w:tc>
        <w:tc>
          <w:tcPr>
            <w:tcW w:w="372" w:type="pct"/>
            <w:tcBorders>
              <w:top w:val="nil"/>
              <w:left w:val="nil"/>
              <w:bottom w:val="single" w:color="auto" w:sz="4" w:space="0"/>
              <w:right w:val="nil"/>
            </w:tcBorders>
            <w:shd w:val="clear" w:color="auto" w:fill="auto"/>
            <w:noWrap/>
            <w:vAlign w:val="center"/>
          </w:tcPr>
          <w:p w14:paraId="034737D5">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37" w:type="pct"/>
            <w:tcBorders>
              <w:top w:val="nil"/>
              <w:left w:val="nil"/>
              <w:bottom w:val="single" w:color="auto" w:sz="4" w:space="0"/>
              <w:right w:val="nil"/>
            </w:tcBorders>
            <w:shd w:val="clear" w:color="auto" w:fill="auto"/>
            <w:noWrap/>
            <w:vAlign w:val="center"/>
          </w:tcPr>
          <w:p w14:paraId="3F197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-1.04</w:t>
            </w:r>
          </w:p>
          <w:p w14:paraId="739321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(-1.16,</w:t>
            </w:r>
          </w:p>
          <w:p w14:paraId="58866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-0.92)</w:t>
            </w:r>
          </w:p>
        </w:tc>
        <w:tc>
          <w:tcPr>
            <w:tcW w:w="372" w:type="pct"/>
            <w:tcBorders>
              <w:top w:val="nil"/>
              <w:left w:val="nil"/>
              <w:bottom w:val="single" w:color="auto" w:sz="4" w:space="0"/>
              <w:right w:val="nil"/>
            </w:tcBorders>
            <w:shd w:val="clear" w:color="auto" w:fill="auto"/>
            <w:noWrap/>
            <w:vAlign w:val="center"/>
          </w:tcPr>
          <w:p w14:paraId="59E36968">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18" w:type="pct"/>
            <w:tcBorders>
              <w:top w:val="nil"/>
              <w:left w:val="nil"/>
              <w:bottom w:val="single" w:color="auto" w:sz="4" w:space="0"/>
              <w:right w:val="nil"/>
            </w:tcBorders>
            <w:shd w:val="clear" w:color="auto" w:fill="auto"/>
            <w:noWrap/>
            <w:vAlign w:val="center"/>
          </w:tcPr>
          <w:p w14:paraId="2E84C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-1.31</w:t>
            </w:r>
          </w:p>
          <w:p w14:paraId="121700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(-1.36,</w:t>
            </w:r>
          </w:p>
          <w:p w14:paraId="79EEDE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-1.26)</w:t>
            </w:r>
          </w:p>
        </w:tc>
        <w:tc>
          <w:tcPr>
            <w:tcW w:w="372" w:type="pct"/>
            <w:tcBorders>
              <w:top w:val="nil"/>
              <w:left w:val="nil"/>
              <w:bottom w:val="single" w:color="auto" w:sz="4" w:space="0"/>
              <w:right w:val="nil"/>
            </w:tcBorders>
            <w:shd w:val="clear" w:color="auto" w:fill="auto"/>
            <w:noWrap/>
            <w:vAlign w:val="center"/>
          </w:tcPr>
          <w:p w14:paraId="4B40A960">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03" w:type="pct"/>
            <w:tcBorders>
              <w:top w:val="nil"/>
              <w:left w:val="nil"/>
              <w:bottom w:val="single" w:color="auto" w:sz="4" w:space="0"/>
              <w:right w:val="nil"/>
            </w:tcBorders>
            <w:shd w:val="clear" w:color="auto" w:fill="auto"/>
            <w:noWrap/>
            <w:vAlign w:val="center"/>
          </w:tcPr>
          <w:p w14:paraId="66B8D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-0.82</w:t>
            </w:r>
          </w:p>
          <w:p w14:paraId="4E40AA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(-0.91,</w:t>
            </w:r>
          </w:p>
          <w:p w14:paraId="4D2D7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-0.73)</w:t>
            </w:r>
          </w:p>
        </w:tc>
        <w:tc>
          <w:tcPr>
            <w:tcW w:w="338" w:type="pct"/>
            <w:tcBorders>
              <w:top w:val="nil"/>
              <w:left w:val="nil"/>
              <w:bottom w:val="single" w:color="auto" w:sz="4" w:space="0"/>
              <w:right w:val="nil"/>
            </w:tcBorders>
            <w:shd w:val="clear" w:color="auto" w:fill="auto"/>
            <w:noWrap/>
            <w:vAlign w:val="center"/>
          </w:tcPr>
          <w:p w14:paraId="6B6C86FF">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c>
          <w:tcPr>
            <w:tcW w:w="349" w:type="pct"/>
            <w:tcBorders>
              <w:top w:val="nil"/>
              <w:left w:val="nil"/>
              <w:bottom w:val="single" w:color="auto" w:sz="4" w:space="0"/>
              <w:right w:val="nil"/>
            </w:tcBorders>
            <w:shd w:val="clear" w:color="auto" w:fill="auto"/>
            <w:noWrap/>
            <w:vAlign w:val="center"/>
          </w:tcPr>
          <w:p w14:paraId="3A3F4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-1.08</w:t>
            </w:r>
          </w:p>
          <w:p w14:paraId="137CC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i w:val="0"/>
                <w:iCs w:val="0"/>
                <w:color w:val="auto"/>
                <w:kern w:val="0"/>
                <w:sz w:val="21"/>
                <w:szCs w:val="16"/>
                <w:highlight w:val="none"/>
                <w:u w:val="none"/>
                <w:lang w:val="en-US" w:eastAsia="zh-CN" w:bidi="ar"/>
              </w:rPr>
            </w:pPr>
            <w:r>
              <w:rPr>
                <w:rFonts w:hint="default" w:ascii="Times New Roman" w:hAnsi="Times New Roman" w:eastAsia="宋体" w:cs="Times New Roman"/>
                <w:i w:val="0"/>
                <w:iCs w:val="0"/>
                <w:color w:val="auto"/>
                <w:kern w:val="0"/>
                <w:sz w:val="21"/>
                <w:szCs w:val="16"/>
                <w:highlight w:val="none"/>
                <w:u w:val="none"/>
                <w:lang w:val="en-US" w:eastAsia="zh-CN" w:bidi="ar"/>
              </w:rPr>
              <w:t>(-1.12,</w:t>
            </w:r>
          </w:p>
          <w:p w14:paraId="19AF8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宋体" w:cs="Times New Roman"/>
                <w:color w:val="auto"/>
                <w:kern w:val="0"/>
                <w:sz w:val="21"/>
                <w:szCs w:val="16"/>
                <w:highlight w:val="none"/>
                <w:lang w:bidi="ar"/>
              </w:rPr>
            </w:pPr>
            <w:r>
              <w:rPr>
                <w:rFonts w:hint="default" w:ascii="Times New Roman" w:hAnsi="Times New Roman" w:eastAsia="宋体" w:cs="Times New Roman"/>
                <w:i w:val="0"/>
                <w:iCs w:val="0"/>
                <w:color w:val="auto"/>
                <w:kern w:val="0"/>
                <w:sz w:val="21"/>
                <w:szCs w:val="16"/>
                <w:highlight w:val="none"/>
                <w:u w:val="none"/>
                <w:lang w:val="en-US" w:eastAsia="zh-CN" w:bidi="ar"/>
              </w:rPr>
              <w:t>-1.05)</w:t>
            </w:r>
          </w:p>
        </w:tc>
        <w:tc>
          <w:tcPr>
            <w:tcW w:w="317" w:type="pct"/>
            <w:tcBorders>
              <w:top w:val="nil"/>
              <w:left w:val="nil"/>
              <w:bottom w:val="single" w:color="auto" w:sz="4" w:space="0"/>
              <w:right w:val="nil"/>
            </w:tcBorders>
            <w:shd w:val="clear" w:color="auto" w:fill="auto"/>
            <w:noWrap/>
            <w:vAlign w:val="center"/>
          </w:tcPr>
          <w:p w14:paraId="2FC33681">
            <w:pPr>
              <w:keepNext w:val="0"/>
              <w:keepLines w:val="0"/>
              <w:pageBreakBefore w:val="0"/>
              <w:kinsoku/>
              <w:wordWrap/>
              <w:overflowPunct/>
              <w:topLinePunct w:val="0"/>
              <w:autoSpaceDE/>
              <w:autoSpaceDN/>
              <w:bidi w:val="0"/>
              <w:adjustRightInd/>
              <w:snapToGrid/>
              <w:spacing w:line="360" w:lineRule="auto"/>
              <w:jc w:val="center"/>
              <w:rPr>
                <w:rFonts w:hint="default" w:ascii="Times New Roman" w:hAnsi="Times New Roman" w:eastAsia="宋体" w:cs="Times New Roman"/>
                <w:color w:val="auto"/>
                <w:kern w:val="0"/>
                <w:sz w:val="21"/>
                <w:szCs w:val="16"/>
                <w:highlight w:val="none"/>
                <w:lang w:bidi="ar"/>
              </w:rPr>
            </w:pPr>
          </w:p>
        </w:tc>
      </w:tr>
    </w:tbl>
    <w:p w14:paraId="756871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sz w:val="21"/>
          <w:szCs w:val="20"/>
          <w:highlight w:val="none"/>
          <w:lang w:val="en-US" w:eastAsia="zh-CN"/>
        </w:rPr>
      </w:pPr>
      <w:r>
        <w:rPr>
          <w:rFonts w:hint="eastAsia" w:ascii="Times New Roman" w:hAnsi="Times New Roman" w:eastAsia="宋体" w:cs="Times New Roman"/>
          <w:b w:val="0"/>
          <w:bCs w:val="0"/>
          <w:color w:val="auto"/>
          <w:sz w:val="21"/>
          <w:szCs w:val="20"/>
          <w:highlight w:val="none"/>
          <w:lang w:val="en-US" w:eastAsia="zh-CN"/>
        </w:rPr>
        <w:t>注：NAFLD：非酒精性脂肪性肝病；</w:t>
      </w:r>
      <w:r>
        <w:rPr>
          <w:rFonts w:hint="eastAsia" w:ascii="Times New Roman" w:hAnsi="Times New Roman" w:eastAsia="宋体" w:cs="Times New Roman"/>
          <w:b w:val="0"/>
          <w:bCs w:val="0"/>
          <w:color w:val="auto"/>
          <w:sz w:val="21"/>
          <w:szCs w:val="20"/>
          <w:highlight w:val="none"/>
          <w:shd w:val="clear" w:fill="FFFFFF"/>
          <w:lang w:val="en-US" w:eastAsia="zh-CN"/>
        </w:rPr>
        <w:t>DALYs</w:t>
      </w:r>
      <w:r>
        <w:rPr>
          <w:rFonts w:hint="eastAsia" w:ascii="Times New Roman" w:hAnsi="Times New Roman" w:eastAsia="宋体" w:cs="Times New Roman"/>
          <w:b w:val="0"/>
          <w:bCs w:val="0"/>
          <w:color w:val="auto"/>
          <w:sz w:val="21"/>
          <w:szCs w:val="20"/>
          <w:highlight w:val="none"/>
          <w:lang w:val="en-US" w:eastAsia="zh-CN"/>
        </w:rPr>
        <w:t>：伤残调整生命年；SDI：社会人口学指数；APC：年龄-时期-队列。</w:t>
      </w:r>
    </w:p>
    <w:p w14:paraId="11C3E0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val="0"/>
          <w:iCs/>
          <w:color w:val="auto"/>
          <w:sz w:val="21"/>
          <w:szCs w:val="24"/>
          <w:highlight w:val="none"/>
        </w:rPr>
      </w:pPr>
    </w:p>
    <w:p w14:paraId="39CC2E2A">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宋体" w:cs="Times New Roman"/>
          <w:color w:val="auto"/>
          <w:sz w:val="21"/>
          <w:szCs w:val="24"/>
          <w:highlight w:val="none"/>
          <w:lang w:val="en-US" w:eastAsia="zh-CN"/>
        </w:rPr>
      </w:pPr>
    </w:p>
    <w:sectPr>
      <w:footerReference r:id="rId3" w:type="default"/>
      <w:pgSz w:w="16838" w:h="11906" w:orient="landscape"/>
      <w:pgMar w:top="1417" w:right="1417" w:bottom="1417" w:left="1417" w:header="851" w:footer="992" w:gutter="0"/>
      <w:pgBorders>
        <w:top w:val="none" w:sz="0" w:space="0"/>
        <w:left w:val="none" w:sz="0" w:space="0"/>
        <w:bottom w:val="none" w:sz="0" w:space="0"/>
        <w:right w:val="none" w:sz="0" w:space="0"/>
      </w:pgBorders>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SongStd-Light,Bold">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9EB6F">
    <w:pPr>
      <w:pStyle w:val="4"/>
      <w:tabs>
        <w:tab w:val="center" w:pos="7002"/>
        <w:tab w:val="clear" w:pos="4153"/>
      </w:tabs>
    </w:pP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62"/>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2MzM4NmQ3OWRmYTc1ZWE4Y2RlMWRiNzU1MGU1ZjEifQ=="/>
    <w:docVar w:name="NE.Ref{00299F60-674C-4F75-8604-ED4B35AF2B7C}" w:val=" ADDIN NE.Ref.{00299F60-674C-4F75-8604-ED4B35AF2B7C}&lt;Citation&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Citation&gt;_x000a_"/>
    <w:docVar w:name="NE.Ref{01982278-F5BA-42DE-9688-EA4E5D314EEB}" w:val=" ADDIN NE.Ref.{01982278-F5BA-42DE-9688-EA4E5D314EEB}&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Group&gt;&lt;References&gt;&lt;Item&gt;&lt;ID&gt;9&lt;/ID&gt;&lt;UID&gt;{EABF01FE-A454-4719-9A30-BA277C9F3B90}&lt;/UID&gt;&lt;Title&gt;Biology, pathophysiology and current therapies that affect lipoprotein (a) levels&lt;/Title&gt;&lt;Template&gt;Journal Article&lt;/Template&gt;&lt;Star&gt;0&lt;/Star&gt;&lt;Tag&gt;0&lt;/Tag&gt;&lt;Author&gt;Rawther, Thampi; Tabet, Fatiha&lt;/Author&gt;&lt;Year&gt;2019&lt;/Year&gt;&lt;Details&gt;&lt;_accessed&gt;64372026&lt;/_accessed&gt;&lt;_collection_scope&gt;SCI;SCIE&lt;/_collection_scope&gt;&lt;_created&gt;64372026&lt;/_created&gt;&lt;_db_updated&gt;CrossRef&lt;/_db_updated&gt;&lt;_doi&gt;10.1016/j.yjmcc.2019.04.005&lt;/_doi&gt;&lt;_impact_factor&gt;   5.763&lt;/_impact_factor&gt;&lt;_isbn&gt;00222828&lt;/_isbn&gt;&lt;_journal&gt;Journal of Molecular and Cellular Cardiology&lt;/_journal&gt;&lt;_modified&gt;64372026&lt;/_modified&gt;&lt;_pages&gt;1-11&lt;/_pages&gt;&lt;_tertiary_title&gt;Journal of Molecular and Cellular Cardiology&lt;/_tertiary_title&gt;&lt;_url&gt;https://linkinghub.elsevier.com/retrieve/pii/S0022282818311751_x000d__x000a_https://api.elsevier.com/content/article/PII:S0022282818311751?httpAccept=text/xml&lt;/_url&gt;&lt;_volume&gt;131&lt;/_volume&gt;&lt;/Details&gt;&lt;Extra&gt;&lt;DBUID&gt;{30CB04C1-BD01-4EF1-BDFF-2E1CC5CF0B64}&lt;/DBUID&gt;&lt;/Extra&gt;&lt;/Item&gt;&lt;/References&gt;&lt;/Group&gt;&lt;Group&gt;&lt;References&gt;&lt;Item&gt;&lt;ID&gt;26&lt;/ID&gt;&lt;UID&gt;{AEC16FB4-A063-465B-9DA0-B98A1B1150E7}&lt;/UID&gt;&lt;Title&gt;Lipoprotein(a) and Oxidized Phospholipids Promote Valve Calcification in Patients With Aortic Stenosis&lt;/Title&gt;&lt;Template&gt;Journal Article&lt;/Template&gt;&lt;Star&gt;0&lt;/Star&gt;&lt;Tag&gt;0&lt;/Tag&gt;&lt;Author&gt;Zheng, Kang H; Tsimikas, Sotirios; Pawade, Tania; Kroon, Jeffrey; Jenkins, William S A; Doris, Mhairi K; White, Audrey C; Timmers, Nyanza K L M; Hjortnaes, Jesper; Rogers, Maximillian A; Aikawa, Elena; Arsenault, Benoit J; Witztum, Joseph L; Newby, David E; Koschinsky, Marlys L; Fayad, Zahi A; Stroes, Erik S G; Boekholdt, S Matthijs; Dweck, Marc R&lt;/Author&gt;&lt;Year&gt;2019&lt;/Year&gt;&lt;Details&gt;&lt;_accessed&gt;64372026&lt;/_accessed&gt;&lt;_collection_scope&gt;SCI;SCIE&lt;/_collection_scope&gt;&lt;_created&gt;64372026&lt;/_created&gt;&lt;_db_updated&gt;CrossRef&lt;/_db_updated&gt;&lt;_doi&gt;10.1016/j.jacc.2019.01.070&lt;/_doi&gt;&lt;_impact_factor&gt;  27.203&lt;/_impact_factor&gt;&lt;_isbn&gt;07351097&lt;/_isbn&gt;&lt;_issue&gt;17&lt;/_issue&gt;&lt;_journal&gt;Journal of the American College of Cardiology&lt;/_journal&gt;&lt;_modified&gt;64372026&lt;/_modified&gt;&lt;_pages&gt;2150-2162&lt;/_pages&gt;&lt;_tertiary_title&gt;Journal of the American College of Cardiology&lt;/_tertiary_title&gt;&lt;_url&gt;https://linkinghub.elsevier.com/retrieve/pii/S0735109719338811_x000d__x000a_https://api.elsevier.com/content/article/PII:S0735109719338811?httpAccept=text/xml&lt;/_url&gt;&lt;_volume&gt;73&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Citation&gt;_x000a_"/>
    <w:docVar w:name="NE.Ref{01A346F8-C3D0-4ABB-8CE6-8181B31C7B6D}" w:val=" ADDIN NE.Ref.{01A346F8-C3D0-4ABB-8CE6-8181B31C7B6D}&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pages&gt;2243-8&lt;/_pages&gt;&lt;_url&gt;https://www.ncbi.nlm.nih.gov/pubmed/26018089&lt;/_url&gt;&lt;_doi&gt;10.1007/s00198-015-3154-6&lt;/_doi&gt;&lt;_language&gt;English&lt;/_language&gt;&lt;_issue&gt;9&lt;/_issue&gt;&lt;_db_provider&gt;PubMed&lt;/_db_provider&gt;&lt;_volume&gt;26&lt;/_volume&gt;&lt;_journal&gt;Osteoporosis international : a journal established as result of cooperation between the European Foundation for Osteoporosis and the National Osteoporosis Foundation of the USA&lt;/_journal&gt;&lt;_isbn&gt;0937-941X &lt;/_isbn&gt;&lt;_author_adr&gt;Centre for Metabolic Bone Diseases, University of Sheffield Medical School, Beech Hill Road, Sheffield, S10 2RX, UK.&lt;/_author_adr&gt;&lt;_impact_factor&gt;   5.071&lt;/_impact_factor&gt;&lt;_created&gt;64609517&lt;/_created&gt;&lt;_modified&gt;64609517&lt;/_modified&gt;&lt;/Details&gt;&lt;Extra&gt;&lt;DBUID&gt;{F5574879-C055-4C21-8F05-1243451FD15D}&lt;/DBUID&gt;&lt;/Extra&gt;&lt;/Item&gt;&lt;/References&gt;&lt;/Group&gt;&lt;/Citation&gt;_x000a_"/>
    <w:docVar w:name="NE.Ref{01BF8FD2-81C4-40EF-B141-C05724F7C8D9}" w:val=" ADDIN NE.Ref.{01BF8FD2-81C4-40EF-B141-C05724F7C8D9}&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2422A8D-D909-48C9-930B-E514F7D25526}" w:val=" ADDIN NE.Ref.{02422A8D-D909-48C9-930B-E514F7D25526}&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386B85F-6D07-46B7-95A5-C467B9F18925}" w:val=" ADDIN NE.Ref.{0386B85F-6D07-46B7-95A5-C467B9F18925}&lt;Citation&gt;&lt;Group&gt;&lt;References&gt;&lt;Item&gt;&lt;ID&gt;14&lt;/ID&gt;&lt;UID&gt;{CA3F5FDA-4D07-49A6-B3E6-E2EEB17CE65D}&lt;/UID&gt;&lt;Title&gt;A high abdominal aortic calcification score by dual X-ray absorptiometry is associated with cardiovascular events after kidney transplantation&lt;/Title&gt;&lt;Template&gt;Journal Article&lt;/Template&gt;&lt;Star&gt;0&lt;/Star&gt;&lt;Tag&gt;0&lt;/Tag&gt;&lt;Author&gt;Benjamens, Stan; Pol, Robert A; Glaudemans, Andor W J M; Wieringa, Ivanka; Berger, Stefan P; Bakker, Stephan J L; Slart, Riemer H J A&lt;/Author&gt;&lt;Year&gt;2018&lt;/Year&gt;&lt;Details&gt;&lt;_accessed&gt;63804591&lt;/_accessed&gt;&lt;_collection_scope&gt;SCI;SCIE&lt;/_collection_scope&gt;&lt;_created&gt;63804590&lt;/_created&gt;&lt;_date&gt;62543520&lt;/_date&gt;&lt;_db_updated&gt;CrossRef&lt;/_db_updated&gt;&lt;_doi&gt;10.1093/ndt/gfy158&lt;/_doi&gt;&lt;_impact_factor&gt;   4.531&lt;/_impact_factor&gt;&lt;_isbn&gt;0931-0509&lt;/_isbn&gt;&lt;_issue&gt;12&lt;/_issue&gt;&lt;_journal&gt;Nephrology Dialysis Transplantation&lt;/_journal&gt;&lt;_modified&gt;63804591&lt;/_modified&gt;&lt;_pages&gt;2253-2259&lt;/_pages&gt;&lt;_url&gt;https://academic.oup.com/ndt/article/33/12/2253/5035900_x000d__x000a_http://academic.oup.com/ndt/article-pdf/33/12/2253/26757444/gfy158.pdf&lt;/_url&gt;&lt;_volume&gt;33&lt;/_volume&gt;&lt;/Details&gt;&lt;Extra&gt;&lt;DBUID&gt;{430CDBAD-C34C-4A4E-AD36-D4300AE09380}&lt;/DBUID&gt;&lt;/Extra&gt;&lt;/Item&gt;&lt;/References&gt;&lt;/Group&gt;&lt;Group&gt;&lt;References&gt;&lt;Item&gt;&lt;ID&gt;17&lt;/ID&gt;&lt;UID&gt;{312BB481-AA51-4749-A884-2A435FDAB918}&lt;/UID&gt;&lt;Title&gt;Association between dietary zinc intake and abdominal aortic calcification in US adults&lt;/Title&gt;&lt;Template&gt;Journal Article&lt;/Template&gt;&lt;Star&gt;0&lt;/Star&gt;&lt;Tag&gt;0&lt;/Tag&gt;&lt;Author&gt;Chen, Wei; Eisenberg, Ruth; Mowrey, Wenzhu B; Wylie-Rosett, Judith; Abramowitz, Matthew K; Bushinsky, David A; Melamed, Michal L&lt;/Author&gt;&lt;Year&gt;2020&lt;/Year&gt;&lt;Details&gt;&lt;_accessed&gt;63807538&lt;/_accessed&gt;&lt;_collection_scope&gt;SCI;SCIE&lt;/_collection_scope&gt;&lt;_created&gt;63804590&lt;/_created&gt;&lt;_date&gt;63375840&lt;/_date&gt;&lt;_db_updated&gt;CrossRef&lt;/_db_updated&gt;&lt;_doi&gt;10.1093/ndt/gfz134&lt;/_doi&gt;&lt;_impact_factor&gt;   4.531&lt;/_impact_factor&gt;&lt;_isbn&gt;0931-0509&lt;/_isbn&gt;&lt;_issue&gt;7&lt;/_issue&gt;&lt;_journal&gt;Nephrology Dialysis Transplantation&lt;/_journal&gt;&lt;_modified&gt;63806330&lt;/_modified&gt;&lt;_pages&gt;1171-1178&lt;/_pages&gt;&lt;_url&gt;https://academic.oup.com/ndt/article/35/7/1171/5531255_x000d__x000a_http://academic.oup.com/ndt/article-pdf/35/7/1171/33636524/gfz134.pdf&lt;/_url&gt;&lt;_volume&gt;35&lt;/_volume&gt;&lt;/Details&gt;&lt;Extra&gt;&lt;DBUID&gt;{430CDBAD-C34C-4A4E-AD36-D4300AE09380}&lt;/DBUID&gt;&lt;/Extra&gt;&lt;/Item&gt;&lt;/References&gt;&lt;/Group&gt;&lt;/Citation&gt;_x000a_"/>
    <w:docVar w:name="NE.Ref{043194CD-6CCA-465B-8C0F-AB0AE97C8099}" w:val=" ADDIN NE.Ref.{043194CD-6CCA-465B-8C0F-AB0AE97C809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0453056A-6433-4073-81F3-7C7BD247E655}" w:val=" ADDIN NE.Ref.{0453056A-6433-4073-81F3-7C7BD247E655}&lt;Citation&gt;&lt;Group&gt;&lt;References&gt;&lt;Item&gt;&lt;ID&gt;177&lt;/ID&gt;&lt;UID&gt;{1B6BFFBD-7106-4C70-9679-F8AF8D254030}&lt;/UID&gt;&lt;Title&gt;中国成人血脂异常防治指南&lt;/Title&gt;&lt;Template&gt;Journal Article&lt;/Template&gt;&lt;Star&gt;0&lt;/Star&gt;&lt;Tag&gt;0&lt;/Tag&gt;&lt;Author/&gt;&lt;Year&gt;0&lt;/Year&gt;&lt;Details&gt;&lt;_language&gt;Chinese&lt;/_language&gt;&lt;_created&gt;64599716&lt;/_created&gt;&lt;_modified&gt;64599716&lt;/_modified&gt;&lt;/Details&gt;&lt;Extra&gt;&lt;DBUID&gt;{30CB04C1-BD01-4EF1-BDFF-2E1CC5CF0B64}&lt;/DBUID&gt;&lt;/Extra&gt;&lt;/Item&gt;&lt;/References&gt;&lt;/Group&gt;&lt;/Citation&gt;_x000a_"/>
    <w:docVar w:name="NE.Ref{04C283A9-B3BB-46B8-9F31-9EA9AFA37C1C}" w:val=" ADDIN NE.Ref.{04C283A9-B3BB-46B8-9F31-9EA9AFA37C1C}&lt;Citation&gt;&lt;Group&gt;&lt;References&gt;&lt;Item&gt;&lt;ID&gt;60&lt;/ID&gt;&lt;UID&gt;{672445F7-86FE-48A9-B697-B26265BF8845}&lt;/UID&gt;&lt;Title&gt;The triglyceride-glucose index is a more powerful surrogate marker for predicting the prevalence and incidence of type 2 diabetes mellitus than the homeostatic model assessment of insulin resistance.&lt;/Title&gt;&lt;Template&gt;Journal Article&lt;/Template&gt;&lt;Star&gt;0&lt;/Star&gt;&lt;Tag&gt;0&lt;/Tag&gt;&lt;Author&gt;Park, Hye Min;Lee, Hye Sun;Lee, Yong-Jae;Lee, Jun-Hyuk&lt;/Author&gt;&lt;Year&gt;2021&lt;/Year&gt;&lt;Details&gt;&lt;_author_adr&gt;Department of Family Medicine, Chaum Medical Checkup Center Samseongdong Branch, Cha University, Seoul 06125, Republic of Korea.;Biostatistics Collaboration Unit, Department of Research Affairs, Yonsei University College of Medicine, Seoul 06273, Republic of Korea.;Department of Family Medicine, Yonsei University College of Medicine, Gangnam Severance Hospital, Seoul 06273, Republic of Korea.;Department of Family Medicine, Nowon Eulji Medical Center, Eulji University School of Medicine, Seoul 01830, Republic of Korea. Electronic address: swpapa@eulji.ac.kr.&lt;/_author_adr&gt;&lt;_collection_scope&gt;SCI;SCIE&lt;/_collection_scope&gt;&lt;_created&gt;64098002&lt;/_created&gt;&lt;_db_provider&gt;PubMed&lt;/_db_provider&gt;&lt;_doi&gt;10.1016/j.diabres.2021.109042&lt;/_doi&gt;&lt;_impact_factor&gt;   5.602&lt;/_impact_factor&gt;&lt;_isbn&gt;0168-8227 &lt;/_isbn&gt;&lt;_journal&gt;Diabetes research and clinical practice&lt;/_journal&gt;&lt;_keywords&gt;HOMA-IR;Insulin resistance;TyG index;Type 2 diabetes&lt;/_keywords&gt;&lt;_language&gt;English&lt;/_language&gt;&lt;_modified&gt;64098002&lt;/_modified&gt;&lt;_pages&gt;109042&lt;/_pages&gt;&lt;_url&gt;https://www.ncbi.nlm.nih.gov/pubmed/34506839&lt;/_url&gt;&lt;_volume&gt;180&lt;/_volume&gt;&lt;/Details&gt;&lt;Extra&gt;&lt;DBUID&gt;{48ABA805-397B-4A49-9356-0403C038B712}&lt;/DBUID&gt;&lt;/Extra&gt;&lt;/Item&gt;&lt;/References&gt;&lt;/Group&gt;&lt;/Citation&gt;_x000a_"/>
    <w:docVar w:name="NE.Ref{04F831E0-0BA0-4D71-88ED-CB55729A0462}" w:val=" ADDIN NE.Ref.{04F831E0-0BA0-4D71-88ED-CB55729A0462}&lt;Citation&gt;&lt;Group&gt;&lt;References&gt;&lt;Item&gt;&lt;ID&gt;44&lt;/ID&gt;&lt;UID&gt;{733282D3-3EA2-46E6-B275-F5CFA4141877}&lt;/UID&gt;&lt;Title&gt;Aetiology and clinical characteristics of male osteoporosis. Have they changed in the last few years?&lt;/Title&gt;&lt;Template&gt;Journal Article&lt;/Template&gt;&lt;Star&gt;0&lt;/Star&gt;&lt;Tag&gt;0&lt;/Tag&gt;&lt;Author&gt;Peris, P;Martínez-Ferrer, A;Monegal, A;Martínez de Osaba, M J;Alvarez, L;Ros, I;Muxí, A;Reyes, R;Guañabens, N&lt;/Author&gt;&lt;Year&gt;2008&lt;/Year&gt;&lt;Details&gt;&lt;_pages&gt;582-8&lt;/_pages&gt;&lt;_url&gt;https://www.ncbi.nlm.nih.gov/pubmed/18799088&lt;/_url&gt;&lt;_language&gt;English&lt;/_language&gt;&lt;_issue&gt;4&lt;/_issue&gt;&lt;_db_provider&gt;PubMed&lt;/_db_provider&gt;&lt;_volume&gt;26&lt;/_volume&gt;&lt;_journal&gt;Clinical and experimental rheumatology&lt;/_journal&gt;&lt;_isbn&gt;0392-856X &lt;/_isbn&gt;&lt;_author_adr&gt;Rheumatology Department, Metabolic Bone Diseases Unit, IDIBAPS, Hospital Clinic, University of Barcelona, Spain. 22848ppb@comb.es&lt;/_author_adr&gt;&lt;_impact_factor&gt;   4.862&lt;/_impact_factor&gt;&lt;_collection_scope&gt;SCI;SCIE&lt;/_collection_scope&gt;&lt;_created&gt;64800820&lt;/_created&gt;&lt;_modified&gt;64800820&lt;/_modified&gt;&lt;/Details&gt;&lt;Extra&gt;&lt;DBUID&gt;{F5574879-C055-4C21-8F05-1243451FD15D}&lt;/DBUID&gt;&lt;/Extra&gt;&lt;/Item&gt;&lt;/References&gt;&lt;/Group&gt;&lt;/Citation&gt;_x000a_"/>
    <w:docVar w:name="NE.Ref{052778AB-6D52-42E7-A244-A59BE874487F}" w:val=" ADDIN NE.Ref.{052778AB-6D52-42E7-A244-A59BE874487F}&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0841E1A2-6C92-4629-A790-1FE5DCE57123}" w:val=" ADDIN NE.Ref.{0841E1A2-6C92-4629-A790-1FE5DCE57123}&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09A5D62E-E328-458A-B599-73438524EFB3}" w:val=" ADDIN NE.Ref.{09A5D62E-E328-458A-B599-73438524EFB3}&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0A3D6F6A-B014-4B6F-ABE1-643F4CD11995}" w:val=" ADDIN NE.Ref.{0A3D6F6A-B014-4B6F-ABE1-643F4CD11995}&lt;Citation&gt;&lt;Group&gt;&lt;References&gt;&lt;Item&gt;&lt;ID&gt;48&lt;/ID&gt;&lt;UID&gt;{8ECC01C2-0BDF-4E91-B9F3-46A190790B3D}&lt;/UID&gt;&lt;Title&gt;Comparison between measures of atherosclerosis and risk of stroke: the Rotterdam  Study&lt;/Title&gt;&lt;Template&gt;Journal Article&lt;/Template&gt;&lt;Star&gt;0&lt;/Star&gt;&lt;Tag&gt;0&lt;/Tag&gt;&lt;Author&gt;Hollander, M; Hak, A E; Koudstaal, P J; Bots, M L; Grobbee, D E; Hofman, A; Witteman, J C; Breteler, M M&lt;/Author&gt;&lt;Year&gt;2003&lt;/Year&gt;&lt;Details&gt;&lt;_created&gt;63804821&lt;/_created&gt;&lt;_modified&gt;63804821&lt;/_modified&gt;&lt;_url&gt;http://www.ncbi.nlm.nih.gov/entrez/query.fcgi?cmd=Retrieve&amp;amp;db=pubmed&amp;amp;dopt=Abstract&amp;amp;list_uids=12958327&amp;amp;query_hl=1&lt;/_url&gt;&lt;_journal&gt;Stroke&lt;/_journal&gt;&lt;_volume&gt;34&lt;/_volume&gt;&lt;_issue&gt;10&lt;/_issue&gt;&lt;_pages&gt;2367-72&lt;/_pages&gt;&lt;_tertiary_title&gt;Stroke&lt;/_tertiary_title&gt;&lt;_doi&gt;10.1161/01.STR.0000091393.32060.0E&lt;/_doi&gt;&lt;_date_display&gt;2003 Oct&lt;/_date_display&gt;&lt;_date&gt;54565920&lt;/_date&gt;&lt;_type_work&gt;Comparative Study; Journal Article; Research Support, Non-U.S. Gov&amp;apos;t&lt;/_type_work&gt;&lt;_isbn&gt;1524-4628 (Electronic); 0039-2499 (Linking)&lt;/_isbn&gt;&lt;_accession_num&gt;12958327&lt;/_accession_num&gt;&lt;_subject_headings&gt;Aged; Aorta, Abdominal/diagnostic imaging; Arteriosclerosis/*diagnosis/*epidemiology; Blood Pressure; Calcinosis/diagnostic imaging/epidemiology; Carotid Arteries/diagnostic imaging; Cerebral Infarction/diagnosis/epidemiology; Cohort Studies; Comorbidity; Diagnostic Techniques, Cardiovascular/*statistics &amp;amp; numerical data; Female; Follow-Up Studies; Humans; Male; Netherlands/epidemiology; Proportional Hazards Models; Prospective Studies; Radiography; Risk; Risk Assessment; Risk Factors; Stroke/diagnosis/*epidemiology; Tunica Intima/diagnostic imaging; Tunica Media/diagnostic imaging; Ultrasonography&lt;/_subject_headings&gt;&lt;_author_adr&gt;Department of Epidemiology and Biostatistics, Erasmus Medical Center Rotterdam, PO Box 1738, 3000 DR Rotterdam, Netherlands.&lt;/_author_adr&gt;&lt;_language&gt;eng&lt;/_language&gt;&lt;_accessed&gt;63804821&lt;/_accessed&gt;&lt;_db_updated&gt;PubMed&lt;/_db_updated&gt;&lt;_impact_factor&gt;   7.190&lt;/_impact_factor&gt;&lt;_collection_scope&gt;SCI;SCIE&lt;/_collection_scope&gt;&lt;/Details&gt;&lt;Extra&gt;&lt;DBUID&gt;{430CDBAD-C34C-4A4E-AD36-D4300AE09380}&lt;/DBUID&gt;&lt;/Extra&gt;&lt;/Item&gt;&lt;/References&gt;&lt;/Group&gt;&lt;/Citation&gt;_x000a_"/>
    <w:docVar w:name="NE.Ref{0EFD652B-193A-47E4-A397-22B76527173E}" w:val=" ADDIN NE.Ref.{0EFD652B-193A-47E4-A397-22B76527173E}&lt;Citation&gt;&lt;Group&gt;&lt;References&gt;&lt;Item&gt;&lt;ID&gt;43&lt;/ID&gt;&lt;UID&gt;{5E504334-3F6A-402D-A33F-C27817969999}&lt;/UID&gt;&lt;Title&gt;Combined presence of aortic valve calcification and mitral annular calcification as a marker of the extent and vulnerable characteristics of coronary artery plaque assessed by 64-multidetector computed tomography.&lt;/Title&gt;&lt;Template&gt;Journal Article&lt;/Template&gt;&lt;Star&gt;0&lt;/Star&gt;&lt;Tag&gt;0&lt;/Tag&gt;&lt;Author&gt;Utsunomiya, Hiroto;Yamamoto, Hideya;Kunita, Eiji;Kitagawa, Toshiro;Ohashi, Norihiko;Oka, Toshiharu;Yamazato, Ryo;Horiguchi, Jun;Kihara, Yasuki&lt;/Author&gt;&lt;Year&gt;2010&lt;/Year&gt;&lt;Details&gt;&lt;_author_adr&gt;Department of Cardiovascular Medicine, Hiroshima University Graduate School of Biomedical Sciences, 1-2-3 Kasumi, Minami-ku, Hiroshima 734-8551, Japan.&lt;/_author_adr&gt;&lt;_collection_scope&gt;SCI;SCIE&lt;/_collection_scope&gt;&lt;_created&gt;64375822&lt;/_created&gt;&lt;_db_provider&gt;PubMed&lt;/_db_provider&gt;&lt;_doi&gt;10.1016/j.atherosclerosis.2010.08.070&lt;/_doi&gt;&lt;_impact_factor&gt;   6.847&lt;/_impact_factor&gt;&lt;_isbn&gt;0021-9150 &lt;/_isbn&gt;&lt;_issue&gt;1&lt;/_issue&gt;&lt;_journal&gt;Atherosclerosis&lt;/_journal&gt;&lt;_language&gt;English&lt;/_language&gt;&lt;_modified&gt;64375822&lt;/_modified&gt;&lt;_pages&gt;166-72&lt;/_pages&gt;&lt;_url&gt;https://www.ncbi.nlm.nih.gov/pubmed/20869714&lt;/_url&gt;&lt;_volume&gt;213&lt;/_volume&gt;&lt;/Details&gt;&lt;Extra&gt;&lt;DBUID&gt;{30CB04C1-BD01-4EF1-BDFF-2E1CC5CF0B64}&lt;/DBUID&gt;&lt;/Extra&gt;&lt;/Item&gt;&lt;/References&gt;&lt;/Group&gt;&lt;Group&gt;&lt;References&gt;&lt;Item&gt;&lt;ID&gt;2&lt;/ID&gt;&lt;UID&gt;{ECAB846B-86B3-4A6F-AA23-AB6F46EA7C1E}&lt;/UID&gt;&lt;Title&gt;Lipoprotein(a) levels are associated with aortic valve calcification in asymptomatic patients with familial hypercholesterolaemia&lt;/Title&gt;&lt;Template&gt;Journal Article&lt;/Template&gt;&lt;Star&gt;0&lt;/Star&gt;&lt;Tag&gt;0&lt;/Tag&gt;&lt;Author&gt;Vongpromek, R; Bos, S; Ten Kate, G J R; Yahya, R; Verhoeven, A J M; de Feyter, P J; Kronenberg, F; Roeters Van Lennep, J E; Sijbrands, E J G; Mulder, M T&lt;/Author&gt;&lt;Year&gt;2015&lt;/Year&gt;&lt;Details&gt;&lt;_accessed&gt;64375823&lt;/_accessed&gt;&lt;_collection_scope&gt;SCI;SCIE&lt;/_collection_scope&gt;&lt;_created&gt;64372026&lt;/_created&gt;&lt;_db_updated&gt;CrossRef&lt;/_db_updated&gt;&lt;_doi&gt;10.1111/joim.12335&lt;/_doi&gt;&lt;_impact_factor&gt;  13.068&lt;/_impact_factor&gt;&lt;_issue&gt;2&lt;/_issue&gt;&lt;_journal&gt;Journal of Internal Medicine&lt;/_journal&gt;&lt;_modified&gt;64375823&lt;/_modified&gt;&lt;_pages&gt;166-173&lt;/_pages&gt;&lt;_tertiary_title&gt;J Intern Med&lt;/_tertiary_title&gt;&lt;_url&gt;https://onlinelibrary.wiley.com/doi/10.1111/joim.12335_x000d__x000a_http://onlinelibrary.wiley.com/wol1/doi/10.1111/joim.12335/fullpdf&lt;/_url&gt;&lt;_volume&gt;278&lt;/_volume&gt;&lt;/Details&gt;&lt;Extra&gt;&lt;DBUID&gt;{30CB04C1-BD01-4EF1-BDFF-2E1CC5CF0B64}&lt;/DBUID&gt;&lt;/Extra&gt;&lt;/Item&gt;&lt;/References&gt;&lt;/Group&gt;&lt;Group&gt;&lt;References&gt;&lt;Item&gt;&lt;ID&gt;45&lt;/ID&gt;&lt;UID&gt;{39917C1E-22C3-40FC-BAA7-F1A03363F4F7}&lt;/UID&gt;&lt;Title&gt;Measurement of aortic valve calcification using multislice computed tomography: correlation with haemodynamic severity of aortic stenosis and clinical implication for patients with low ejection fraction.&lt;/Title&gt;&lt;Template&gt;Evaluation Study&lt;/Template&gt;&lt;Star&gt;0&lt;/Star&gt;&lt;Tag&gt;0&lt;/Tag&gt;&lt;Author&gt;Cueff, Caroline;Serfaty, Jean-Michel;Cimadevilla, Claire;Laissy, Jean-Pierre;Himbert, Dominique;Tubach, Florence;Duval, Xavier;Iung, Bernard;Enriquez-Sarano, Maurice;Vahanian, Alec;Messika-Zeitoun, David&lt;/Author&gt;&lt;Year&gt;2011&lt;/Year&gt;&lt;Details&gt;&lt;_author_adr&gt;Cardiology Department, AP-HP, Bichat Hospital, Paris, France.&lt;/_author_adr&gt;&lt;_created&gt;64375825&lt;/_created&gt;&lt;_db_provider&gt;PubMed&lt;/_db_provider&gt;&lt;_doi&gt;10.1136/hrt.2010.198853&lt;/_doi&gt;&lt;_isbn&gt;1355-6037 &lt;/_isbn&gt;&lt;_issue&gt;9&lt;/_issue&gt;&lt;_journal&gt;Heart (British Cardiac Society)&lt;/_journal&gt;&lt;_language&gt;English&lt;/_language&gt;&lt;_modified&gt;64375825&lt;/_modified&gt;&lt;_pages&gt;721-6&lt;/_pages&gt;&lt;_url&gt;https://www.ncbi.nlm.nih.gov/pubmed/20720250&lt;/_url&gt;&lt;_volume&gt;97&lt;/_volume&gt;&lt;/Details&gt;&lt;Extra&gt;&lt;DBUID&gt;{30CB04C1-BD01-4EF1-BDFF-2E1CC5CF0B64}&lt;/DBUID&gt;&lt;/Extra&gt;&lt;/Item&gt;&lt;/References&gt;&lt;/Group&gt;&lt;/Citation&gt;_x000a_"/>
    <w:docVar w:name="NE.Ref{11CC5F5F-44A9-4FB7-BA00-075E61C7B71D}" w:val=" ADDIN NE.Ref.{11CC5F5F-44A9-4FB7-BA00-075E61C7B71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11E937B8-A8A6-4D92-9DCD-CBC2A01600C9}" w:val=" ADDIN NE.Ref.{11E937B8-A8A6-4D92-9DCD-CBC2A01600C9}&lt;Citation&gt;&lt;Group&gt;&lt;References&gt;&lt;Item&gt;&lt;ID&gt;181&lt;/ID&gt;&lt;UID&gt;{8A237811-DAA8-4B99-A913-AF70A77B321F}&lt;/UID&gt;&lt;Title&gt;A More Meaningful Scoring System for_x000d__x000a_Determining the Severity of Coronary_x000d__x000a_Heart Disease&lt;/Title&gt;&lt;Template&gt;Journal Article&lt;/Template&gt;&lt;Star&gt;0&lt;/Star&gt;&lt;Tag&gt;0&lt;/Tag&gt;&lt;Author&gt;G O F F R E D O G. G E N S I N I, M D&lt;/Author&gt;&lt;Year&gt;1983&lt;/Year&gt;&lt;Details&gt;&lt;_created&gt;64600400&lt;/_created&gt;&lt;_modified&gt;64600401&lt;/_modified&gt;&lt;_accessed&gt;64600400&lt;/_accessed&gt;&lt;_journal&gt;The American Journal of Cardiology&lt;/_journal&gt;&lt;/Details&gt;&lt;Extra&gt;&lt;DBUID&gt;{30CB04C1-BD01-4EF1-BDFF-2E1CC5CF0B64}&lt;/DBUID&gt;&lt;/Extra&gt;&lt;/Item&gt;&lt;/References&gt;&lt;/Group&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1320FB40-0F3B-44C6-AF1C-0EE043662E00}" w:val=" ADDIN NE.Ref.{1320FB40-0F3B-44C6-AF1C-0EE043662E00}&lt;Citation&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Citation&gt;_x000a_"/>
    <w:docVar w:name="NE.Ref{136B3F75-3375-407D-ADDB-5E9DCF95D609}" w:val=" ADDIN NE.Ref.{136B3F75-3375-407D-ADDB-5E9DCF95D60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14318841-9534-4D31-9605-F864764B3B08}" w:val=" ADDIN NE.Ref.{14318841-9534-4D31-9605-F864764B3B08}&lt;Citation&gt;&lt;Group&gt;&lt;References&gt;&lt;Item&gt;&lt;ID&gt;38&lt;/ID&gt;&lt;UID&gt;{587F4F3D-AEBF-416B-8AB1-B9FF4140BBBF}&lt;/UID&gt;&lt;Title&gt;Lipoprotein(a) has no major impact on calcification activity in patients with mild to moderate aortic valve stenosis&lt;/Title&gt;&lt;Template&gt;Journal Article&lt;/Template&gt;&lt;Star&gt;0&lt;/Star&gt;&lt;Tag&gt;0&lt;/Tag&gt;&lt;Author&gt;Kaiser, Yannick; Nurmohamed, Nick S; Kroon, Jeffrey; Verberne, Hein J; Tzolos, Evangelos; Dweck, Marc R; Somsen, Aernout G; Arsenault, Benoit J; Stroes, Erik S G; Zheng, Kang H; Boekholdt, S Matthijs&lt;/Author&gt;&lt;Year&gt;2021&lt;/Year&gt;&lt;Details&gt;&lt;_accessed&gt;64375758&lt;/_accessed&gt;&lt;_collection_scope&gt;SCI;SCIE&lt;/_collection_scope&gt;&lt;_created&gt;64372026&lt;/_created&gt;&lt;_db_updated&gt;CrossRef&lt;/_db_updated&gt;&lt;_doi&gt;10.1136/heartjnl-2021-319804&lt;/_doi&gt;&lt;_impact_factor&gt;   7.365&lt;/_impact_factor&gt;&lt;_isbn&gt;1355-6037&lt;/_isbn&gt;&lt;_issue&gt;1&lt;/_issue&gt;&lt;_journal&gt;Heart&lt;/_journal&gt;&lt;_modified&gt;64375758&lt;/_modified&gt;&lt;_pages&gt;61-66&lt;/_pages&gt;&lt;_tertiary_title&gt;Heart&lt;/_tertiary_title&gt;&lt;_url&gt;https://heart.bmj.com/lookup/doi/10.1136/heartjnl-2021-319804_x000d__x000a_https://syndication.highwire.org/content/doi/10.1136/heartjnl-2021-319804&lt;/_url&gt;&lt;_volume&gt;108&lt;/_volume&gt;&lt;/Details&gt;&lt;Extra&gt;&lt;DBUID&gt;{30CB04C1-BD01-4EF1-BDFF-2E1CC5CF0B64}&lt;/DBUID&gt;&lt;/Extra&gt;&lt;/Item&gt;&lt;/References&gt;&lt;/Group&gt;&lt;/Citation&gt;_x000a_"/>
    <w:docVar w:name="NE.Ref{1460BDBF-4BEF-4ADE-B4E0-8DE6DFC1253B}" w:val=" ADDIN NE.Ref.{1460BDBF-4BEF-4ADE-B4E0-8DE6DFC1253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accessed&gt;64609483&lt;/_accessed&gt;&lt;_created&gt;64609483&lt;/_created&gt;&lt;_db_provider&gt;PubMed&lt;/_db_provider&gt;&lt;_language&gt;English&lt;/_language&gt;&lt;_modified&gt;64609483&lt;/_modified&gt;&lt;_url&gt;https://www.ncbi.nlm.nih.gov/pubmed/20945569&lt;/_url&gt;&lt;/Details&gt;&lt;Extra&gt;&lt;DBUID&gt;{F5574879-C055-4C21-8F05-1243451FD15D}&lt;/DBUID&gt;&lt;/Extra&gt;&lt;/Item&gt;&lt;/References&gt;&lt;/Group&gt;&lt;/Citation&gt;_x000a_"/>
    <w:docVar w:name="NE.Ref{159CCA13-AE6D-49D0-BBDA-654726A52C00}" w:val=" ADDIN NE.Ref.{159CCA13-AE6D-49D0-BBDA-654726A52C00}&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161D0EBD-0BD3-48CB-88F6-FD4F16C1C5D0}" w:val=" ADDIN NE.Ref.{161D0EBD-0BD3-48CB-88F6-FD4F16C1C5D0}&lt;Citation&gt;&lt;Group&gt;&lt;References&gt;&lt;Item&gt;&lt;ID&gt;56&lt;/ID&gt;&lt;UID&gt;{CBD5DB7D-7C89-4D93-960D-BF4965E83E6E}&lt;/UID&gt;&lt;Title&gt;Aortic valve calcification predicts all-cause mortality independent of coronary calcification and severe stenosis.&lt;/Title&gt;&lt;Template&gt;Journal Article&lt;/Template&gt;&lt;Star&gt;0&lt;/Star&gt;&lt;Tag&gt;0&lt;/Tag&gt;&lt;Author&gt;Christensen, Jared L;Tan, Sydney;Chung, Hojune E;Ghosalkar, Dhairyasheel S;Qureshi, Reema;Chu, Alice;Yu, Wenzheng;Berus, Joshua;Shah, Nishant R;Wu, Wen-Chih;Chun, Hyung;Aikawa, Elena;Choudhary, Gaurav;Morrison, Alan R&lt;/Author&gt;&lt;Year&gt;2020&lt;/Year&gt;&lt;Details&gt;&lt;_author_adr&gt;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Medicine, Cardiovascular Research Center, Yale University School of Medicine, New Haven, CT, 06520, USA.;Department of Medicine, Cardiovascular Medicine, Brigham and Women&amp;apos;s Hospital, Harvard Medical School, Boston, MA, 02115,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 Electronic address: alan_morrison@brown.edu.&lt;/_author_adr&gt;&lt;_collection_scope&gt;SCI;SCIE&lt;/_collection_scope&gt;&lt;_created&gt;64382946&lt;/_created&gt;&lt;_db_provider&gt;PubMed&lt;/_db_provider&gt;&lt;_doi&gt;10.1016/j.atherosclerosis.2020.06.019&lt;/_doi&gt;&lt;_impact_factor&gt;   6.847&lt;/_impact_factor&gt;&lt;_isbn&gt;0021-9150 &lt;/_isbn&gt;&lt;_journal&gt;Atherosclerosis&lt;/_journal&gt;&lt;_keywords&gt;*Aortic valve calcification;*Atherosclerosis;*Calcific aortic valve disease;*Computed tomography;*Outcomes;*Smoking&lt;/_keywords&gt;&lt;_language&gt;English&lt;/_language&gt;&lt;_modified&gt;64382946&lt;/_modified&gt;&lt;_pages&gt;16-20&lt;/_pages&gt;&lt;_url&gt;https://www.ncbi.nlm.nih.gov/pubmed/32702536&lt;/_url&gt;&lt;_volume&gt;307&lt;/_volume&gt;&lt;/Details&gt;&lt;Extra&gt;&lt;DBUID&gt;{30CB04C1-BD01-4EF1-BDFF-2E1CC5CF0B64}&lt;/DBUID&gt;&lt;/Extra&gt;&lt;/Item&gt;&lt;/References&gt;&lt;/Group&gt;&lt;Group&gt;&lt;References&gt;&lt;Item&gt;&lt;ID&gt;57&lt;/ID&gt;&lt;UID&gt;{4B324014-AFF6-483F-B7F3-2BA9C7386082}&lt;/UID&gt;&lt;Title&gt;Excess Mortality Associated with Progression Rate in Asymptomatic Aortic Valve Stenosis.&lt;/Title&gt;&lt;Template&gt;Journal Article&lt;/Template&gt;&lt;Star&gt;0&lt;/Star&gt;&lt;Tag&gt;0&lt;/Tag&gt;&lt;Author&gt;Benfari, Giovanni;Nistri, Stefano;Marin, Federico;Cerrito, Luca F;Maritan, Luca;Tafciu, Elvin;Franzese, Ilaria;Onorati, Francesco;Setti, Martina;Pighi, Michele;Rossi, Andrea;Ribichini, Flavio L&lt;/Author&gt;&lt;Year&gt;2021&lt;/Year&gt;&lt;Details&gt;&lt;_author_adr&gt;Division of Cardiology, Department of Medicine, University of Verona, Verona, Italy. Electronic address: giovanni.benfari@gmail.com.;Cardiology Service-CMSR Veneto Medica, Altavilla Vicentina, Vicenz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Department of Cardiac Surgery, University of Verona, Verona, Italy.;Department of Cardiac Surgery, University of Verona, Veron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lt;/_author_adr&gt;&lt;_created&gt;64382946&lt;/_created&gt;&lt;_db_provider&gt;PubMed&lt;/_db_provider&gt;&lt;_doi&gt;10.1016/j.echo.2020.11.015&lt;/_doi&gt;&lt;_impact_factor&gt;   7.722&lt;/_impact_factor&gt;&lt;_isbn&gt;0894-7317 &lt;/_isbn&gt;&lt;_issue&gt;3&lt;/_issue&gt;&lt;_journal&gt;Journal of the American Society of Echocardiography : official publication of the American Society of Echocardiography&lt;/_journal&gt;&lt;_keywords&gt;*Aortic stenosis;*Echocardiography;*Progression rate;*Survival&lt;/_keywords&gt;&lt;_language&gt;English&lt;/_language&gt;&lt;_modified&gt;64382946&lt;/_modified&gt;&lt;_pages&gt;237-244&lt;/_pages&gt;&lt;_url&gt;https://www.ncbi.nlm.nih.gov/pubmed/33253813&lt;/_url&gt;&lt;_volume&gt;34&lt;/_volume&gt;&lt;/Details&gt;&lt;Extra&gt;&lt;DBUID&gt;{30CB04C1-BD01-4EF1-BDFF-2E1CC5CF0B64}&lt;/DBUID&gt;&lt;/Extra&gt;&lt;/Item&gt;&lt;/References&gt;&lt;/Group&gt;&lt;/Citation&gt;_x000a_"/>
    <w:docVar w:name="NE.Ref{164AB5E8-1B81-4A60-AE10-336EEC77D81B}" w:val=" ADDIN NE.Ref.{164AB5E8-1B81-4A60-AE10-336EEC77D81B}&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16C2C5E8-4874-41E4-AD44-8A438EB81CC2}" w:val=" ADDIN NE.Ref.{16C2C5E8-4874-41E4-AD44-8A438EB81CC2}&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171E7245-D0B9-4D0D-A7D7-3D49390B1E6F}" w:val=" ADDIN NE.Ref.{171E7245-D0B9-4D0D-A7D7-3D49390B1E6F}&lt;Citation&gt;&lt;Group&gt;&lt;References&gt;&lt;Item&gt;&lt;ID&gt;86&lt;/ID&gt;&lt;UID&gt;{B9E06E2C-E9E9-4F8D-9BE8-8EA6CF2861FF}&lt;/UID&gt;&lt;Title&gt;Remnant cholesterol predicts progression of diabetic nephropathy and retinopathy in type 1 diabetes&lt;/Title&gt;&lt;Template&gt;Journal Article&lt;/Template&gt;&lt;Star&gt;0&lt;/Star&gt;&lt;Tag&gt;0&lt;/Tag&gt;&lt;Author&gt;Jansson Sigfrids, F; Dahlström, E H; Forsblom, C; Sandholm, N; Harjutsalo, V; Taskinen, M R; Groop, P H&lt;/Author&gt;&lt;Year&gt;2021&lt;/Year&gt;&lt;Details&gt;&lt;_doi&gt;10.1111/joim.13298&lt;/_doi&gt;&lt;_created&gt;63886968&lt;/_created&gt;&lt;_modified&gt;63886968&lt;/_modified&gt;&lt;_url&gt;https://onlinelibrary.wiley.com/doi/10.1111/joim.13298_x000d__x000a_https://onlinelibrary.wiley.com/doi/pdf/10.1111/joim.13298&lt;/_url&gt;&lt;_journal&gt;Journal of Internal Medicine&lt;/_journal&gt;&lt;_tertiary_title&gt;J Intern Med&lt;/_tertiary_title&gt;&lt;_date&gt;63823680&lt;/_date&gt;&lt;_isbn&gt;0954-6820&lt;/_isbn&gt;&lt;_accessed&gt;63886968&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18F07499-F57F-40FB-A6F9-EFA37A8A5366}" w:val=" ADDIN NE.Ref.{18F07499-F57F-40FB-A6F9-EFA37A8A5366}&lt;Citation&gt;&lt;Group&gt;&lt;References&gt;&lt;Item&gt;&lt;ID&gt;177&lt;/ID&gt;&lt;UID&gt;{1B6BFFBD-7106-4C70-9679-F8AF8D254030}&lt;/UID&gt;&lt;Title&gt;Guidelines for prevention and treatment of dyslipidemia in Chinese adults&lt;/Title&gt;&lt;Template&gt;Journal Article&lt;/Template&gt;&lt;Star&gt;0&lt;/Star&gt;&lt;Tag&gt;0&lt;/Tag&gt;&lt;Author&gt;Dyslipidemia, Chinese Joint Committee For&lt;/Author&gt;&lt;Year&gt;2007&lt;/Year&gt;&lt;Details&gt;&lt;_created&gt;64599716&lt;/_created&gt;&lt;_language&gt;Chinese&lt;/_language&gt;&lt;_modified&gt;64599734&lt;/_modified&gt;&lt;_accessed&gt;64599732&lt;/_accessed&gt;&lt;_journal&gt;Chinese Journal of Cardiovascular Diseases&lt;/_journal&gt;&lt;/Details&gt;&lt;Extra&gt;&lt;DBUID&gt;{30CB04C1-BD01-4EF1-BDFF-2E1CC5CF0B64}&lt;/DBUID&gt;&lt;/Extra&gt;&lt;/Item&gt;&lt;/References&gt;&lt;/Group&gt;&lt;/Citation&gt;_x000a_"/>
    <w:docVar w:name="NE.Ref{1967F56A-088F-4C2E-9411-41F321470734}" w:val=" ADDIN NE.Ref.{1967F56A-088F-4C2E-9411-41F321470734}&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1A1E6EE2-687E-4580-B6C0-871586638C01}" w:val=" ADDIN NE.Ref.{1A1E6EE2-687E-4580-B6C0-871586638C01}&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88&lt;/ID&gt;&lt;UID&gt;{0F9ADAF4-6661-4E22-BC32-726242B12BB0}&lt;/UID&gt;&lt;Title&gt;Apolipoprotein(a) isoform size, lipoprotein(a) concentration, and coronary artery disease: a mendelian randomisation analysis.&lt;/Title&gt;&lt;Template&gt;Journal Article&lt;/Template&gt;&lt;Star&gt;0&lt;/Star&gt;&lt;Tag&gt;0&lt;/Tag&gt;&lt;Author&gt;Saleheen, Danish;Haycock, Philip C;Zhao, Wei;Rasheed, Asif;Taleb, Adam;Imran, Atif;Abbas, Shahid;Majeed, Faisal;Akhtar, Saba;Qamar, Nadeem;Zaman, Khan Shah;Yaqoob, Zia;Saghir, Tahir;Rizvi, Syed Nadeem Hasan;Memon, Anis;Mallick, Nadeem Hayyat;Ishaq, Mohammad;Rasheed, Syed Zahed;Memon, Fazal-Ur-Rehman;Mahmood, Khalid;Ahmed, Naveeduddin;Frossard, Philippe;Tsimikas, Sotirios;Witztum, Joseph L;Marcovina, Santica;Sandhu, Manjinder;Rader, Daniel J;Danesh, John&lt;/Author&gt;&lt;Year&gt;2017&lt;/Year&gt;&lt;Details&gt;&lt;_author_adr&gt;Department of Biostatistics and Epidemiology, Perelman School of Medicine at the University of Pennsylvania, Philadelphia, PA, USA; Centre for Non-Communicable Diseases, Karachi, Pakistan. Electronic address: saleheen@mail.med.upenn.edu.;Medical Research Council (MRC)/British Heart Foundation (BHF) Cardiovascular Epidemiology Unit, University of Cambridge, Cambridge, UK; MRC Integrative Epidemiology Unit, University of Bristol, Bristol, UK.;Department of Biostatistics and Epidemiology, Perelman School of Medicine at the University of Pennsylvania, Philadelphia, PA, USA; Division of Translational Medicine and Human Genetics, Department of Medicine, Perelman School of Medicine at the University of Pennsylvania, Philadelphia, PA, USA.;Centre for Non-Communicable Diseases, Karachi, Pakistan.;University of California San Diego, La Jolla, CA, USA.;Centre for Non-Communicable Diseases, Karachi, Pakistan.;Faisalabad Institute of Cardiology, Faisalabad, Pakistan.;Centre for Non-Communicable Diseases, Karachi, Pakistan.;Centre for Non-Communicable Disease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Punjab Institute of Cardiology, Lahore, Pakistan.;Karachi Institute of Heart Diseases, Karachi, Pakistan.;Karachi Institute of Heart Diseases, Karachi, Pakistan.;Red Crescent Institute of Cardiology, Hyderabad, Pakistan.;The Civil Hospital, Karachi, Pakistan.;Liaquat National Hospital, Karachi, Pakistan.;Centre for Non-Communicable Diseases, Karachi, Pakistan.;University of California San Diego, La Jolla, CA, USA.;University of California San Diego, La Jolla, CA, USA.;Northwest Lipid Metabolism and Diabetes Research Laboratories, University of Washington, Seattle, WA, USA.;Medical Research Council (MRC)/British Heart Foundation (BHF) Cardiovascular Epidemiology Unit, University of Cambridge, Cambridge, UK; Wellcome Trust Sanger Institute, Hinxton, Cambridge, UK.;Division of Translational Medicine and Human Genetics, Department of Medicine, Perelman School of Medicine at the University of Pennsylvania, Philadelphia, PA, USA; Department of Human Genetics, University of Pennsylvania, Philadelphia, PA, USA.;Medical Research Council (MRC)/British Heart Foundation (BHF) Cardiovascular Epidemiology Unit, University of Cambridge, Cambridge, UK; Wellcome Trust Sanger Institute, Hinxton, Cambridge, UK; National Institute for Health Research Blood and Transplant Research Unit, University of Cambridge, Cambridge, UK; Cambridge British Heart Foundation Centre of Excellence, University of Cambridge, Cambridge, UK. Electronic address: jd292@medschl.cam.ac.uk.&lt;/_author_adr&gt;&lt;_created&gt;64468050&lt;/_created&gt;&lt;_db_provider&gt;PubMed&lt;/_db_provider&gt;&lt;_doi&gt;10.1016/S2213-8587(17)30088-8&lt;/_doi&gt;&lt;_impact_factor&gt;  44.867&lt;/_impact_factor&gt;&lt;_isbn&gt;2213-8587 &lt;/_isbn&gt;&lt;_issue&gt;7&lt;/_issue&gt;&lt;_journal&gt;The lancet. Diabetes &amp;amp; endocrinology&lt;/_journal&gt;&lt;_language&gt;English&lt;/_language&gt;&lt;_modified&gt;64468050&lt;/_modified&gt;&lt;_pages&gt;524-533&lt;/_pages&gt;&lt;_url&gt;https://www.ncbi.nlm.nih.gov/pubmed/28408323&lt;/_url&gt;&lt;_volume&gt;5&lt;/_volume&gt;&lt;/Details&gt;&lt;Extra&gt;&lt;DBUID&gt;{30CB04C1-BD01-4EF1-BDFF-2E1CC5CF0B64}&lt;/DBUID&gt;&lt;/Extra&gt;&lt;/Item&gt;&lt;/References&gt;&lt;/Group&gt;&lt;Group&gt;&lt;References&gt;&lt;Item&gt;&lt;ID&gt;85&lt;/ID&gt;&lt;UID&gt;{3DA570F6-2C82-425E-93AC-531D1CD44E65}&lt;/UID&gt;&lt;Title&gt;Genetically elevated lipoprotein(a) and increased risk of myocardial infarction.&lt;/Title&gt;&lt;Template&gt;Journal Article&lt;/Template&gt;&lt;Star&gt;0&lt;/Star&gt;&lt;Tag&gt;0&lt;/Tag&gt;&lt;Author&gt;Kamstrup, Pia R;Tybjaerg-Hansen, Anne;Steffensen, Rolf;Nordestgaard, Børge G&lt;/Author&gt;&lt;Year&gt;2009&lt;/Year&gt;&lt;Details&gt;&lt;_author_adr&gt;Department of Clinical Biochemistry, Herlev Hospital, Herlev Ringvej 75, DK-2730 Herlev, Denmark.&lt;/_author_adr&gt;&lt;_created&gt;64468043&lt;/_created&gt;&lt;_db_provider&gt;PubMed&lt;/_db_provider&gt;&lt;_doi&gt;10.1001/jama.2009.801&lt;/_doi&gt;&lt;_impact_factor&gt; 157.335&lt;/_impact_factor&gt;&lt;_isbn&gt;0098-7484 &lt;/_isbn&gt;&lt;_issue&gt;22&lt;/_issue&gt;&lt;_journal&gt;JAMA&lt;/_journal&gt;&lt;_language&gt;English&lt;/_language&gt;&lt;_modified&gt;64468043&lt;/_modified&gt;&lt;_pages&gt;2331-9&lt;/_pages&gt;&lt;_url&gt;https://www.ncbi.nlm.nih.gov/pubmed/19509380&lt;/_url&gt;&lt;_volume&gt;301&lt;/_volume&gt;&lt;/Details&gt;&lt;Extra&gt;&lt;DBUID&gt;{30CB04C1-BD01-4EF1-BDFF-2E1CC5CF0B64}&lt;/DBUID&gt;&lt;/Extra&gt;&lt;/Item&gt;&lt;/References&gt;&lt;/Group&gt;&lt;Group&gt;&lt;References&gt;&lt;Item&gt;&lt;ID&gt;80&lt;/ID&gt;&lt;UID&gt;{05F3AEC9-8FFD-4E88-91F3-25BC47159459}&lt;/UID&gt;&lt;Title&gt;Genetic variants associated with Lp(a) lipoprotein level and coronary disease.&lt;/Title&gt;&lt;Template&gt;Journal Article&lt;/Template&gt;&lt;Star&gt;0&lt;/Star&gt;&lt;Tag&gt;0&lt;/Tag&gt;&lt;Author&gt;Clarke, Robert;Peden, John F;Hopewell, Jemma C;Kyriakou, Theodosios;Goel, Anuj;Heath, Simon C;Parish, Sarah;Barlera, Simona;Franzosi, Maria Grazia;Rust, Stephan;Bennett, Derrick;Silveira, Angela;Malarstig, Anders;Green, Fiona R;Lathrop, Mark;Gigante, Bruna;Leander, Karin;de Faire, Ulf;Seedorf, Udo;Hamsten, Anders;Collins, Rory;Watkins, Hugh;Farrall, Martin&lt;/Author&gt;&lt;Year&gt;2009&lt;/Year&gt;&lt;Details&gt;&lt;_author_adr&gt;Clinical Trial Service Unit, University of Oxford, Oxford, United Kingdom&lt;/_author_adr&gt;&lt;_created&gt;64466919&lt;/_created&gt;&lt;_db_provider&gt;PubMed&lt;/_db_provider&gt;&lt;_doi&gt;10.1056/NEJMoa0902604&lt;/_doi&gt;&lt;_impact_factor&gt; 176.079&lt;/_impact_factor&gt;&lt;_isbn&gt;0028-4793 &lt;/_isbn&gt;&lt;_issue&gt;26&lt;/_issue&gt;&lt;_journal&gt;The New England journal of medicine&lt;/_journal&gt;&lt;_language&gt;English&lt;/_language&gt;&lt;_modified&gt;64466919&lt;/_modified&gt;&lt;_pages&gt;2518-28&lt;/_pages&gt;&lt;_url&gt;https://www.ncbi.nlm.nih.gov/pubmed/20032323&lt;/_url&gt;&lt;_volume&gt;361&lt;/_volume&gt;&lt;/Details&gt;&lt;Extra&gt;&lt;DBUID&gt;{30CB04C1-BD01-4EF1-BDFF-2E1CC5CF0B64}&lt;/DBUID&gt;&lt;/Extra&gt;&lt;/Item&gt;&lt;/References&gt;&lt;/Group&gt;&lt;/Citation&gt;_x000a_"/>
    <w:docVar w:name="NE.Ref{1ABD9B3E-49AE-44CA-BECD-1B51857FB6F1}" w:val=" ADDIN NE.Ref.{1ABD9B3E-49AE-44CA-BECD-1B51857FB6F1}&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1C7666AC-CFE7-4B2B-B895-9EF4FA9E0367}" w:val=" ADDIN NE.Ref.{1C7666AC-CFE7-4B2B-B895-9EF4FA9E0367}&lt;Citation&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Citation&gt;_x000a_"/>
    <w:docVar w:name="NE.Ref{1CF61474-DF84-46E8-9B8B-D5086624274A}" w:val=" ADDIN NE.Ref.{1CF61474-DF84-46E8-9B8B-D5086624274A}&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1D914AC6-B9AE-462A-AE82-91985AEAAA8B}" w:val=" ADDIN NE.Ref.{1D914AC6-B9AE-462A-AE82-91985AEAAA8B}&lt;Citation&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Citation&gt;_x000a_"/>
    <w:docVar w:name="NE.Ref{1D942773-70F3-4FE3-BD0F-3C6CD8616F4B}" w:val=" ADDIN NE.Ref.{1D942773-70F3-4FE3-BD0F-3C6CD8616F4B}&lt;Citation&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collection_scope&gt;SCIE&lt;/_collection_scope&gt;&lt;_created&gt;64096862&lt;/_created&gt;&lt;_db_provider&gt;PubMed&lt;/_db_provider&gt;&lt;_impact_factor&gt;   9.951&lt;/_impact_factor&gt;&lt;_isbn&gt;1475-2840 &lt;/_isbn&gt;&lt;_issue&gt;1&lt;/_issue&gt;&lt;_journal&gt;Cardiovascular diabetology&lt;/_journal&gt;&lt;_keywords&gt;2-h insulin;Blood lipids;Insulin resistance;Mediating effect;Temporal relationship&lt;/_keywords&gt;&lt;_language&gt;English&lt;/_language&gt;&lt;_modified&gt;64096862&lt;/_modified&gt;&lt;_pages&gt;154&lt;/_pages&gt;&lt;_url&gt;https://www.ncbi.nlm.nih.gov/pubmed/27814764&lt;/_url&gt;&lt;_volume&gt;15&lt;/_volume&gt;&lt;/Details&gt;&lt;Extra&gt;&lt;DBUID&gt;{48ABA805-397B-4A49-9356-0403C038B712}&lt;/DBUID&gt;&lt;/Extra&gt;&lt;/Item&gt;&lt;/References&gt;&lt;/Group&gt;&lt;/Citation&gt;_x000a_"/>
    <w:docVar w:name="NE.Ref{1E2A30F4-A327-43C1-A787-01A0F329D796}" w:val=" ADDIN NE.Ref.{1E2A30F4-A327-43C1-A787-01A0F329D79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1E4781F3-C7F7-466A-B63F-D73C0B6080C1}" w:val=" ADDIN NE.Ref.{1E4781F3-C7F7-466A-B63F-D73C0B6080C1}&lt;Citation&gt;&lt;Group&gt;&lt;References&gt;&lt;Item&gt;&lt;ID&gt;48&lt;/ID&gt;&lt;UID&gt;{7CD1F22D-2A10-4328-9B46-39B1D28310AE}&lt;/UID&gt;&lt;Title&gt;Hemoglobin glycation index is associated with incident chronic kidney disease in subjects with impaired glucose metabolism: A 10-year longitudinal cohort study&lt;/Title&gt;&lt;Template&gt;Journal Article&lt;/Template&gt;&lt;Star&gt;0&lt;/Star&gt;&lt;Tag&gt;0&lt;/Tag&gt;&lt;Author&gt;Kim, Wonjin; Go, Taehwa; Kang, Dae Ryong; Lee, Eun Jig; Huh, Ji Hye&lt;/Author&gt;&lt;Year&gt;2021&lt;/Year&gt;&lt;Details&gt;&lt;_doi&gt;10.1016/j.jdiacomp.2020.107760&lt;/_doi&gt;&lt;_created&gt;63758662&lt;/_created&gt;&lt;_modified&gt;63764336&lt;/_modified&gt;&lt;_url&gt;https://linkinghub.elsevier.com/retrieve/pii/S1056872720305419_x000d__x000a_https://api.elsevier.com/content/article/PII:S1056872720305419?httpAccept=text/xml&lt;/_url&gt;&lt;_journal&gt;Journal of Diabetes and its Complications&lt;/_journal&gt;&lt;_volume&gt;35&lt;/_volume&gt;&lt;_issue&gt;1&lt;/_issue&gt;&lt;_pages&gt;107760&lt;/_pages&gt;&lt;_tertiary_title&gt;Journal of Diabetes and its Complications&lt;/_tertiary_title&gt;&lt;_isbn&gt;10568727&lt;/_isbn&gt;&lt;_accessed&gt;63764336&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1E7D75D4-C78A-4179-848A-A3E904E72B19}" w:val=" ADDIN NE.Ref.{1E7D75D4-C78A-4179-848A-A3E904E72B19}&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1EDD62C7-3CA0-47A4-85F9-B02775E3FC97}" w:val=" ADDIN NE.Ref.{1EDD62C7-3CA0-47A4-85F9-B02775E3FC97}&lt;Citation&gt;&lt;Group&gt;&lt;References&gt;&lt;Item&gt;&lt;ID&gt;65&lt;/ID&gt;&lt;UID&gt;{6775E601-72EB-4DBE-A048-047C4C84335C}&lt;/UID&gt;&lt;Title&gt;Hemoglobin Glycation Index Is Associated With Cardiovascular Diseases in People With Impaired Glucose Metabolism&lt;/Title&gt;&lt;Template&gt;Journal Article&lt;/Template&gt;&lt;Star&gt;0&lt;/Star&gt;&lt;Tag&gt;0&lt;/Tag&gt;&lt;Author&gt;Ahn, Chang Ho; Min, Se Hee; Lee, Dong-Hwa; Oh, Tae Jung; Kim, Kyoung Min; Moon, Jae Hoon; Choi, Sung Hee; Park, Kyong Soo; Jang, Hak Chul; Ha, Joon; Sherman, Arthur S; Lim, Soo&lt;/Author&gt;&lt;Year&gt;2017&lt;/Year&gt;&lt;Details&gt;&lt;_created&gt;63758662&lt;/_created&gt;&lt;_modified&gt;63761523&lt;/_modified&gt;&lt;_url&gt;http://pku.summon.serialssolutions.com/2.0.0/link/0/eLvHCXMwtV1Lj9MwELa6XQmBEOK95SVz2QsKSuw4jwMHWFpa1MIKWoH2YsWxI3WXJtW2FfDvmYnzKntZDlyiyopjyd_0m5l45gshnL12nb84AfwW-B0V6JT7aep5JlM8i4QKDUSoSdlXezaLpqdsNBQfe726HKod-6_AwxhAj420_wB-81AYgN9gAnAFI4DrtcxgbFYFin4sUTzjt30_B6Sgza9Xk00DDkSd35a2G6lbnfrent6UJbOnZam5vW0CHLLEwvUPVcH7zGzBmH7UcoTnrQl2lCmaJkyT6wLIKm_ln1b786u3EODZ6ho4cCKWOWNfOKFni20banVZx4aiLlHGrug4XRbbjtQrhA4ZKRI6ik3iohCQeq3nqk_rP32Wo8V0KufD7_NjlExf6WW6fWNyZ_H1gByySLisTw7fnXwZnzVHTL4veCW6im1Me0vsBylXMo9b5PbPAosZNhdlL0MnIpnfJXeqVIK-taDfIz2T3yc3ZlWxxAOybrGnDfa0xJ5ONrTFniKodB97WmNPYbbF3t5WY08r7GmL_UOyGA3nJ2On-sCGA0kw-l-TapWoMNNCQaIdJSI0OmBM-5mrtZd4xnO1YjyIE1f5Ieex8VWM_1geqUAw_oj08yI3R4RmGRehgolKKZ_7QRxk-AmXNEyUAhfhDchxvaNybXVUJOafsPXyPJW49bLc-gF5We-3BKbD46skN8VuIyF0ZT5kwyEfkMcWiOZR2AeMulID4uwhI203sSxTYYjLHFwIk6RSToG7T66x2lNys7X4Z6S_vdyZ5-RgfbF7UdnUH5qBjbg&lt;/_url&gt;&lt;_place_published&gt;United States&lt;/_place_published&gt;&lt;_journal&gt;The journal of clinical endocrinology and metabolism&lt;/_journal&gt;&lt;_volume&gt;102&lt;/_volume&gt;&lt;_issue&gt;8&lt;/_issue&gt;&lt;_number&gt;1&lt;/_number&gt;&lt;_pages&gt;2905-2913&lt;/_pages&gt;&lt;_doi&gt;10.1210/jc.2017-00191&lt;/_doi&gt;&lt;_date_display&gt;2017&lt;/_date_display&gt;&lt;_date&gt;61536960&lt;/_date&gt;&lt;_isbn&gt;0021-972X&lt;/_isbn&gt;&lt;_ori_publication&gt;Copyright Oxford University Press&lt;/_ori_publication&gt;&lt;_keywords&gt;Glucose Intolerance - metabolism; Prediabetic State - metabolism; Glucose Intolerance - epidemiology; Prevalence; Glycated Hemoglobin A - metabolism; Humans; Middle Aged; Male; Cardiovascular Diseases - epidemiology; Adult; Female; Stroke - epidemiology; Prediabetic State - epidemiology; Peripheral Arterial Disease - metabolism; Glucose Tolerance Test; Cardiovascular Diseases - metabolism; Cross-Sectional Studies; Coronary Artery Disease - metabolism; Diabetes Mellitus - metabolism; Stroke - metabolism; Peripheral Arterial Disease - epidemiology; Diabetes Mellitus - epidemiology; Aged; Coronary Artery Disease - epidemiology; Blood Glucose - metabolism; Cohort Studies; Index Medicus; Abridged Index Medicus&lt;/_keywords&gt;&lt;_accessed&gt;63764471&lt;/_accessed&gt;&lt;_db_updated&gt;PKU Search&lt;/_db_updated&gt;&lt;_impact_factor&gt;   5.399&lt;/_impact_factor&gt;&lt;/Details&gt;&lt;Extra&gt;&lt;DBUID&gt;{5D2AE1DC-6EE4-47CD-811E-ECD15755CFB1}&lt;/DBUID&gt;&lt;/Extra&gt;&lt;/Item&gt;&lt;/References&gt;&lt;/Group&gt;&lt;/Citation&gt;_x000a_"/>
    <w:docVar w:name="NE.Ref{1F04BA3E-F295-4905-ADCB-8FB898339D00}" w:val=" ADDIN NE.Ref.{1F04BA3E-F295-4905-ADCB-8FB898339D00}&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Citation&gt;_x000a_"/>
    <w:docVar w:name="NE.Ref{209644FF-38E0-4508-865B-A36396815144}" w:val=" ADDIN NE.Ref.{209644FF-38E0-4508-865B-A36396815144}&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23333A61-98C1-4315-AEAC-7446CDDFADE7}" w:val=" ADDIN NE.Ref.{23333A61-98C1-4315-AEAC-7446CDDFADE7}&lt;Citation&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Group&gt;&lt;References&gt;&lt;Item&gt;&lt;ID&gt;39&lt;/ID&gt;&lt;UID&gt;{05A56BB5-CC34-44F7-B6A4-F8E2C48B0A5A}&lt;/UID&gt;&lt;Title&gt;The relationship between smoking intensity and subclinical cardiovascular injury: The Multi-Ethnic Study of Atherosclerosis (MESA)&lt;/Title&gt;&lt;Template&gt;Journal Article&lt;/Template&gt;&lt;Star&gt;0&lt;/Star&gt;&lt;Tag&gt;0&lt;/Tag&gt;&lt;Author&gt;Al Rifai, Mahmoud; DeFilippis, Andrew P; McEvoy, John W; Hall, Michael E; Acien, Ana Navas; Jones, Miranda R; Keith, Rachel; Magid, Hoda S; Rodriguez, Carlos J; Barr, Graham R; Benjamin, Emelia J; Robertson, Rose Marie; Bhatnagar, Aruni; Blaha, Michael J&lt;/Author&gt;&lt;Year&gt;2017&lt;/Year&gt;&lt;Details&gt;&lt;_doi&gt;10.1016/j.atherosclerosis.2017.01.021&lt;/_doi&gt;&lt;_created&gt;63758658&lt;/_created&gt;&lt;_modified&gt;63758660&lt;/_modified&gt;&lt;_url&gt;https://linkinghub.elsevier.com/retrieve/pii/S0021915017300230_x000d__x000a_https://api.elsevier.com/content/article/PII:S0021915017300230?httpAccept=text/xml&lt;/_url&gt;&lt;_journal&gt;Atherosclerosis&lt;/_journal&gt;&lt;_volume&gt;258&lt;/_volume&gt;&lt;_pages&gt;119-130&lt;/_pages&gt;&lt;_tertiary_title&gt;Atherosclerosis&lt;/_tertiary_title&gt;&lt;_isbn&gt;00219150&lt;/_isbn&gt;&lt;_accessed&gt;63758660&lt;/_accessed&gt;&lt;_db_updated&gt;CrossRef&lt;/_db_updated&gt;&lt;_impact_factor&gt;   3.919&lt;/_impact_factor&gt;&lt;_collection_scope&gt;SCI;SCIE&lt;/_collection_scope&gt;&lt;/Details&gt;&lt;Extra&gt;&lt;DBUID&gt;{5D2AE1DC-6EE4-47CD-811E-ECD15755CFB1}&lt;/DBUID&gt;&lt;/Extra&gt;&lt;/Item&gt;&lt;/References&gt;&lt;/Group&gt;&lt;/Citation&gt;_x000a_"/>
    <w:docVar w:name="NE.Ref{2359FA5D-6103-4A2A-AF55-A44143D06930}" w:val=" ADDIN NE.Ref.{2359FA5D-6103-4A2A-AF55-A44143D06930}&lt;Citation&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Citation&gt;_x000a_"/>
    <w:docVar w:name="NE.Ref{2407C847-418D-4FD0-8762-59994FEB11A5}" w:val=" ADDIN NE.Ref.{2407C847-418D-4FD0-8762-59994FEB11A5}&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24B60BB1-E5D5-4B1A-9D85-D1C90A47E27A}" w:val=" ADDIN NE.Ref.{24B60BB1-E5D5-4B1A-9D85-D1C90A47E27A}&lt;Citation&gt;&lt;Group&gt;&lt;References&gt;&lt;Item&gt;&lt;ID&gt;70&lt;/ID&gt;&lt;UID&gt;{591D6280-2455-4506-A3DA-09CD0C0B53B2}&lt;/UID&gt;&lt;Title&gt;Structure, function, and genetics of lipoprotein (a).&lt;/Title&gt;&lt;Template&gt;Journal Article&lt;/Template&gt;&lt;Star&gt;0&lt;/Star&gt;&lt;Tag&gt;0&lt;/Tag&gt;&lt;Author&gt;Schmidt, Konrad;Noureen, Asma;Kronenberg, Florian;Utermann, Gerd&lt;/Author&gt;&lt;Year&gt;2016&lt;/Year&gt;&lt;Details&gt;&lt;_author_adr&gt;Divisions of Human Genetics Medical University of Innsbruck, Innsbruck, Austria Genetic Epidemiology, Medical University of Innsbruck, Innsbruck, Austria.;Genetic Epidemiology, Medical University of Innsbruck, Innsbruck, Austria.;Genetic Epidemiology, Medical University of Innsbruck, Innsbruck, Austria.;Divisions of Human Genetics Medical University of Innsbruck, Innsbruck, Austria gerd.utermann@i-med.ac.at.&lt;/_author_adr&gt;&lt;_collection_scope&gt;SCI;SCIE&lt;/_collection_scope&gt;&lt;_created&gt;64466859&lt;/_created&gt;&lt;_db_provider&gt;PubMed&lt;/_db_provider&gt;&lt;_doi&gt;10.1194/jlr.R067314&lt;/_doi&gt;&lt;_impact_factor&gt;   6.676&lt;/_impact_factor&gt;&lt;_isbn&gt;0022-2275 &lt;/_isbn&gt;&lt;_issue&gt;8&lt;/_issue&gt;&lt;_journal&gt;Journal of lipid research&lt;/_journal&gt;&lt;_keywords&gt;*Mendelian randomization;*cardiovascular risk factor;*copy number variation;*lipoprotein metabolism&lt;/_keywords&gt;&lt;_language&gt;English&lt;/_language&gt;&lt;_modified&gt;64599344&lt;/_modified&gt;&lt;_pages&gt;1339-59&lt;/_pages&gt;&lt;_url&gt;https://www.ncbi.nlm.nih.gov/pubmed/27074913&lt;/_url&gt;&lt;_volume&gt;57&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24D462F8-5CD0-4257-B13B-7E1424B5FEDA}" w:val=" ADDIN NE.Ref.{24D462F8-5CD0-4257-B13B-7E1424B5FEDA}&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54F51A2-5251-4582-A655-54F473F3D434}" w:val=" ADDIN NE.Ref.{254F51A2-5251-4582-A655-54F473F3D434}&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28362C7E-20F6-443A-904A-A0C58DD67ACD}" w:val=" ADDIN NE.Ref.{28362C7E-20F6-443A-904A-A0C58DD67ACD}&lt;Citation&gt;&lt;Group&gt;&lt;References&gt;&lt;Item&gt;&lt;ID&gt;42&lt;/ID&gt;&lt;UID&gt;{A5075C51-EF2B-43EA-9292-FD3BAC457B95}&lt;/UID&gt;&lt;Title&gt;Adiposity indices in the prediction of metabolic abnormalities associated with cardiovascular disease in non-diabetic adults.&lt;/Title&gt;&lt;Template&gt;Journal Article&lt;/Template&gt;&lt;Star&gt;0&lt;/Star&gt;&lt;Tag&gt;0&lt;/Tag&gt;&lt;Author&gt;Liu, A;Abbasi, F;Reaven, G M&lt;/Author&gt;&lt;Year&gt;2011&lt;/Year&gt;&lt;Details&gt;&lt;_author_adr&gt;Division of Endocrinology, Department of Medicine, Stanford University School of Medicine, Stanford, CA 94305, USA. aliceliu@stanford.edu&lt;/_author_adr&gt;&lt;_created&gt;64078380&lt;/_created&gt;&lt;_db_provider&gt;PubMed&lt;/_db_provider&gt;&lt;_doi&gt;10.1016/j.numecd.2009.12.009&lt;/_doi&gt;&lt;_impact_factor&gt;   4.222&lt;/_impact_factor&gt;&lt;_isbn&gt;0939-4753 &lt;/_isbn&gt;&lt;_issue&gt;8&lt;/_issue&gt;&lt;_journal&gt;Nutrition, metabolism, and cardiovascular diseases : NMCD&lt;/_journal&gt;&lt;_language&gt;English&lt;/_language&gt;&lt;_modified&gt;64078380&lt;/_modified&gt;&lt;_pages&gt;553-60&lt;/_pages&gt;&lt;_url&gt;https://www.ncbi.nlm.nih.gov/pubmed/20304617&lt;/_url&gt;&lt;_volume&gt;21&lt;/_volume&gt;&lt;/Details&gt;&lt;Extra&gt;&lt;DBUID&gt;{48ABA805-397B-4A49-9356-0403C038B712}&lt;/DBUID&gt;&lt;/Extra&gt;&lt;/Item&gt;&lt;/References&gt;&lt;/Group&gt;&lt;/Citation&gt;_x000a_"/>
    <w:docVar w:name="NE.Ref{2A1AA347-CC47-470D-9A77-71F3A787B42C}" w:val=" ADDIN NE.Ref.{2A1AA347-CC47-470D-9A77-71F3A787B42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2BD7D6B1-E168-43F6-AEDA-8CD9ACEC66A5}" w:val=" ADDIN NE.Ref.{2BD7D6B1-E168-43F6-AEDA-8CD9ACEC66A5}&lt;Citation&gt;&lt;Group&gt;&lt;References&gt;&lt;Item&gt;&lt;ID&gt;32&lt;/ID&gt;&lt;UID&gt;{8E7380C6-D551-480A-B9AC-71CA3EC28898}&lt;/UID&gt;&lt;Title&gt;Pulse Wave Velocity in Atherosclerosis&lt;/Title&gt;&lt;Template&gt;Journal Article&lt;/Template&gt;&lt;Star&gt;0&lt;/Star&gt;&lt;Tag&gt;0&lt;/Tag&gt;&lt;Author&gt;Kim, Hack-Lyoung; Kim, Sang-Hyun&lt;/Author&gt;&lt;Year&gt;2019&lt;/Year&gt;&lt;Details&gt;&lt;_doi&gt;10.3389/fcvm.2019.00041&lt;/_doi&gt;&lt;_created&gt;63804591&lt;/_created&gt;&lt;_modified&gt;63804592&lt;/_modified&gt;&lt;_url&gt;https://www.frontiersin.org/article/10.3389/fcvm.2019.00041/full_x000d__x000a_https://www.frontiersin.org/article/10.3389/fcvm.2019.00041/full&lt;/_url&gt;&lt;_journal&gt;Frontiers in Cardiovascular Medicine&lt;/_journal&gt;&lt;_volume&gt;6&lt;/_volume&gt;&lt;_tertiary_title&gt;Front. Cardiovasc. Med.&lt;/_tertiary_title&gt;&lt;_date&gt;62729280&lt;/_date&gt;&lt;_isbn&gt;2297-055X&lt;/_isbn&gt;&lt;_accessed&gt;63804592&lt;/_accessed&gt;&lt;_db_updated&gt;CrossRef&lt;/_db_updated&gt;&lt;_impact_factor&gt;   3.915&lt;/_impact_factor&gt;&lt;/Details&gt;&lt;Extra&gt;&lt;DBUID&gt;{430CDBAD-C34C-4A4E-AD36-D4300AE09380}&lt;/DBUID&gt;&lt;/Extra&gt;&lt;/Item&gt;&lt;/References&gt;&lt;/Group&gt;&lt;/Citation&gt;_x000a_"/>
    <w:docVar w:name="NE.Ref{2C22C4AB-853F-413B-86AF-B2D920041976}" w:val=" ADDIN NE.Ref.{2C22C4AB-853F-413B-86AF-B2D920041976}&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2DC31E30-0232-4C3D-81C7-1EC122B4D23B}" w:val=" ADDIN NE.Ref.{2DC31E30-0232-4C3D-81C7-1EC122B4D23B}&lt;Citation&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2E035A19-92C3-4AEC-830B-01C0E6E7C9EE}" w:val=" ADDIN NE.Ref.{2E035A19-92C3-4AEC-830B-01C0E6E7C9EE}&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FF47221-2330-4AB1-BBAD-D9E008AF4C84}" w:val=" ADDIN NE.Ref.{2FF47221-2330-4AB1-BBAD-D9E008AF4C84}&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35455&lt;/_accessed&gt;&lt;_created&gt;63735455&lt;/_created&gt;&lt;_db_updated&gt;CrossRef&lt;/_db_updated&gt;&lt;_doi&gt;10.1016/j.numecd.2020.06.019&lt;/_doi&gt;&lt;_impact_factor&gt;   3.700&lt;/_impact_factor&gt;&lt;_isbn&gt;09394753&lt;/_isbn&gt;&lt;_issue&gt;11&lt;/_issue&gt;&lt;_journal&gt;Nutrition, Metabolism and Cardiovascular Diseases&lt;/_journal&gt;&lt;_modified&gt;63758732&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3034B383-6805-4B78-AB19-8247C3552DDB}" w:val=" ADDIN NE.Ref.{3034B383-6805-4B78-AB19-8247C3552DDB}&lt;Citation&gt;&lt;Group&gt;&lt;References&gt;&lt;Item&gt;&lt;ID&gt;87&lt;/ID&gt;&lt;UID&gt;{33D5B05D-5691-4680-825E-9D2A4F99B557}&lt;/UID&gt;&lt;Title&gt;2. Classification and Diagnosis of Diabetes:Standards of Medical Care in Diabetes—2021&lt;/Title&gt;&lt;Template&gt;Journal Article&lt;/Template&gt;&lt;Star&gt;0&lt;/Star&gt;&lt;Tag&gt;0&lt;/Tag&gt;&lt;Author/&gt;&lt;Year&gt;2020&lt;/Year&gt;&lt;Details&gt;&lt;_doi&gt;10.2337/dc21-S002&lt;/_doi&gt;&lt;_created&gt;63762539&lt;/_created&gt;&lt;_modified&gt;63762539&lt;/_modified&gt;&lt;_url&gt;http://care.diabetesjournals.org/lookup/doi/10.2337/dc21-S002_x000d__x000a_https://syndication.highwire.org/content/doi/10.2337/dc21-S002&lt;/_url&gt;&lt;_journal&gt;Diabetes Care&lt;/_journal&gt;&lt;_volume&gt;44&lt;/_volume&gt;&lt;_issue&gt;Supplement 1&lt;/_issue&gt;&lt;_pages&gt;S15-S33&lt;/_pages&gt;&lt;_tertiary_title&gt;Dia Care&lt;/_tertiary_title&gt;&lt;_isbn&gt;0149-5992&lt;/_isbn&gt;&lt;_accessed&gt;6376253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30789B4F-6213-4154-80B8-2B6A9AAB6794}" w:val=" ADDIN NE.Ref.{30789B4F-6213-4154-80B8-2B6A9AAB6794}&lt;Citation&gt;&lt;Group&gt;&lt;References&gt;&lt;Item&gt;&lt;ID&gt;55&lt;/ID&gt;&lt;UID&gt;{76317A33-3E54-4731-988F-07304FF37990}&lt;/UID&gt;&lt;Title&gt;Relationship between hemoglobin glycation index and extent of coronary heart disease in individuals with type 2 diabetes mellitus: a cross-sectional study&lt;/Title&gt;&lt;Template&gt;Journal Article&lt;/Template&gt;&lt;Star&gt;0&lt;/Star&gt;&lt;Tag&gt;0&lt;/Tag&gt;&lt;Author&gt;Cheng, Po Chung; Hsu, Shang Ren; Cheng, Yun Chung; Liu, Yu Hsiu&lt;/Author&gt;&lt;Year&gt;2017&lt;/Year&gt;&lt;Details&gt;&lt;_doi&gt;10.7717/peerj.3875&lt;/_doi&gt;&lt;_created&gt;63758662&lt;/_created&gt;&lt;_modified&gt;63758662&lt;/_modified&gt;&lt;_url&gt;https://peerj.com/articles/3875_x000d__x000a_https://peerj.com/articles/3875.pdf&lt;/_url&gt;&lt;_journal&gt;PeerJ&lt;/_journal&gt;&lt;_volume&gt;5&lt;/_volume&gt;&lt;_pages&gt;e3875&lt;/_pages&gt;&lt;_date&gt;61935840&lt;/_date&gt;&lt;_isbn&gt;2167-8359&lt;/_isbn&gt;&lt;_accessed&gt;63758662&lt;/_accessed&gt;&lt;_db_updated&gt;CrossRef&lt;/_db_updated&gt;&lt;_impact_factor&gt;   2.379&lt;/_impact_factor&gt;&lt;_collection_scope&gt;SCIE&lt;/_collection_scope&gt;&lt;/Details&gt;&lt;Extra&gt;&lt;DBUID&gt;{5D2AE1DC-6EE4-47CD-811E-ECD15755CFB1}&lt;/DBUID&gt;&lt;/Extra&gt;&lt;/Item&gt;&lt;/References&gt;&lt;/Group&gt;&lt;/Citation&gt;_x000a_"/>
    <w:docVar w:name="NE.Ref{31471296-D59C-49C7-9AE7-CB65B39D4E9D}" w:val=" ADDIN NE.Ref.{31471296-D59C-49C7-9AE7-CB65B39D4E9D}&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31E4154A-FAE0-41CD-94CF-51D9A1EA4645}" w:val=" ADDIN NE.Ref.{31E4154A-FAE0-41CD-94CF-51D9A1EA4645}&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322DF59B-5E3C-42C6-8A20-998F3F47F0BE}" w:val=" ADDIN NE.Ref.{322DF59B-5E3C-42C6-8A20-998F3F47F0BE}&lt;Citation&gt;&lt;Group&gt;&lt;References&gt;&lt;Item&gt;&lt;ID&gt;27&lt;/ID&gt;&lt;UID&gt;{B6F4692F-E82E-41ED-82C8-78DBBB6D9B8B}&lt;/UID&gt;&lt;Title&gt;Subclinical Detection of Diabetic Cardiomyopathy with MicroRNAs: Challenges and Perspectives&lt;/Title&gt;&lt;Template&gt;Journal Article&lt;/Template&gt;&lt;Star&gt;0&lt;/Star&gt;&lt;Tag&gt;0&lt;/Tag&gt;&lt;Author&gt;León, Luis E; Rani, Sweta; Fernandez, Mauricio; Larico, Martín; Calligaris, Sebastián D&lt;/Author&gt;&lt;Year&gt;2016&lt;/Year&gt;&lt;Details&gt;&lt;_doi&gt;10.1155/2016/6143129&lt;/_doi&gt;&lt;_created&gt;63758658&lt;/_created&gt;&lt;_modified&gt;63761053&lt;/_modified&gt;&lt;_url&gt;http://www.hindawi.com/journals/jdr/2016/6143129/_x000d__x000a_http://downloads.hindawi.com/journals/jdr/2016/6143129.pdf&lt;/_url&gt;&lt;_journal&gt;Journal of Diabetes Research&lt;/_journal&gt;&lt;_volume&gt;2016&lt;/_volume&gt;&lt;_pages&gt;1-12&lt;/_pages&gt;&lt;_tertiary_title&gt;Journal of Diabetes Research&lt;/_tertiary_title&gt;&lt;_isbn&gt;2314-6745&lt;/_isbn&gt;&lt;_accessed&gt;63761053&lt;/_accessed&gt;&lt;_db_updated&gt;CrossRef&lt;/_db_updated&gt;&lt;_impact_factor&gt;   2.965&lt;/_impact_factor&gt;&lt;_collection_scope&gt;SCIE&lt;/_collection_scope&gt;&lt;/Details&gt;&lt;Extra&gt;&lt;DBUID&gt;{5D2AE1DC-6EE4-47CD-811E-ECD15755CFB1}&lt;/DBUID&gt;&lt;/Extra&gt;&lt;/Item&gt;&lt;/References&gt;&lt;/Group&gt;&lt;/Citation&gt;_x000a_"/>
    <w:docVar w:name="NE.Ref{3254FCE2-25DC-42E6-9195-5338EB1EAC64}" w:val=" ADDIN NE.Ref.{3254FCE2-25DC-42E6-9195-5338EB1EAC64}&lt;Citation&gt;&lt;Group&gt;&lt;References&gt;&lt;Item&gt;&lt;ID&gt;45&lt;/ID&gt;&lt;UID&gt;{220DDDB8-B5E9-4BE5-8B98-A9C47B9BE156}&lt;/UID&gt;&lt;Title&gt;Current Status of the Diagnosis and Management of Osteoporosis.&lt;/Title&gt;&lt;Template&gt;Journal Article&lt;/Template&gt;&lt;Star&gt;0&lt;/Star&gt;&lt;Tag&gt;0&lt;/Tag&gt;&lt;Author&gt;Aibar-Almazán, Agustín;Voltes-Martínez, Ana;Castellote-Caballero, Yolanda;Afanador-Restrepo, Diego Fernando;Carcelén-Fraile, María Del Carmen;López-Ruiz, Elena&lt;/Author&gt;&lt;Year&gt;2022&lt;/Year&gt;&lt;Details&gt;&lt;_url&gt;https://www.ncbi.nlm.nih.gov/pubmed/36012730&lt;/_url&gt;&lt;_doi&gt;10.3390/ijms23169465&lt;/_doi&gt;&lt;_keywords&gt;lifestyle habits;osteoporosis;regenerative medicine&lt;/_keywords&gt;&lt;_language&gt;English&lt;/_language&gt;&lt;_issue&gt;16&lt;/_issue&gt;&lt;_db_provider&gt;PubMed&lt;/_db_provider&gt;&lt;_volume&gt;23&lt;/_volume&gt;&lt;_journal&gt;International journal of molecular sciences&lt;/_journal&gt;&lt;_isbn&gt;1422-0067 &lt;/_isbn&gt;&lt;_author_adr&gt;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Department of Health Sciences, Campus de Las Lagunillas SN, University of Jaén, E-23071 Jaén, Spain.;ZIPATEFI Research Group, Faculty of Health Sciences and Sports, University Foundation of the Área Andina, Pereira 660001, Colombia.;Department of Health Sciences, Campus de Las Lagunillas SN, University of Jaén, E-23071 Jaén, Spain.;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lt;/_author_adr&gt;&lt;_impact_factor&gt;   6.208&lt;/_impact_factor&gt;&lt;_collection_scope&gt;SCIE&lt;/_collection_scope&gt;&lt;_created&gt;64800823&lt;/_created&gt;&lt;_modified&gt;64800823&lt;/_modified&gt;&lt;/Details&gt;&lt;Extra&gt;&lt;DBUID&gt;{F5574879-C055-4C21-8F05-1243451FD15D}&lt;/DBUID&gt;&lt;/Extra&gt;&lt;/Item&gt;&lt;/References&gt;&lt;/Group&gt;&lt;/Citation&gt;_x000a_"/>
    <w:docVar w:name="NE.Ref{32D1663C-41CA-4F15-AA1B-5A628906ABE7}" w:val=" ADDIN NE.Ref.{32D1663C-41CA-4F15-AA1B-5A628906ABE7}&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32DE1A32-4B87-45BE-AC97-0965B6DC9D4D}" w:val=" ADDIN NE.Ref.{32DE1A32-4B87-45BE-AC97-0965B6DC9D4D}&lt;Citation&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Citation&gt;_x000a_"/>
    <w:docVar w:name="NE.Ref{33DDFA32-5AD9-48E8-9BCF-A19E407DAC06}" w:val=" ADDIN NE.Ref.{33DDFA32-5AD9-48E8-9BCF-A19E407DAC0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3451D0BB-E7EB-41FA-901A-00C7843EE190}" w:val=" ADDIN NE.Ref.{3451D0BB-E7EB-41FA-901A-00C7843EE190}&lt;Citation&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61&lt;/ID&gt;&lt;UID&gt;{FBBA9934-0955-4843-BD4C-D4B49B506137}&lt;/UID&gt;&lt;Title&gt;The prognostic value of the triglyceride glucose index in patients with chronic heart failure and type 2 diabetes: A retrospective cohort study.&lt;/Title&gt;&lt;Template&gt;Journal Article&lt;/Template&gt;&lt;Star&gt;0&lt;/Star&gt;&lt;Tag&gt;0&lt;/Tag&gt;&lt;Author&gt;Guo, Wenqin;Zhao, Lingyue;Mo, Fanrui;Peng, Changnong;Li, Lang;Xu, Yan;Guo, Wenyu;Sun, Aimei;Yan, Hongbing;Wang, Lili&lt;/Author&gt;&lt;Year&gt;2021&lt;/Year&gt;&lt;Details&gt;&lt;_author_adr&gt;Department of Cardiology, Fuwai Hospital Chinese Academy of Medical Sciences, Shenzhen, China.;Department of Ambulatory Surgery, Huazhong University of Science and Technology Union Shenzhen Hospital,Shenzhen, China.;Department of Cardiology, The Fourth Affiliated Hospital of Guangxi Medical University, Liuzhou, China.;Department of Cardiology, Fuwai Hospital Chinese Academy of Medical Sciences, Shenzhen, China.;Department of Cardiology, The First Affiliated Hospital of Guangxi Medical University, Nanning, China.;Department of Cardiology, Fuwai Hospital Chinese Academy of Medical Sciences, Shenzhen, China.;Department of Cardiology, Fuwai Hospital Chinese Academy of Medical Sciences, Shenzhen, China.;Department of Cardiology, Fuwai Hospital Chinese Academy of Medical Sciences, Shenzhen, China.;Department of Cardiology, Fuwai Hospital Chinese Academy of Medical Sciences, Shenzhen, China. Electronic address: hbyanfuwai@yeah.net.;Department of Cardiology, Fuwai Hospital Chinese Academy of Medical Sciences, Shenzhen, China. Electronic address: 1248532808@qq.com.&lt;/_author_adr&gt;&lt;_collection_scope&gt;SCI;SCIE&lt;/_collection_scope&gt;&lt;_created&gt;64098003&lt;/_created&gt;&lt;_db_provider&gt;PubMed&lt;/_db_provider&gt;&lt;_doi&gt;10.1016/j.diabres.2021.108786&lt;/_doi&gt;&lt;_impact_factor&gt;   5.602&lt;/_impact_factor&gt;&lt;_isbn&gt;0168-8227 &lt;/_isbn&gt;&lt;_journal&gt;Diabetes research and clinical practice&lt;/_journal&gt;&lt;_keywords&gt;Cardiovascular death;Chronic heart failure;Heart failure rehospitalization;Triglyceride glucose index;Type 2 diabetes&lt;/_keywords&gt;&lt;_language&gt;English&lt;/_language&gt;&lt;_modified&gt;64098003&lt;/_modified&gt;&lt;_pages&gt;108786&lt;/_pages&gt;&lt;_url&gt;https://www.ncbi.nlm.nih.gov/pubmed/33812901&lt;/_url&gt;&lt;_volume&gt;177&lt;/_volume&gt;&lt;/Details&gt;&lt;Extra&gt;&lt;DBUID&gt;{48ABA805-397B-4A49-9356-0403C038B712}&lt;/DBUID&gt;&lt;/Extra&gt;&lt;/Item&gt;&lt;/References&gt;&lt;/Group&gt;&lt;/Citation&gt;_x000a_"/>
    <w:docVar w:name="NE.Ref{347CBFEE-8097-4B35-89EB-71A1517665F2}" w:val=" ADDIN NE.Ref.{347CBFEE-8097-4B35-89EB-71A1517665F2}&lt;Citation&gt;&lt;Group&gt;&lt;References&gt;&lt;Item&gt;&lt;ID&gt;73&lt;/ID&gt;&lt;UID&gt;{0522EBCA-2EFF-4868-B3A0-86FF5800CCD1}&lt;/UID&gt;&lt;Title&gt;Subclinical Myocardial Injury Identified by Cardiac Infarction/Injury Score and the Risk of Mortality in Men and Women Free of Cardiovascular Disease&lt;/Title&gt;&lt;Template&gt;Journal Article&lt;/Template&gt;&lt;Star&gt;1&lt;/Star&gt;&lt;Tag&gt;5&lt;/Tag&gt;&lt;Author&gt;O&amp;apos;Neal, Wesley T; Shah, Amit J; Efird, Jimmy T; Rautaharju, Pentti M; Soliman, Elsayed Z&lt;/Author&gt;&lt;Year&gt;2014&lt;/Year&gt;&lt;Details&gt;&lt;_accessed&gt;63761613&lt;/_accessed&gt;&lt;_created&gt;63736423&lt;/_created&gt;&lt;_db_updated&gt;CrossRef&lt;/_db_updated&gt;&lt;_doi&gt;10.1016/j.amjcard.2014.06.032&lt;/_doi&gt;&lt;_impact_factor&gt;   2.570&lt;/_impact_factor&gt;&lt;_isbn&gt;00029149&lt;/_isbn&gt;&lt;_issue&gt;7&lt;/_issue&gt;&lt;_journal&gt;The American Journal of Cardiology&lt;/_journal&gt;&lt;_modified&gt;63758732&lt;/_modified&gt;&lt;_pages&gt;1018-1023&lt;/_pages&gt;&lt;_tertiary_title&gt;The American Journal of Cardiology&lt;/_tertiary_title&gt;&lt;_url&gt;https://linkinghub.elsevier.com/retrieve/pii/S0002914914014398_x000d__x000a_https://api.elsevier.com/content/article/PII:S0002914914014398?httpAccept=text/xml&lt;/_url&gt;&lt;_volume&gt;114&lt;/_volume&gt;&lt;/Details&gt;&lt;Extra&gt;&lt;DBUID&gt;{5D2AE1DC-6EE4-47CD-811E-ECD15755CFB1}&lt;/DBUID&gt;&lt;/Extra&gt;&lt;/Item&gt;&lt;/References&gt;&lt;/Group&gt;&lt;/Citation&gt;_x000a_"/>
    <w:docVar w:name="NE.Ref{348403BF-E6F2-48DE-B057-1F4A69C16871}" w:val=" ADDIN NE.Ref.{348403BF-E6F2-48DE-B057-1F4A69C16871}&lt;Citation&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Citation&gt;_x000a_"/>
    <w:docVar w:name="NE.Ref{35437FA7-6A5E-4554-BD0A-1F5E9EF121F0}" w:val=" ADDIN NE.Ref.{35437FA7-6A5E-4554-BD0A-1F5E9EF121F0}&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Citation&gt;_x000a_"/>
    <w:docVar w:name="NE.Ref{35481098-BE17-4E50-A9DC-1EC3CE62B9BE}" w:val=" ADDIN NE.Ref.{35481098-BE17-4E50-A9DC-1EC3CE62B9BE}&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357B622F-9D07-475B-A19F-623F39657998}" w:val=" ADDIN NE.Ref.{357B622F-9D07-475B-A19F-623F39657998}&lt;Citation&gt;&lt;Group&gt;&lt;References&gt;&lt;Item&gt;&lt;ID&gt;74&lt;/ID&gt;&lt;UID&gt;{4A5CCE7C-DF4B-4CED-88C0-DEC9C4860BFC}&lt;/UID&gt;&lt;Title&gt;The Metabolic Syndrome as a Predictor of Nonalcoholic Fatty Liver Disease&lt;/Title&gt;&lt;Template&gt;Journal Article&lt;/Template&gt;&lt;Star&gt;0&lt;/Star&gt;&lt;Tag&gt;0&lt;/Tag&gt;&lt;Author&gt;Masahide Hamaguchi, MD; Takao Kojima, MD; Noriyuki Takeda, MD; Takayuki Nakagawa, MD; Hiroya Taniguchi, MD; Kota Fujii, MD; Tatsushi Omatsu, MD; Tomoaki Nakajima, MD; Hiroshi Sarui, MD; Makoto Shimazaki, MD; Takahiro Kato, MD; Junichi Okuda, MD; And; Kazunori Ida, MD&lt;/Author&gt;&lt;Year&gt;2005&lt;/Year&gt;&lt;Details&gt;&lt;_created&gt;63884043&lt;/_created&gt;&lt;_modified&gt;63884779&lt;/_modified&gt;&lt;_accessed&gt;63884778&lt;/_accessed&gt;&lt;_journal&gt;Annals of Internal Medicine&lt;/_journal&gt;&lt;_impact_factor&gt;  21.317&lt;/_impact_factor&gt;&lt;_collection_scope&gt;SCI;SCIE&lt;/_collection_scope&gt;&lt;/Details&gt;&lt;Extra&gt;&lt;DBUID&gt;{B1FA344C-8C0C-478D-83BB-AD71FB9D5AF4}&lt;/DBUID&gt;&lt;/Extra&gt;&lt;/Item&gt;&lt;/References&gt;&lt;/Group&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363433DA-E708-426F-9ED7-1CF92D46FBCD}" w:val=" ADDIN NE.Ref.{363433DA-E708-426F-9ED7-1CF92D46FBCD}&lt;Citation&gt;&lt;Group&gt;&lt;References&gt;&lt;Item&gt;&lt;ID&gt;35&lt;/ID&gt;&lt;UID&gt;{6F3A9884-F3EC-4ACE-B4BA-D828456FF14E}&lt;/UID&gt;&lt;Title&gt;Heart Disease and Stroke Statistics-2020 Update: A Report From the American Heart Association.&lt;/Title&gt;&lt;Template&gt;Journal Article&lt;/Template&gt;&lt;Star&gt;0&lt;/Star&gt;&lt;Tag&gt;0&lt;/Tag&gt;&lt;Author&gt;Virani, Salim S;Alonso, Alvaro;Benjamin, Emelia J;Bittencourt, Marcio S;Callaway, Clifton W;Carson, April P;Chamberlain, Alanna M;Chang, Alexander R;Cheng, Susan;Delling, Francesca N;Djousse, Luc;Elkind, Mitchell S V;Ferguson, Jane F;Fornage, Myriam;Khan, Sadiya S;Kissela, Brett M;Knutson, Kristen L;Kwan, Tak W;Lackland, Daniel T;Lewis, Tené T;Lichtman, Judith H;Longenecker, Chris T;Loop, Matthew Shane;Lutsey, Pamela L;Martin, Seth S;Matsushita, Kunihiro;Moran, Andrew E;Mussolino, Michael E;Perak, Amanda Marma;Rosamond, Wayne D;Roth, Gregory A;Sampson, Uchechukwu K A;Satou, Gary M;Schroeder, Emily B;Shah, Svati H;Shay, Christina M;Spartano, Nicole L;Stokes, Andrew;Tirschwell, David L;VanWagner, Lisa B;Tsao, Connie W&lt;/Author&gt;&lt;Year&gt;2020&lt;/Year&gt;&lt;Details&gt;&lt;_collection_scope&gt;SCI;SCIE&lt;/_collection_scope&gt;&lt;_created&gt;64078184&lt;/_created&gt;&lt;_db_provider&gt;PubMed&lt;/_db_provider&gt;&lt;_doi&gt;10.1161/CIR.0000000000000757&lt;/_doi&gt;&lt;_impact_factor&gt;  29.690&lt;/_impact_factor&gt;&lt;_isbn&gt;0009-7322 &lt;/_isbn&gt;&lt;_issue&gt;9&lt;/_issue&gt;&lt;_journal&gt;Circulation&lt;/_journal&gt;&lt;_keywords&gt;*AHA Scientific Statements;*cardiovascular diseases;*epidemiology;*risk factors;*statistics;*stroke&lt;/_keywords&gt;&lt;_language&gt;English&lt;/_language&gt;&lt;_modified&gt;64078184&lt;/_modified&gt;&lt;_pages&gt;e139-e596&lt;/_pages&gt;&lt;_url&gt;https://www.ncbi.nlm.nih.gov/pubmed/31992061&lt;/_url&gt;&lt;_volume&gt;141&lt;/_volume&gt;&lt;/Details&gt;&lt;Extra&gt;&lt;DBUID&gt;{48ABA805-397B-4A49-9356-0403C038B712}&lt;/DBUID&gt;&lt;/Extra&gt;&lt;/Item&gt;&lt;/References&gt;&lt;/Group&gt;&lt;/Citation&gt;_x000a_"/>
    <w:docVar w:name="NE.Ref{370D49D9-CD56-4EF1-A38D-C944FBA753D0}" w:val=" ADDIN NE.Ref.{370D49D9-CD56-4EF1-A38D-C944FBA753D0}&lt;Citation&gt;&lt;Group&gt;&lt;References&gt;&lt;Item&gt;&lt;ID&gt;53&lt;/ID&gt;&lt;UID&gt;{16C73287-57A3-4890-A02E-DC9EE9F5276B}&lt;/UID&gt;&lt;Title&gt;Aortic Calcification and Arterial Stiffness Burden in a Chronic Kidney Disease Cohort with High Cardiovascular Risk: Baseline Characteristics of the Impact of Phosphate Reduction On Vascular End-Points in Chronic Kidney Disease Trial&lt;/Title&gt;&lt;Template&gt;Journal Article&lt;/Template&gt;&lt;Star&gt;0&lt;/Star&gt;&lt;Tag&gt;0&lt;/Tag&gt;&lt;Author&gt;Lioufas, Nicole M; Pedagogos, Eugenia; Hawley, Carmel M; Pascoe, Elaine M; Elder, Grahame J; Badve, Sunil V; Valks, Andrea; Toussaint, Nigel D&lt;/Author&gt;&lt;Year&gt;2020&lt;/Year&gt;&lt;Details&gt;&lt;_doi&gt;10.1159/000505717&lt;/_doi&gt;&lt;_created&gt;63811928&lt;/_created&gt;&lt;_modified&gt;63811928&lt;/_modified&gt;&lt;_url&gt;https://www.karger.com/Article/FullText/505717_x000d__x000a_https://www.karger.com/Article/Pdf/505717&lt;/_url&gt;&lt;_journal&gt;American Journal of Nephrology&lt;/_journal&gt;&lt;_volume&gt;51&lt;/_volume&gt;&lt;_issue&gt;3&lt;/_issue&gt;&lt;_pages&gt;201-215&lt;/_pages&gt;&lt;_tertiary_title&gt;Am J Nephrol&lt;/_tertiary_title&gt;&lt;_isbn&gt;0250-8095&lt;/_isbn&gt;&lt;_accessed&gt;63811928&lt;/_accessed&gt;&lt;_db_updated&gt;CrossRef&lt;/_db_updated&gt;&lt;_impact_factor&gt;   3.411&lt;/_impact_factor&gt;&lt;_collection_scope&gt;SCI;SCIE&lt;/_collection_scope&gt;&lt;/Details&gt;&lt;Extra&gt;&lt;DBUID&gt;{430CDBAD-C34C-4A4E-AD36-D4300AE09380}&lt;/DBUID&gt;&lt;/Extra&gt;&lt;/Item&gt;&lt;/References&gt;&lt;/Group&gt;&lt;/Citation&gt;_x000a_"/>
    <w:docVar w:name="NE.Ref{37584A56-670C-499F-8269-0A236E2A38EB}" w:val=" ADDIN NE.Ref.{37584A56-670C-499F-8269-0A236E2A38EB}&lt;Citation&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37671E15-F5DB-42DB-AA07-A32C5488E2EB}" w:val=" ADDIN NE.Ref.{37671E15-F5DB-42DB-AA07-A32C5488E2EB}&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Citation&gt;_x000a_"/>
    <w:docVar w:name="NE.Ref{383B8FC0-1CA9-4B13-87ED-098A71C330D4}" w:val=" ADDIN NE.Ref.{383B8FC0-1CA9-4B13-87ED-098A71C330D4}&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4.733&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863D73B-D8BA-4A95-B81B-D6B05098DB3D}" w:val=" ADDIN NE.Ref.{3863D73B-D8BA-4A95-B81B-D6B05098DB3D}&lt;Citation&gt;&lt;Group&gt;&lt;References&gt;&lt;Item&gt;&lt;ID&gt;30&lt;/ID&gt;&lt;UID&gt;{AE8AAD48-C52C-46AF-932D-A32CDB367D87}&lt;/UID&gt;&lt;Title&gt;Relation of Triiodothyronine to Subclinical Myocardial Injury in Patients With Chest Pain&lt;/Title&gt;&lt;Template&gt;Journal Article&lt;/Template&gt;&lt;Star&gt;0&lt;/Star&gt;&lt;Tag&gt;0&lt;/Tag&gt;&lt;Author&gt;Kim, Bo-Bae; Ku, Yo-Han; Han, Jung-Yeon; Ha, Jung-Min; Park, Geon; Choi, Dong-Hyun; Song, Heesang&lt;/Author&gt;&lt;Year&gt;2013&lt;/Year&gt;&lt;Details&gt;&lt;_doi&gt;10.1016/j.amjcard.2012.12.039&lt;/_doi&gt;&lt;_created&gt;63758658&lt;/_created&gt;&lt;_modified&gt;63758660&lt;/_modified&gt;&lt;_url&gt;https://linkinghub.elsevier.com/retrieve/pii/S0002914912026422_x000d__x000a_https://api.elsevier.com/content/article/PII:S0002914912026422?httpAccept=text/xml&lt;/_url&gt;&lt;_journal&gt;The American Journal of Cardiology&lt;/_journal&gt;&lt;_volume&gt;111&lt;/_volume&gt;&lt;_issue&gt;8&lt;/_issue&gt;&lt;_pages&gt;1087-1091&lt;/_pages&gt;&lt;_tertiary_title&gt;The American Journal of Cardiology&lt;/_tertiary_title&gt;&lt;_isbn&gt;00029149&lt;/_isbn&gt;&lt;_accessed&gt;63758660&lt;/_accessed&gt;&lt;_db_updated&gt;CrossRef&lt;/_db_updated&gt;&lt;_impact_factor&gt;   2.570&lt;/_impact_factor&gt;&lt;/Details&gt;&lt;Extra&gt;&lt;DBUID&gt;{5D2AE1DC-6EE4-47CD-811E-ECD15755CFB1}&lt;/DBUID&gt;&lt;/Extra&gt;&lt;/Item&gt;&lt;/References&gt;&lt;/Group&gt;&lt;Group&gt;&lt;References&gt;&lt;Item&gt;&lt;ID&gt;34&lt;/ID&gt;&lt;UID&gt;{C81DBBB2-76C5-4CA1-AA21-3FC9525ED664}&lt;/UID&gt;&lt;Title&gt;Value of Low Triiodothyronine and Subclinical Myocardial Injury for Clinical Outcomes in Chest Pain&lt;/Title&gt;&lt;Template&gt;Journal Article&lt;/Template&gt;&lt;Star&gt;0&lt;/Star&gt;&lt;Tag&gt;0&lt;/Tag&gt;&lt;Author&gt;Lee, Young-Min MD; Ki, Young-Jae MD; Choi, Dong-Hyun MD; Kim, Bo-Bae MD; Shin, Byung Chul MD; Kim, Dong-Min MD; Song, Heesang PhD&lt;/Author&gt;&lt;Year&gt;2015&lt;/Year&gt;&lt;Details&gt;&lt;_created&gt;63758658&lt;/_created&gt;&lt;_modified&gt;63758660&lt;/_modified&gt;&lt;_url&gt;http://pku.summon.serialssolutions.com/2.0.0/link/0/eLvHCXMwtV1bb9MwFLa6ISEQQtwpN5kXXqZAbOf6wMNWbZrKIhDreNiL5aa21o0lU9to6r_nOLaTtGXcJPoQVXZdO8efz8U-5xghRt_73hpPUDkoxlIRpmiYhwq0dDATJrDYcliMTOn9t9MsOfpCD_bDYa_nbilty_7rxEMZTL0OpP2LyW_-FArgO0AAngACeP4RDL6J71W9LXBUXu-MZtOpNkPPljojbmFODoB1NOGR2RJE22xiEnCcA7lrL8SBq_5cLWCMtQvXzkBftAUKqM3cfd6irjkE6mSl0OrtpT0TskK3UeatL1DNd7zM5DTIGkfkT9O2cijkauXgrDSB8iXUHi6rjbY12vdKb2-lpd3lMBGeHZ6dRnZfRLZsWgvSLh9nJoOtBWzY4crMXMJoBTwzDsEbssPkJM52hyanpfuEMWtlZePBSPiccp8f69HpwYEmCta-n7zTGdsvgZyLj7LwTo630C2ahL4WGafh1-Z8iyaEOcNMN3dBnWn84WcDuElp2jSK7qJ716X2s5hf1GEWHWVp9ADdt1YO3jV4fIh6sniEbmfWj-MxymtY4lJhgCVehyUGWOIOLHELS2xgiQGW2MESO1jiaYFrWGINyyfo5GB_NDj07HUfXs4C7QPCkkkaCTXWSmQEZgfNA8FSoCvolHmqlCCE5UmQ5BR-R30pfTVOGCMTwYiKEvYUbRdlIZ8jHIhU5gRaxyIKxDgeKyWVoBEF5ZaMGesjz9GTX5msLtx5YwD9-Tr9-yh2ROfu3UHGyrldSHN-Ex66Le3yMroqB9j9ps-3bnY5sHx9jicKWVbQV0yTKEqhmz56Zqa9eQsasTj1A2hNVnDATVj1L3t88c9v-RLd0YvWbE2-QtuLWSVfo62ri-pNjfsfYj3eUQ&lt;/_url&gt;&lt;_place_published&gt;United States&lt;/_place_published&gt;&lt;_journal&gt;The American journal of the medical sciences&lt;/_journal&gt;&lt;_volume&gt;350&lt;/_volume&gt;&lt;_issue&gt;5&lt;/_issue&gt;&lt;_number&gt;1&lt;/_number&gt;&lt;_pages&gt;393-397&lt;/_pages&gt;&lt;_doi&gt;10.1097/MAJ.0000000000000573&lt;/_doi&gt;&lt;_date_display&gt;2015&lt;/_date_display&gt;&lt;_date&gt;60484320&lt;/_date&gt;&lt;_isbn&gt;0002-9629&lt;/_isbn&gt;&lt;_ori_publication&gt;Elsevier Inc&lt;/_ori_publication&gt;&lt;_keywords&gt;Internal Medicine; Death; Troponin; Stroke; Triiodothyronine; Atrial fibrillation; Predictive Value of Tests; Prognosis; Outcome Assessment (Health Care); Risk Assessment; Cardiovascular Diseases - prevention &amp;amp; control; Humans; Middle Aged; Risk Factors; Kaplan-Meier Estimate; Male; Biomarkers - blood; Chest Pain - blood; Triiodothyronine - blood; Chest Pain - epidemiology; Troponin T - blood; Cardiovascular Diseases - epidemiology; Adult; Female; Aged; Chest Pain - diagnosis; Republic of Korea - epidemiology; Index Medicus; Abridged Index Medicus&lt;/_keywords&gt;&lt;_accessed&gt;63758660&lt;/_accessed&gt;&lt;_db_updated&gt;PKU Search&lt;/_db_updated&gt;&lt;_impact_factor&gt;   1.911&lt;/_impact_factor&gt;&lt;/Details&gt;&lt;Extra&gt;&lt;DBUID&gt;{5D2AE1DC-6EE4-47CD-811E-ECD15755CFB1}&lt;/DBUID&gt;&lt;/Extra&gt;&lt;/Item&gt;&lt;/References&gt;&lt;/Group&gt;&lt;/Citation&gt;_x000a_"/>
    <w:docVar w:name="NE.Ref{38A7A400-DCA8-40B5-B1AD-197DD789A843}" w:val=" ADDIN NE.Ref.{38A7A400-DCA8-40B5-B1AD-197DD789A843}&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ccessed&gt;64610534&lt;/_accessed&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10533&lt;/_modified&gt;&lt;_pages&gt;759&lt;/_pages&gt;&lt;_url&gt;https://www.ncbi.nlm.nih.gov/pubmed/34488720&lt;/_url&gt;&lt;_volume&gt;22&lt;/_volume&gt;&lt;/Details&gt;&lt;Extra&gt;&lt;DBUID&gt;{F5574879-C055-4C21-8F05-1243451FD15D}&lt;/DBUID&gt;&lt;/Extra&gt;&lt;/Item&gt;&lt;/References&gt;&lt;/Group&gt;&lt;/Citation&gt;_x000a_"/>
    <w:docVar w:name="NE.Ref{3ADE6860-6C80-4C2C-8531-D6786E5029C4}" w:val=" ADDIN NE.Ref.{3ADE6860-6C80-4C2C-8531-D6786E5029C4}&lt;Citation&gt;&lt;Group&gt;&lt;References&gt;&lt;Item&gt;&lt;ID&gt;48&lt;/ID&gt;&lt;UID&gt;{4660AC5B-A634-4A86-A032-11FF2C71D073}&lt;/UID&gt;&lt;Title&gt;Osteoporosis in the European Union: medical management, epidemiology and economic burden. A report prepared in collaboration with the International Osteoporosis Foundation (IOF) and the European Federation of Pharmaceutical Industry Associations (EFPIA).&lt;/Title&gt;&lt;Template&gt;Journal Article&lt;/Template&gt;&lt;Star&gt;0&lt;/Star&gt;&lt;Tag&gt;0&lt;/Tag&gt;&lt;Author&gt;Hernlund, E;Svedbom, A;Ivergård, M;Compston, J;Cooper, C;Stenmark, J;McCloskey, E V;Jönsson, B;Kanis, J A&lt;/Author&gt;&lt;Year&gt;2013&lt;/Year&gt;&lt;Details&gt;&lt;_pages&gt;136&lt;/_pages&gt;&lt;_url&gt;https://www.ncbi.nlm.nih.gov/pubmed/24113837&lt;/_url&gt;&lt;_doi&gt;10.1007/s11657-013-0136-1&lt;/_doi&gt;&lt;_language&gt;English&lt;/_language&gt;&lt;_issue&gt;1&lt;/_issue&gt;&lt;_db_provider&gt;PubMed&lt;/_db_provider&gt;&lt;_volume&gt;8&lt;/_volume&gt;&lt;_journal&gt;Archives of osteoporosis&lt;/_journal&gt;&lt;_isbn&gt;1862-3522 &lt;/_isbn&gt;&lt;_author_adr&gt;OptumInsight, Stockholm, Sweden.&lt;/_author_adr&gt;&lt;_impact_factor&gt;   2.879&lt;/_impact_factor&gt;&lt;_collection_scope&gt;SCIE&lt;/_collection_scope&gt;&lt;_created&gt;64800840&lt;/_created&gt;&lt;_modified&gt;64800840&lt;/_modified&gt;&lt;/Details&gt;&lt;Extra&gt;&lt;DBUID&gt;{F5574879-C055-4C21-8F05-1243451FD15D}&lt;/DBUID&gt;&lt;/Extra&gt;&lt;/Item&gt;&lt;/References&gt;&lt;/Group&gt;&lt;/Citation&gt;_x000a_"/>
    <w:docVar w:name="NE.Ref{3AEDAFF6-31F4-4916-AB48-528A20CB2168}" w:val=" ADDIN NE.Ref.{3AEDAFF6-31F4-4916-AB48-528A20CB2168}&lt;Citation&gt;&lt;Group&gt;&lt;References&gt;&lt;Item&gt;&lt;ID&gt;11&lt;/ID&gt;&lt;UID&gt;{6F48A863-B7FD-49B3-8CC6-DB8E43E2A5BD}&lt;/UID&gt;&lt;Title&gt;Association of Hypoalbuminemia With Osteoporosis: Analysis of the National Health and Nutrition Examination Survey&lt;/Title&gt;&lt;Template&gt;Journal Article&lt;/Template&gt;&lt;Star&gt;0&lt;/Star&gt;&lt;Tag&gt;0&lt;/Tag&gt;&lt;Author&gt;Afshinnia, Farsad; Pennathur, Subramaniam&lt;/Author&gt;&lt;Year&gt;2016&lt;/Year&gt;&lt;Details&gt;&lt;_doi&gt;10.1210/jc.2016-1099&lt;/_doi&gt;&lt;_created&gt;64609438&lt;/_created&gt;&lt;_modified&gt;64609439&lt;/_modified&gt;&lt;_url&gt;https://academic.oup.com/jcem/article-lookup/doi/10.1210/jc.2016-1099_x000d__x000a_http://press.endocrine.org/doi/full/10.1210/jc.2016-1099&lt;/_url&gt;&lt;_journal&gt;The Journal of Clinical Endocrinology &amp;amp; Metabolism&lt;/_journal&gt;&lt;_volume&gt;101&lt;/_volume&gt;&lt;_issue&gt;6&lt;/_issue&gt;&lt;_pages&gt;2468-2474&lt;/_pages&gt;&lt;_tertiary_title&gt;The Journal of Clinical Endocrinology &amp;amp; Metabolism&lt;/_tertiary_title&gt;&lt;_isbn&gt;0021-972X&lt;/_isbn&gt;&lt;_accessed&gt;64609439&lt;/_accessed&gt;&lt;_db_updated&gt;CrossRef&lt;/_db_updated&gt;&lt;_impact_factor&gt;   6.134&lt;/_impact_factor&gt;&lt;/Details&gt;&lt;Extra&gt;&lt;DBUID&gt;{F5574879-C055-4C21-8F05-1243451FD15D}&lt;/DBUID&gt;&lt;/Extra&gt;&lt;/Item&gt;&lt;/References&gt;&lt;/Group&gt;&lt;Group&gt;&lt;References&gt;&lt;Item&gt;&lt;ID&gt;9&lt;/ID&gt;&lt;UID&gt;{7F8966D5-CA5A-46F3-9495-590EDAB92F39}&lt;/UID&gt;&lt;Title&gt;Association between polycyclic aromatic hydrocarbons and osteoporosis: data from NHANES, 2005–2014&lt;/Title&gt;&lt;Template&gt;Journal Article&lt;/Template&gt;&lt;Star&gt;0&lt;/Star&gt;&lt;Tag&gt;0&lt;/Tag&gt;&lt;Author&gt;Duan, Wenhou; Meng, Xin; Sun, Yanxin; Jia, Chongqi&lt;/Author&gt;&lt;Year&gt;2018&lt;/Year&gt;&lt;Details&gt;&lt;_doi&gt;10.1007/s11657-018-0527-4&lt;/_doi&gt;&lt;_created&gt;64609438&lt;/_created&gt;&lt;_modified&gt;64609439&lt;/_modified&gt;&lt;_url&gt;http://link.springer.com/10.1007/s11657-018-0527-4_x000d__x000a_http://link.springer.com/content/pdf/10.1007/s11657-018-0527-4.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3&lt;/ID&gt;&lt;UID&gt;{61E4D7E6-26FC-4250-B614-B59324A83D30}&lt;/UID&gt;&lt;Title&gt;Prevalence, Characteristics, and Associated Risk Factors of Wrist Fractures in Americans Above 50: The Cross-Sectional NHANES Study&lt;/Title&gt;&lt;Template&gt;Journal Article&lt;/Template&gt;&lt;Star&gt;0&lt;/Star&gt;&lt;Tag&gt;0&lt;/Tag&gt;&lt;Author&gt;Ye, Juncai; Li, Qiao; Nie, Jing&lt;/Author&gt;&lt;Year&gt;2022&lt;/Year&gt;&lt;Details&gt;&lt;_doi&gt;10.3389/fendo.2022.800129&lt;/_doi&gt;&lt;_created&gt;64609438&lt;/_created&gt;&lt;_modified&gt;64609439&lt;/_modified&gt;&lt;_url&gt;https://www.frontiersin.org/articles/10.3389/fendo.2022.800129/full_x000d__x000a_https://www.frontiersin.org/articles/10.3389/fendo.2022.800129/full&lt;/_url&gt;&lt;_journal&gt;Frontiers in Endocrinology&lt;/_journal&gt;&lt;_volume&gt;13&lt;/_volume&gt;&lt;_tertiary_title&gt;Front. Endocrinol.&lt;/_tertiary_title&gt;&lt;_date&gt;64330560&lt;/_date&gt;&lt;_isbn&gt;1664-2392&lt;/_isbn&gt;&lt;_accessed&gt;64609439&lt;/_accessed&gt;&lt;_db_updated&gt;CrossRef&lt;/_db_updated&gt;&lt;_impact_factor&gt;   6.055&lt;/_impact_factor&gt;&lt;_collection_scope&gt;SCIE&lt;/_collection_scope&gt;&lt;/Details&gt;&lt;Extra&gt;&lt;DBUID&gt;{F5574879-C055-4C21-8F05-1243451FD15D}&lt;/DBUID&gt;&lt;/Extra&gt;&lt;/Item&gt;&lt;/References&gt;&lt;/Group&gt;&lt;Group&gt;&lt;References&gt;&lt;Item&gt;&lt;ID&gt;2&lt;/ID&gt;&lt;UID&gt;{22FBDD76-D1E8-4B28-87A0-4A309C6620EA}&lt;/UID&gt;&lt;Title&gt;Prevalence and associated risk factors for osteoporosis in Korean men&lt;/Title&gt;&lt;Template&gt;Journal Article&lt;/Template&gt;&lt;Star&gt;0&lt;/Star&gt;&lt;Tag&gt;0&lt;/Tag&gt;&lt;Author&gt;Yoo, Jung Eun; Park, Hye Soon&lt;/Author&gt;&lt;Year&gt;2018&lt;/Year&gt;&lt;Details&gt;&lt;_doi&gt;10.1007/s11657-018-0506-9&lt;/_doi&gt;&lt;_created&gt;64609438&lt;/_created&gt;&lt;_modified&gt;64609439&lt;/_modified&gt;&lt;_url&gt;http://link.springer.com/10.1007/s11657-018-0506-9_x000d__x000a_http://link.springer.com/content/pdf/10.1007/s11657-018-0506-9.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7&lt;/ID&gt;&lt;UID&gt;{27DBAFE8-1CEC-4A93-A4A7-C71C60287984}&lt;/UID&gt;&lt;Title&gt;Low calcium intake and inadequate vitamin D status in postmenopausal osteoporotic women.&lt;/Title&gt;&lt;Template&gt;Journal Article&lt;/Template&gt;&lt;Star&gt;0&lt;/Star&gt;&lt;Tag&gt;0&lt;/Tag&gt;&lt;Author&gt;Quesada-Gómez, José Manuel;Diaz-Curiel, Manuel;Sosa-Henriquez, Manuel;Malouf-Sierra, Jorge;Nogues-Solan, Xavier;Gomez-Alonso, Carlos;Rodriguez-Mañas, Leocadio;Neyro-Bilbao, Jose Luis;Cortes, Xavier;Delgadillo, Joaquín&lt;/Author&gt;&lt;Year&gt;2013&lt;/Year&gt;&lt;Details&gt;&lt;_pages&gt;175-7&lt;/_pages&gt;&lt;_url&gt;https://www.ncbi.nlm.nih.gov/pubmed/23142144&lt;/_url&gt;&lt;_doi&gt;10.1016/j.jsbmb.2012.10.013&lt;/_doi&gt;&lt;_language&gt;English&lt;/_language&gt;&lt;_db_provider&gt;PubMed&lt;/_db_provider&gt;&lt;_volume&gt;136&lt;/_volume&gt;&lt;_journal&gt;The Journal of steroid biochemistry and molecular biology&lt;/_journal&gt;&lt;_isbn&gt;0960-0760 &lt;/_isbn&gt;&lt;_author_adr&gt;Instituto Maimónides de Investigación Biomédica de Córdoba (IMIBIC), Hospital Universitario Reina Sofía, Córdoba, Spain. jmquesada@uco.es&lt;/_author_adr&gt;&lt;_impact_factor&gt;   5.011&lt;/_impact_factor&gt;&lt;_created&gt;64609595&lt;/_created&gt;&lt;_modified&gt;64609595&lt;/_modified&gt;&lt;/Details&gt;&lt;Extra&gt;&lt;DBUID&gt;{F5574879-C055-4C21-8F05-1243451FD15D}&lt;/DBUID&gt;&lt;/Extra&gt;&lt;/Item&gt;&lt;/References&gt;&lt;/Group&gt;&lt;/Citation&gt;_x000a_"/>
    <w:docVar w:name="NE.Ref{3AF8189A-F5B8-4D66-B31F-3CF16467A7EB}" w:val=" ADDIN NE.Ref.{3AF8189A-F5B8-4D66-B31F-3CF16467A7EB}&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B4B6FBD-7BFD-41A2-BE40-CE6A01C7207A}" w:val=" ADDIN NE.Ref.{3B4B6FBD-7BFD-41A2-BE40-CE6A01C7207A}&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3B996D76-416E-4916-AA96-33B32D4AD592}" w:val=" ADDIN NE.Ref.{3B996D76-416E-4916-AA96-33B32D4AD592}&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3BDD8A62-A1BF-46C5-914F-2D78BDAFCA3D}" w:val=" ADDIN NE.Ref.{3BDD8A62-A1BF-46C5-914F-2D78BDAFCA3D}&lt;Citation&gt;&lt;Group&gt;&lt;References&gt;&lt;Item&gt;&lt;ID&gt;4&lt;/ID&gt;&lt;UID&gt;{6866A733-2663-408C-A395-68F4692A00C1}&lt;/UID&gt;&lt;Title&gt;Molecular basis of cancer-therapy-induced cardiotoxicity: introducing microRNA biomarkers for early assessment of subclinical myocardial injury&lt;/Title&gt;&lt;Template&gt;Journal Article&lt;/Template&gt;&lt;Star&gt;0&lt;/Star&gt;&lt;Tag&gt;0&lt;/Tag&gt;&lt;Author&gt;Sandhu, Hardip; Maddock, Helen&lt;/Author&gt;&lt;Year&gt;2014&lt;/Year&gt;&lt;Details&gt;&lt;_doi&gt;10.1042/CS20120620&lt;/_doi&gt;&lt;_created&gt;63758658&lt;/_created&gt;&lt;_modified&gt;63758658&lt;/_modified&gt;&lt;_url&gt;https://portlandpress.com/clinsci/article/126/6/377/69248/Molecular-basis-of-cancertherapyinduced_x000d__x000a_http://portlandpress.com/clinsci/article-pdf/126/6/377/444468/cs1260377.pdf&lt;/_url&gt;&lt;_journal&gt;Clinical Science&lt;/_journal&gt;&lt;_volume&gt;126&lt;/_volume&gt;&lt;_issue&gt;6&lt;/_issue&gt;&lt;_pages&gt;377-400&lt;/_pages&gt;&lt;_date&gt;60043680&lt;/_date&gt;&lt;_isbn&gt;0143-5221&lt;/_isbn&gt;&lt;_accessed&gt;63758658&lt;/_accessed&gt;&lt;_db_updated&gt;CrossRef&lt;/_db_updated&gt;&lt;_impact_factor&gt;   5.223&lt;/_impact_factor&gt;&lt;_collection_scope&gt;SCI;SCIE&lt;/_collection_scope&gt;&lt;/Details&gt;&lt;Extra&gt;&lt;DBUID&gt;{5D2AE1DC-6EE4-47CD-811E-ECD15755CFB1}&lt;/DBUID&gt;&lt;/Extra&gt;&lt;/Item&gt;&lt;/References&gt;&lt;/Group&gt;&lt;/Citation&gt;_x000a_"/>
    <w:docVar w:name="NE.Ref{3C0B37FF-2DBA-4AF5-8F14-D4038D480BB0}" w:val=" ADDIN NE.Ref.{3C0B37FF-2DBA-4AF5-8F14-D4038D480BB0}&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Citation&gt;_x000a_"/>
    <w:docVar w:name="NE.Ref{3C1A61D9-2737-4D2F-ACAB-5208FA71E428}" w:val=" ADDIN NE.Ref.{3C1A61D9-2737-4D2F-ACAB-5208FA71E428}&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3E953C7E-52C4-4CEB-97D8-A680035CC126}" w:val=" ADDIN NE.Ref.{3E953C7E-52C4-4CEB-97D8-A680035CC126}&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09612&lt;/_modified&gt;&lt;_pages&gt;759&lt;/_pages&gt;&lt;_url&gt;https://www.ncbi.nlm.nih.gov/pubmed/34488720&lt;/_url&gt;&lt;_volume&gt;22&lt;/_volume&gt;&lt;/Details&gt;&lt;Extra&gt;&lt;DBUID&gt;{F5574879-C055-4C21-8F05-1243451FD15D}&lt;/DBUID&gt;&lt;/Extra&gt;&lt;/Item&gt;&lt;/References&gt;&lt;/Group&gt;&lt;/Citation&gt;_x000a_"/>
    <w:docVar w:name="NE.Ref{3F0E190E-AB14-49F3-8543-A5A638394ADF}" w:val=" ADDIN NE.Ref.{3F0E190E-AB14-49F3-8543-A5A638394ADF}&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64&lt;/ID&gt;&lt;UID&gt;{F7CFD771-1E2F-4E9A-9F60-72D72141C2A1}&lt;/UID&gt;&lt;Title&gt;Heart Disease and Stroke Statistics—2020 Update: A Report From the American Heart Association&lt;/Title&gt;&lt;Template&gt;Journal Article&lt;/Template&gt;&lt;Star&gt;0&lt;/Star&gt;&lt;Tag&gt;0&lt;/Tag&gt;&lt;Author&gt;Virani, Salim S; Alonso, Alvaro; Benjamin, Emelia J; Bittencourt, Marcio S; Callaway, Clifton W; Carson, April P; Chamberlain, Alanna M; Chang, Alexander R; Cheng, Susan; Delling, Francesca N; Djousse, Luc; Elkind, Mitchell S V; Ferguson, Jane F; Fornage, Myriam; Khan, Sadiya S; Kissela, Brett M; Knutson, Kristen L; Kwan, Tak W; Lackland, Daniel T; Lewis, Tené T; Lichtman, Judith H; Longenecker, Chris T; Loop, Matthew Shane; Lutsey, Pamela L; Martin, Seth S; Matsushita, Kunihiro; Moran, Andrew E; Mussolino, Michael E; Perak, Amanda Marma; Rosamond, Wayne D; Roth, Gregory A; Sampson, Uchechukwu K A; Satou, Gary M; Schroeder, Emily B; Shah, Svati H; Shay, Christina M; Spartano, Nicole L; Stokes, Andrew; Tirschwell, David L; VanWagner, Lisa B; Tsao, Connie W&lt;/Author&gt;&lt;Year&gt;2020&lt;/Year&gt;&lt;Details&gt;&lt;_doi&gt;10.1161/CIR.0000000000000757&lt;/_doi&gt;&lt;_created&gt;63883485&lt;/_created&gt;&lt;_modified&gt;63883485&lt;/_modified&gt;&lt;_url&gt;https://www.ahajournals.org/doi/10.1161/CIR.0000000000000757&lt;/_url&gt;&lt;_journal&gt;Circulation&lt;/_journal&gt;&lt;_volume&gt;141&lt;/_volume&gt;&lt;_issue&gt;9&lt;/_issue&gt;&lt;_tertiary_title&gt;Circulation&lt;/_tertiary_title&gt;&lt;_date&gt;63203040&lt;/_date&gt;&lt;_isbn&gt;0009-7322&lt;/_isbn&gt;&lt;_accessed&gt;63883485&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F2B6B65-FA48-4C4B-9E17-DB08B9C53EC9}" w:val=" ADDIN NE.Ref.{3F2B6B65-FA48-4C4B-9E17-DB08B9C53EC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3FCF0591-0EBB-4CEA-B549-EA0C4EC3AA9E}" w:val=" ADDIN NE.Ref.{3FCF0591-0EBB-4CEA-B549-EA0C4EC3AA9E}&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FDEC418-C93F-48B7-B673-483D2F86AB6A}" w:val=" ADDIN NE.Ref.{3FDEC418-C93F-48B7-B673-483D2F86AB6A}&lt;Citation&gt;&lt;Group&gt;&lt;References&gt;&lt;Item&gt;&lt;ID&gt;81&lt;/ID&gt;&lt;UID&gt;{2A5748E6-3BA1-4DD9-81D6-885889DE2A3F}&lt;/UID&gt;&lt;Title&gt;Atherogenic index of plasma (AIP): a novel predictive indicator for the coronary artery disease in postmenopausal women&lt;/Title&gt;&lt;Template&gt;Journal Article&lt;/Template&gt;&lt;Star&gt;0&lt;/Star&gt;&lt;Tag&gt;0&lt;/Tag&gt;&lt;Author&gt;Wu, Ting-Ting; Gao, Ying; Zheng, Ying-Ying; Ma, Yi-Tong; Xie, Xiang&lt;/Author&gt;&lt;Year&gt;2018&lt;/Year&gt;&lt;Details&gt;&lt;_doi&gt;10.1186/s12944-018-0828-z&lt;/_doi&gt;&lt;_created&gt;63885330&lt;/_created&gt;&lt;_modified&gt;63885330&lt;/_modified&gt;&lt;_url&gt;https://lipidworld.biomedcentral.com/articles/10.1186/s12944-018-0828-z_x000d__x000a_http://link.springer.com/content/pdf/10.1186/s12944-018-0828-z.pdf&lt;/_url&gt;&lt;_journal&gt;Lipids in Health and Disease&lt;/_journal&gt;&lt;_volume&gt;17&lt;/_volume&gt;&lt;_issue&gt;1&lt;/_issue&gt;&lt;_tertiary_title&gt;Lipids Health Dis&lt;/_tertiary_title&gt;&lt;_isbn&gt;1476-511X&lt;/_isbn&gt;&lt;_accessed&gt;63885330&lt;/_accessed&gt;&lt;_db_updated&gt;CrossRef&lt;/_db_updated&gt;&lt;_impact_factor&gt;   2.906&lt;/_impact_factor&gt;&lt;_collection_scope&gt;SCIE&lt;/_collection_scope&gt;&lt;/Details&gt;&lt;Extra&gt;&lt;DBUID&gt;{B1FA344C-8C0C-478D-83BB-AD71FB9D5AF4}&lt;/DBUID&gt;&lt;/Extra&gt;&lt;/Item&gt;&lt;/References&gt;&lt;/Group&gt;&lt;/Citation&gt;_x000a_"/>
    <w:docVar w:name="NE.Ref{400AAFD4-D149-46FA-8FC2-F37ABE0B32D8}" w:val=" ADDIN NE.Ref.{400AAFD4-D149-46FA-8FC2-F37ABE0B32D8}&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40BBB39D-7D6F-450D-9651-69781FD88D8F}" w:val=" ADDIN NE.Ref.{40BBB39D-7D6F-450D-9651-69781FD88D8F}&lt;Citation&gt;&lt;Group&gt;&lt;References&gt;&lt;Item&gt;&lt;ID&gt;71&lt;/ID&gt;&lt;UID&gt;{1722EE74-613B-486C-8057-305BE75E01F2}&lt;/UID&gt;&lt;Title&gt;Relationships between Thigh and Waist Circumference, Hemoglobin Glycation Index, and Carotid Plaque in Patients with Type 2 Diabetes&lt;/Title&gt;&lt;Template&gt;Journal Article&lt;/Template&gt;&lt;Star&gt;0&lt;/Star&gt;&lt;Tag&gt;0&lt;/Tag&gt;&lt;Author&gt;Yoon, Myung Ki; Kang, Jun Goo; Lee, Seong Jin; Ihm, Sung-Hee; Huh, Kap Bum; Kim, Chul Sik&lt;/Author&gt;&lt;Year&gt;2020&lt;/Year&gt;&lt;Details&gt;&lt;_doi&gt;10.3803/EnM.2020.35.2.319&lt;/_doi&gt;&lt;_created&gt;63758662&lt;/_created&gt;&lt;_modified&gt;63758663&lt;/_modified&gt;&lt;_url&gt;http://e-enm.org/journal/view.php?doi=10.3803/EnM.2020.35.2.319_x000d__x000a_http://e-enm.org/upload/pdf/EnM-2020-35-2-319.pdf&lt;/_url&gt;&lt;_journal&gt;Endocrinology and Metabolism&lt;/_journal&gt;&lt;_volume&gt;35&lt;/_volume&gt;&lt;_issue&gt;2&lt;/_issue&gt;&lt;_pages&gt;319-328&lt;/_pages&gt;&lt;_tertiary_title&gt;Endocrinol Metab&lt;/_tertiary_title&gt;&lt;_date&gt;63374400&lt;/_date&gt;&lt;_isbn&gt;2093-596X&lt;/_isbn&gt;&lt;_accessed&gt;63758663&lt;/_accessed&gt;&lt;_db_updated&gt;CrossRef&lt;/_db_updated&gt;&lt;_impact_factor&gt;   3.257&lt;/_impact_factor&gt;&lt;/Details&gt;&lt;Extra&gt;&lt;DBUID&gt;{5D2AE1DC-6EE4-47CD-811E-ECD15755CFB1}&lt;/DBUID&gt;&lt;/Extra&gt;&lt;/Item&gt;&lt;/References&gt;&lt;/Group&gt;&lt;/Citation&gt;_x000a_"/>
    <w:docVar w:name="NE.Ref{40EAADD7-D0C5-4529-996F-1E03FEEAC3E9}" w:val=" ADDIN NE.Ref.{40EAADD7-D0C5-4529-996F-1E03FEEAC3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40F49F52-6285-4FF3-A683-0FA0CFA73C08}" w:val=" ADDIN NE.Ref.{40F49F52-6285-4FF3-A683-0FA0CFA73C08}&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4160FE29-272F-4F03-B6E3-9B5B1B688942}" w:val=" ADDIN NE.Ref.{4160FE29-272F-4F03-B6E3-9B5B1B688942}&lt;Citation&gt;&lt;Group&gt;&lt;References&gt;&lt;Item&gt;&lt;ID&gt;18&lt;/ID&gt;&lt;UID&gt;{01EE72AB-AB34-47E2-86B4-C2E343C50BF1}&lt;/UID&gt;&lt;Title&gt;Association of brachial–ankle pulse wave velocity and carotid plaque in Chinese hypertensive adults: effect modification by age&lt;/Title&gt;&lt;Template&gt;Journal Article&lt;/Template&gt;&lt;Star&gt;0&lt;/Star&gt;&lt;Tag&gt;0&lt;/Tag&gt;&lt;Author&gt;Liu, Zhihao; Yang, Ying; Zhang, Yan; Xie, Liling; Li, Qinqin; Song, Yun; Liu, Lishun; Liu, Chengzhang; Xu, Benjamin; Wang, Binyan; Yi, Tieci; Fan, Fangfang; Ma, Wei; Weng, Haoyu; Zhang, Nan; Xu, Xiping; Wang, Xiaobin; Qin, Xianhui; Huo, Yong; Li, Jianping&lt;/Author&gt;&lt;Year&gt;2020&lt;/Year&gt;&lt;Details&gt;&lt;_doi&gt;10.1038/s41440-020-0432-2&lt;/_doi&gt;&lt;_created&gt;63882021&lt;/_created&gt;&lt;_modified&gt;63882021&lt;/_modified&gt;&lt;_url&gt;http://www.nature.com/articles/s41440-020-0432-2_x000d__x000a_http://www.nature.com/articles/s41440-020-0432-2.pdf&lt;/_url&gt;&lt;_journal&gt;Hypertension Research&lt;/_journal&gt;&lt;_volume&gt;43&lt;/_volume&gt;&lt;_issue&gt;8&lt;/_issue&gt;&lt;_pages&gt;808-816&lt;/_pages&gt;&lt;_tertiary_title&gt;Hypertens Res&lt;/_tertiary_title&gt;&lt;_isbn&gt;0916-9636&lt;/_isbn&gt;&lt;_accessed&gt;63882021&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13&lt;/ID&gt;&lt;UID&gt;{E72609D2-9083-48FC-885A-30E8A7213EA1}&lt;/UID&gt;&lt;Title&gt;Arterial stiffness is an independent predictor for risk of mortality in patients with type 2 diabetes mellitus: the REBOUND study&lt;/Title&gt;&lt;Template&gt;Journal Article&lt;/Template&gt;&lt;Star&gt;0&lt;/Star&gt;&lt;Tag&gt;0&lt;/Tag&gt;&lt;Author&gt;Kim, Jeong Mi; Kim, Sang Soo; Kim, In Joo; Kim, Jong Ho; Kim, Bo Hyun; Kim, Mi Kyung; Lee, Soon Hee; Lee, Chang Won; Kim, Min Chul; Ahn, Jun Hyeob; Kim, Jinmi&lt;/Author&gt;&lt;Year&gt;2020&lt;/Year&gt;&lt;Details&gt;&lt;_doi&gt;10.1186/s12933-020-01120-6&lt;/_doi&gt;&lt;_created&gt;63882021&lt;/_created&gt;&lt;_modified&gt;63882021&lt;/_modified&gt;&lt;_url&gt;https://cardiab.biomedcentral.com/articles/10.1186/s12933-020-01120-6_x000d__x000a_http://link.springer.com/content/pdf/10.1186/s12933-020-01120-6.pdf&lt;/_url&gt;&lt;_journal&gt;Cardiovascular Diabetology&lt;/_journal&gt;&lt;_volume&gt;19&lt;/_volume&gt;&lt;_issue&gt;1&lt;/_issue&gt;&lt;_tertiary_title&gt;Cardiovasc Diabetol&lt;/_tertiary_title&gt;&lt;_isbn&gt;1475-2840&lt;/_isbn&gt;&lt;_accessed&gt;63882021&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41FC43E9-FAEC-4351-8D29-150FFD3430D9}" w:val=" ADDIN NE.Ref.{41FC43E9-FAEC-4351-8D29-150FFD3430D9}&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42A5DE88-6102-44F0-8DB0-D079BBD62A82}" w:val=" ADDIN NE.Ref.{42A5DE88-6102-44F0-8DB0-D079BBD62A82}&lt;Citation&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accessed&gt;63762526&lt;/_accessed&gt;&lt;_created&gt;63762526&lt;/_created&gt;&lt;_date&gt;49439520&lt;/_date&gt;&lt;_date_display&gt;1994&lt;/_date_display&gt;&lt;_db_updated&gt;PKU Search&lt;/_db_updated&gt;&lt;_impact_factor&gt;   3.286&lt;/_impact_factor&gt;&lt;_isbn&gt;0016-9013&lt;/_isbn&gt;&lt;_issue&gt;4&lt;/_issue&gt;&lt;_journal&gt;The Gerontologist&lt;/_journal&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modified&gt;63762526&lt;/_modified&gt;&lt;_number&gt;1&lt;/_number&gt;&lt;_pages&gt;486&lt;/_pages&gt;&lt;_place_published&gt;United States&lt;/_place_publish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volume&gt;34&lt;/_volume&gt;&lt;/Details&gt;&lt;Extra&gt;&lt;DBUID&gt;{5D2AE1DC-6EE4-47CD-811E-ECD15755CFB1}&lt;/DBUID&gt;&lt;/Extra&gt;&lt;/Item&gt;&lt;/References&gt;&lt;/Group&gt;&lt;/Citation&gt;_x000a_"/>
    <w:docVar w:name="NE.Ref{482DE168-788C-4D1B-A71D-48444E50E2B2}" w:val=" ADDIN NE.Ref.{482DE168-788C-4D1B-A71D-48444E50E2B2}&lt;Citation&gt;&lt;Group&gt;&lt;References&gt;&lt;Item&gt;&lt;ID&gt;190&lt;/ID&gt;&lt;UID&gt;{F20D97CD-F30A-4AF2-9833-39081B6FB8A5}&lt;/UID&gt;&lt;Title&gt;Role of lipoprotein(a) in predicting the severity of new on-set coronary artery disease in type 2 diabetics: A Gensini score evaluation&lt;/Title&gt;&lt;Template&gt;Journal Article&lt;/Template&gt;&lt;Star&gt;0&lt;/Star&gt;&lt;Tag&gt;0&lt;/Tag&gt;&lt;Author&gt;Chen, Juan; Zhang, Yan; Liu, Jun; Chen, Man-Hua; Guo, Yuan-Lin; Zhu, Cheng-Gang; Xu, Rui-Xia; Dong, Qian; Li, Jian-Jun&lt;/Author&gt;&lt;Year&gt;2015&lt;/Year&gt;&lt;Details&gt;&lt;_doi&gt;10.1177/1479164115579004&lt;/_doi&gt;&lt;_created&gt;64601137&lt;/_created&gt;&lt;_modified&gt;64601137&lt;/_modified&gt;&lt;_url&gt;http://journals.sagepub.com/doi/10.1177/1479164115579004_x000d__x000a_http://journals.sagepub.com/doi/pdf/10.1177/1479164115579004&lt;/_url&gt;&lt;_journal&gt;Diabetes and Vascular Disease Research&lt;/_journal&gt;&lt;_volume&gt;12&lt;/_volume&gt;&lt;_issue&gt;4&lt;/_issue&gt;&lt;_pages&gt;258-264&lt;/_pages&gt;&lt;_tertiary_title&gt;Diabetes and Vascular Disease Research&lt;/_tertiary_title&gt;&lt;_isbn&gt;1479-1641&lt;/_isbn&gt;&lt;_accessed&gt;64601137&lt;/_accessed&gt;&lt;_db_updated&gt;CrossRef&lt;/_db_updated&gt;&lt;_impact_factor&gt;   3.541&lt;/_impact_factor&gt;&lt;/Details&gt;&lt;Extra&gt;&lt;DBUID&gt;{30CB04C1-BD01-4EF1-BDFF-2E1CC5CF0B64}&lt;/DBUID&gt;&lt;/Extra&gt;&lt;/Item&gt;&lt;/References&gt;&lt;/Group&gt;&lt;/Citation&gt;_x000a_"/>
    <w:docVar w:name="NE.Ref{4836F015-AC47-44D6-A9AD-E6ECD1D4700B}" w:val=" ADDIN NE.Ref.{4836F015-AC47-44D6-A9AD-E6ECD1D4700B}&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48A9FD8D-9E6F-4C27-8DBE-402EC21E8711}" w:val=" ADDIN NE.Ref.{48A9FD8D-9E6F-4C27-8DBE-402EC21E8711}&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48B7FD51-55EA-4B9B-AD7D-C88914A5F81F}" w:val=" ADDIN NE.Ref.{48B7FD51-55EA-4B9B-AD7D-C88914A5F81F}&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48BCEF6D-5BC3-487B-80E4-435414F67A6F}" w:val=" ADDIN NE.Ref.{48BCEF6D-5BC3-487B-80E4-435414F67A6F}&lt;Citation&gt;&lt;Group&gt;&lt;References&gt;&lt;Item&gt;&lt;ID&gt;20&lt;/ID&gt;&lt;UID&gt;{304E3F92-ECE3-49BE-8092-D9BDB2BA4A0D}&lt;/UID&gt;&lt;Title&gt;Cardiac Infarction Injury Score predicts cardiovascular mortality in apparently healthy men and women&lt;/Title&gt;&lt;Template&gt;Journal Article&lt;/Template&gt;&lt;Star&gt;0&lt;/Star&gt;&lt;Tag&gt;0&lt;/Tag&gt;&lt;Author&gt;Dekker, J M; Schouten, E G; Pool, J; Kok, F J&lt;/Author&gt;&lt;Year&gt;1994&lt;/Year&gt;&lt;Details&gt;&lt;_created&gt;63758658&lt;/_created&gt;&lt;_modified&gt;63759690&lt;/_modified&gt;&lt;_url&gt;http://www.ncbi.nlm.nih.gov/entrez/query.fcgi?cmd=Retrieve&amp;amp;db=pubmed&amp;amp;dopt=Abstract&amp;amp;list_uids=8068467&amp;amp;query_hl=1&lt;/_url&gt;&lt;_journal&gt;Br Heart J&lt;/_journal&gt;&lt;_volume&gt;72&lt;/_volume&gt;&lt;_issue&gt;1&lt;/_issue&gt;&lt;_pages&gt;39-44&lt;/_pages&gt;&lt;_tertiary_title&gt;British heart journal&lt;/_tertiary_title&gt;&lt;_doi&gt;10.1136/hrt.72.1.39&lt;/_doi&gt;&lt;_date_display&gt;1994 Jul&lt;/_date_display&gt;&lt;_date&gt;49700160&lt;/_date&gt;&lt;_type_work&gt;Journal Article; Research Support, Non-U.S. Gov&amp;apos;t&lt;/_type_work&gt;&lt;_isbn&gt;0007-0769 (Print); 0007-0769 (Linking)&lt;/_isbn&gt;&lt;_accession_num&gt;8068467&lt;/_accession_num&gt;&lt;_subject_headings&gt;Adult; Aged; Cardiovascular Diseases/mortality/physiopathology; Coronary Disease/*mortality/physiopathology; Electrocardiography; Female; Follow-Up Studies; Heart/physiopathology; Humans; Male; Middle Aged; Prognosis; *Severity of Illness Index&lt;/_subject_headings&gt;&lt;_author_adr&gt;Department of Epidemiology and Public Health, Agricultural University Wageningen, The Netherlands.&lt;/_author_adr&gt;&lt;_language&gt;eng&lt;/_language&gt;&lt;_accessed&gt;63759997&lt;/_accessed&gt;&lt;_db_updated&gt;PubMed&lt;/_db_updated&gt;&lt;/Details&gt;&lt;Extra&gt;&lt;DBUID&gt;{5D2AE1DC-6EE4-47CD-811E-ECD15755CFB1}&lt;/DBUID&gt;&lt;/Extra&gt;&lt;/Item&gt;&lt;/References&gt;&lt;/Group&gt;&lt;Group&gt;&lt;References&gt;&lt;Item&gt;&lt;ID&gt;21&lt;/ID&gt;&lt;UID&gt;{80F8DD6E-635B-46CD-864C-BE3BFA6C64A6}&lt;/UID&gt;&lt;Title&gt;THE CARDIAC INFARCTION INJURY SCORE AND _x000d__x000a_CORONARY HEART DISEASE IN MIDDLE-AGED _x000d__x000a_AND ELDERLY MEN: THE ZUTPHEN STUDY &lt;/Title&gt;&lt;Template&gt;Journal Article&lt;/Template&gt;&lt;Star&gt;0&lt;/Star&gt;&lt;Tag&gt;0&lt;/Tag&gt;&lt;Author&gt;&amp;quot;JACQUELINE M. DEKKER&amp;quot;&lt;/Author&gt;&lt;Year&gt;1995&lt;/Year&gt;&lt;Details&gt;&lt;_created&gt;63758658&lt;/_created&gt;&lt;_modified&gt;63758680&lt;/_modified&gt;&lt;_accessed&gt;63759997&lt;/_accessed&gt;&lt;/Details&gt;&lt;Extra&gt;&lt;DBUID&gt;{5D2AE1DC-6EE4-47CD-811E-ECD15755CFB1}&lt;/DBUID&gt;&lt;/Extra&gt;&lt;/Item&gt;&lt;/References&gt;&lt;/Group&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Group&gt;&lt;References&gt;&lt;Item&gt;&lt;ID&gt;11&lt;/ID&gt;&lt;UID&gt;{CC43850B-AAF4-4405-B6CF-E5167B277A3B}&lt;/UID&gt;&lt;Title&gt;Subclinical Myocardial Injury Identified by Cardiac Infarction/Injury Score and the Risk of Mortality in Men and Women Free of Cardiovascular Disease&lt;/Title&gt;&lt;Template&gt;Journal Article&lt;/Template&gt;&lt;Star&gt;0&lt;/Star&gt;&lt;Tag&gt;0&lt;/Tag&gt;&lt;Author&gt;O&amp;apos;Neal, Wesley T; Shah, Amit J; Efird, Jimmy T; Rautaharju, Pentti M; Soliman, Elsayed Z&lt;/Author&gt;&lt;Year&gt;2014&lt;/Year&gt;&lt;Details&gt;&lt;_doi&gt;10.1016/j.amjcard.2014.06.032&lt;/_doi&gt;&lt;_created&gt;63758658&lt;/_created&gt;&lt;_modified&gt;63758659&lt;/_modified&gt;&lt;_url&gt;https://linkinghub.elsevier.com/retrieve/pii/S0002914914014398_x000d__x000a_https://api.elsevier.com/content/article/PII:S0002914914014398?httpAccept=text/xml&lt;/_url&gt;&lt;_journal&gt;The American Journal of Cardiology&lt;/_journal&gt;&lt;_volume&gt;114&lt;/_volume&gt;&lt;_issue&gt;7&lt;/_issue&gt;&lt;_pages&gt;1018-1023&lt;/_pages&gt;&lt;_tertiary_title&gt;The American Journal of Cardiology&lt;/_tertiary_title&gt;&lt;_isbn&gt;00029149&lt;/_isbn&gt;&lt;_accessed&gt;63758659&lt;/_accessed&gt;&lt;_db_updated&gt;CrossRef&lt;/_db_updated&gt;&lt;_impact_factor&gt;   2.570&lt;/_impact_factor&gt;&lt;/Details&gt;&lt;Extra&gt;&lt;DBUID&gt;{5D2AE1DC-6EE4-47CD-811E-ECD15755CFB1}&lt;/DBUID&gt;&lt;/Extra&gt;&lt;/Item&gt;&lt;/References&gt;&lt;/Group&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Citation&gt;_x000a_"/>
    <w:docVar w:name="NE.Ref{48E1CE50-C148-49DF-A535-CE4A261A2A24}" w:val=" ADDIN NE.Ref.{48E1CE50-C148-49DF-A535-CE4A261A2A24}&lt;Citation&gt;&lt;Group&gt;&lt;References&gt;&lt;Item&gt;&lt;ID&gt;58&lt;/ID&gt;&lt;UID&gt;{4D4B2552-B0B1-4992-B0CD-B62C6DB95197}&lt;/UID&gt;&lt;Title&gt;Residual Cardiovascular Risk at Low LDL: Remnants, Lipoprotein(a), and Inflammation.&lt;/Title&gt;&lt;Template&gt;Journal Article&lt;/Template&gt;&lt;Star&gt;0&lt;/Star&gt;&lt;Tag&gt;0&lt;/Tag&gt;&lt;Author&gt;Hoogeveen, Ron C;Ballantyne, Christie M&lt;/Author&gt;&lt;Year&gt;2021&lt;/Year&gt;&lt;Details&gt;&lt;_author_adr&gt;Section of Cardiovascular Research, Department of Medicine, Baylor College of Medicine, Houston, TX.;Section of Cardiovascular Research, Department of Medicine, Baylor College of Medicine, Houston, TX.&lt;/_author_adr&gt;&lt;_collection_scope&gt;SCI;SCIE&lt;/_collection_scope&gt;&lt;_created&gt;64382975&lt;/_created&gt;&lt;_db_provider&gt;PubMed&lt;/_db_provider&gt;&lt;_doi&gt;10.1093/clinchem/hvaa252&lt;/_doi&gt;&lt;_impact_factor&gt;  12.167&lt;/_impact_factor&gt;&lt;_isbn&gt;0009-9147 &lt;/_isbn&gt;&lt;_issue&gt;1&lt;/_issue&gt;&lt;_journal&gt;Clinical chemistry&lt;/_journal&gt;&lt;_language&gt;English&lt;/_language&gt;&lt;_modified&gt;64382975&lt;/_modified&gt;&lt;_pages&gt;143-153&lt;/_pages&gt;&lt;_url&gt;https://www.ncbi.nlm.nih.gov/pubmed/33257928&lt;/_url&gt;&lt;_volume&gt;67&lt;/_volume&gt;&lt;/Details&gt;&lt;Extra&gt;&lt;DBUID&gt;{30CB04C1-BD01-4EF1-BDFF-2E1CC5CF0B64}&lt;/DBUID&gt;&lt;/Extra&gt;&lt;/Item&gt;&lt;/References&gt;&lt;/Group&gt;&lt;/Citation&gt;_x000a_"/>
    <w:docVar w:name="NE.Ref{4A3D8CD9-34F6-4F37-B135-6CF71580E366}" w:val=" ADDIN NE.Ref.{4A3D8CD9-34F6-4F37-B135-6CF71580E366}&lt;Citation&gt;&lt;Group&gt;&lt;References&gt;&lt;Item&gt;&lt;ID&gt;44&lt;/ID&gt;&lt;UID&gt;{A7162E97-079E-414E-ADF6-991F82155569}&lt;/UID&gt;&lt;Title&gt;Arterial calcification and bone physiology: role of the bone-vascular axis&lt;/Title&gt;&lt;Template&gt;Journal Article&lt;/Template&gt;&lt;Star&gt;0&lt;/Star&gt;&lt;Tag&gt;0&lt;/Tag&gt;&lt;Author&gt;Thompson, Bithika; Towler, Dwight A&lt;/Author&gt;&lt;Year&gt;2012&lt;/Year&gt;&lt;Details&gt;&lt;_created&gt;63804792&lt;/_created&gt;&lt;_modified&gt;63804793&lt;/_modified&gt;&lt;_url&gt;http://pku.summon.serialssolutions.com/2.0.0/link/0/eLvHCXMwtV1Lb9QwEB6V9sKFFgp021KZC5zSJn7EDhJCW9QVqqACVBBwsbyxLSrU7JZlJfj3zDiPdnvgxjGyFTv6Zjwz8cw3AIIf5tmtM8FRRWYV0NxFtNkYFk2Vl5o7zaOsVWpE9-2defueT07U6Rp86EtjOrj7UzId3X5W01_zowJlrS38fDW_yqiPFN239k01XNdswb8sREE11hsF54ZUV38ZQrKylImnGW1olamcVz2tozBHDeWkUnlgwQ8TgfO12bp9eN-wXquZlTdM1WTzP3zVFtzr_FY2bgXtPqyF5gFsjxuM2S__sGcsZZKmX_TbcDqmPFEUbIYCkHL-EvzMNZ5NZ01g82HyC0bpjWwWGTqiaTDrc2OZ-32xeAifJifnr99kXc-GDCMzoTPpo0SfKYrKOS-0Ct6XtfCy8KGMlYjcOCl9JdBvqQOGe1qXsS6nhrspug6hEo9gvcHFdoD5Kne1DOhwOSF9UM744IyKuXFB1dGM4HkPiZ231Bw2XakLY1vwLIFnRYkzCTFLOouw1K4rPcB1iP3KjgW1JiRpGMF-j4rtlHlhryEZwdNhGNWQ7lZcE2bLBa0qFZG-4ysetzIwbAq9JC2EyEegV6RjmEAU36sjzcX3RPVN_IyoOLv_3tYe3KUvbVPf9mH9189leAJ35j-WB0ncD2Dj-Pjs81d8-nh2_hf3ahcY&lt;/_url&gt;&lt;_place_published&gt;England&lt;/_place_published&gt;&lt;_journal&gt;Nature reviews. Endocrinology&lt;/_journal&gt;&lt;_volume&gt;8&lt;/_volume&gt;&lt;_issue&gt;9&lt;/_issue&gt;&lt;_number&gt;1&lt;/_number&gt;&lt;_pages&gt;529-543&lt;/_pages&gt;&lt;_doi&gt;10.1038/nrendo.2012.36&lt;/_doi&gt;&lt;_date_display&gt;2012&lt;/_date_display&gt;&lt;_date&gt;58906080&lt;/_date&gt;&lt;_isbn&gt;1759-5029&lt;/_isbn&gt;&lt;_ori_publication&gt;Nature Publishing Group&lt;/_ori_publication&gt;&lt;_keywords&gt;Peripheral Arterial Disease - etiology; Bone and Bones - physiology; Health; Blood Vessels - metabolism; Humans; Atherosclerosis - epidemiology; Atherosclerosis - etiology; Models, Biological; Peripheral Arterial Disease - epidemiology; Vascular Calcification - etiology; Bone and Bones - metabolism; Signal Transduction - physiology; Vascular Calcification - epidemiology; Blood Vessels - physiology; Calcification; Physiological aspects; Research; Osteoblasts; Index Medicus&lt;/_keywords&gt;&lt;_accessed&gt;63804793&lt;/_accessed&gt;&lt;_db_updated&gt;PKU Search&lt;/_db_updated&gt;&lt;_impact_factor&gt;  28.800&lt;/_impact_factor&gt;&lt;/Details&gt;&lt;Extra&gt;&lt;DBUID&gt;{430CDBAD-C34C-4A4E-AD36-D4300AE09380}&lt;/DBUID&gt;&lt;/Extra&gt;&lt;/Item&gt;&lt;/References&gt;&lt;/Group&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Citation&gt;_x000a_"/>
    <w:docVar w:name="NE.Ref{4A684B50-E5BD-4235-8D57-D41CA00939FC}" w:val=" ADDIN NE.Ref.{4A684B50-E5BD-4235-8D57-D41CA00939FC}&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Citation&gt;_x000a_"/>
    <w:docVar w:name="NE.Ref{4A7B3056-C4E9-4A54-A8E8-31FA9E95BF91}" w:val=" ADDIN NE.Ref.{4A7B3056-C4E9-4A54-A8E8-31FA9E95BF91}&lt;Citation&gt;&lt;Group&gt;&lt;References&gt;&lt;Item&gt;&lt;ID&gt;43&lt;/ID&gt;&lt;UID&gt;{F3E6ACB4-900A-4833-9C11-67B2245C82E9}&lt;/UID&gt;&lt;Title&gt;The Hemoglobin Glycation Index Identifies Subpopulations With Harms or Benefits From Intensive Treatment in the ACCORD Trial&lt;/Title&gt;&lt;Template&gt;Journal Article&lt;/Template&gt;&lt;Star&gt;0&lt;/Star&gt;&lt;Tag&gt;0&lt;/Tag&gt;&lt;Author&gt;James M. Hempe, Shuqian Liu&lt;/Author&gt;&lt;Year&gt;2015&lt;/Year&gt;&lt;Details&gt;&lt;_created&gt;63758662&lt;/_created&gt;&lt;_modified&gt;63758689&lt;/_modified&gt;&lt;_accessed&gt;63758689&lt;/_accessed&gt;&lt;_journal&gt;Diabetes Care&lt;/_journal&gt;&lt;_impact_factor&gt;  16.019&lt;/_impact_factor&gt;&lt;_collection_scope&gt;SCI;SCIE&lt;/_collection_scope&gt;&lt;/Details&gt;&lt;Extra&gt;&lt;DBUID&gt;{5D2AE1DC-6EE4-47CD-811E-ECD15755CFB1}&lt;/DBUID&gt;&lt;/Extra&gt;&lt;/Item&gt;&lt;/References&gt;&lt;/Group&gt;&lt;/Citation&gt;_x000a_"/>
    <w:docVar w:name="NE.Ref{4C60E06B-A0CE-4F6B-9017-DE100B5F3ED6}" w:val=" ADDIN NE.Ref.{4C60E06B-A0CE-4F6B-9017-DE100B5F3ED6}&lt;Citation&gt;&lt;Group&gt;&lt;References&gt;&lt;Item&gt;&lt;ID&gt;52&lt;/ID&gt;&lt;UID&gt;{EF6A2BAA-5F2D-413E-BBA4-FB6D13116D5C}&lt;/UID&gt;&lt;Title&gt;Evaluation of remnant cholesterol levels and Monocyte-to-HDL-cholesterol ratio in South Asian patients with acute coronary syndrome&lt;/Title&gt;&lt;Template&gt;Journal Article&lt;/Template&gt;&lt;Star&gt;0&lt;/Star&gt;&lt;Tag&gt;0&lt;/Tag&gt;&lt;Author&gt;Sucato, Vincenzo; Coppola, Giuseppe; Testa, Gabriella; Amata, Francesco; Martello, Marco; Siddique, Rumon; Galassi, Alfredo R; Novo, Giuseppina; Corrado, Egle&lt;/Author&gt;&lt;Year&gt;2021&lt;/Year&gt;&lt;Details&gt;&lt;_doi&gt;10.1016/j.numecd.2021.04.007&lt;/_doi&gt;&lt;_created&gt;63882022&lt;/_created&gt;&lt;_modified&gt;63882023&lt;/_modified&gt;&lt;_url&gt;https://linkinghub.elsevier.com/retrieve/pii/S0939475321001757_x000d__x000a_https://api.elsevier.com/content/article/PII:S0939475321001757?httpAccept=text/xml&lt;/_url&gt;&lt;_journal&gt;Nutrition, Metabolism and Cardiovascular Diseases&lt;/_journal&gt;&lt;_tertiary_title&gt;Nutrition, Metabolism and Cardiovascular Diseases&lt;/_tertiary_title&gt;&lt;_isbn&gt;09394753&lt;/_isbn&gt;&lt;_accessed&gt;63882023&lt;/_accessed&gt;&lt;_db_updated&gt;CrossRef&lt;/_db_updated&gt;&lt;_impact_factor&gt;   3.700&lt;/_impact_factor&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Group&gt;&lt;References&gt;&lt;Item&gt;&lt;ID&gt;44&lt;/ID&gt;&lt;UID&gt;{0BFDF82C-E424-48C6-BD07-50E4A36BD129}&lt;/UID&gt;&lt;Title&gt;The longitudinal association of remnant cholesterol with cardiovascular outcomes in patients with diabetes and pre-diabetes&lt;/Title&gt;&lt;Template&gt;Journal Article&lt;/Template&gt;&lt;Star&gt;0&lt;/Star&gt;&lt;Tag&gt;0&lt;/Tag&gt;&lt;Author&gt;Cao, Ye-Xuan; Zhang, Hui-Wen; Jin, Jing-Lu; Liu, Hui-Hui; Zhang, Yan; Gao, Ying; Guo, Yuan-Lin; Wu, Na-Qiong; Hua, Qi; Li, Yan-Fang; Li, Xiao-Lin; Xu, Rui-Xia; Cui, Chuan-Jue; Liu, Geng; Dong, Qian; Sun, Jing; Zhu, Cheng-Gang; Li, Jian-Jun&lt;/Author&gt;&lt;Year&gt;2020&lt;/Year&gt;&lt;Details&gt;&lt;_doi&gt;10.1186/s12933-020-01076-7&lt;/_doi&gt;&lt;_created&gt;63882022&lt;/_created&gt;&lt;_modified&gt;63882022&lt;/_modified&gt;&lt;_url&gt;https://cardiab.biomedcentral.com/articles/10.1186/s12933-020-01076-7_x000d__x000a_http://link.springer.com/content/pdf/10.1186/s12933-020-01076-7.pdf&lt;/_url&gt;&lt;_journal&gt;Cardiovascular Diabetology&lt;/_journal&gt;&lt;_volume&gt;19&lt;/_volume&gt;&lt;_issue&gt;1&lt;/_issue&gt;&lt;_tertiary_title&gt;Cardiovasc Diabetol&lt;/_tertiary_title&gt;&lt;_isbn&gt;1475-2840&lt;/_isbn&gt;&lt;_accessed&gt;63882022&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55&lt;/ID&gt;&lt;UID&gt;{06C2F61B-C538-4B8F-A78B-0951B9D57831}&lt;/UID&gt;&lt;Title&gt;Remnant Cholesterol and Myocardial Infarction in Normal Weight, Overweight, and Obese Individuals from the Copenhagen General Population Study&lt;/Title&gt;&lt;Template&gt;Journal Article&lt;/Template&gt;&lt;Star&gt;0&lt;/Star&gt;&lt;Tag&gt;0&lt;/Tag&gt;&lt;Author&gt;Varbo, Anette; Freiberg, Jacob J; Nordestgaard, Børge G&lt;/Author&gt;&lt;Year&gt;2018&lt;/Year&gt;&lt;Details&gt;&lt;_doi&gt;10.1373/clinchem.2017.279463&lt;/_doi&gt;&lt;_created&gt;63882022&lt;/_created&gt;&lt;_modified&gt;63883861&lt;/_modified&gt;&lt;_url&gt;https://academic.oup.com/clinchem/article/64/1/219/5608808_x000d__x000a_http://academic.oup.com/clinchem/article-pdf/64/1/219/32642663/clinchem0219.pdf&lt;/_url&gt;&lt;_journal&gt;Clinical Chemistry&lt;/_journal&gt;&lt;_volume&gt;64&lt;/_volume&gt;&lt;_issue&gt;1&lt;/_issue&gt;&lt;_pages&gt;219-230&lt;/_pages&gt;&lt;_date&gt;62062560&lt;/_date&gt;&lt;_isbn&gt;0009-9147&lt;/_isbn&gt;&lt;_accessed&gt;63883861&lt;/_accessed&gt;&lt;_db_updated&gt;CrossRef&lt;/_db_updated&gt;&lt;_impact_factor&gt;   7.292&lt;/_impact_factor&gt;&lt;_collection_scope&gt;SCI;SCIE&lt;/_collection_scope&gt;&lt;/Details&gt;&lt;Extra&gt;&lt;DBUID&gt;{B1FA344C-8C0C-478D-83BB-AD71FB9D5AF4}&lt;/DBUID&gt;&lt;/Extra&gt;&lt;/Item&gt;&lt;/References&gt;&lt;/Group&gt;&lt;Group&gt;&lt;References&gt;&lt;Item&gt;&lt;ID&gt;50&lt;/ID&gt;&lt;UID&gt;{EE05ACCE-2854-48BB-A611-4567B268DFEE}&lt;/UID&gt;&lt;Title&gt;Contribution of remnant cholesterol to cardiovascular risk&lt;/Title&gt;&lt;Template&gt;Journal Article&lt;/Template&gt;&lt;Star&gt;0&lt;/Star&gt;&lt;Tag&gt;0&lt;/Tag&gt;&lt;Author&gt;Langsted, A; Madsen, C M; Nordestgaard, B G&lt;/Author&gt;&lt;Year&gt;2020&lt;/Year&gt;&lt;Details&gt;&lt;_doi&gt;10.1111/joim.13059&lt;/_doi&gt;&lt;_created&gt;63882022&lt;/_created&gt;&lt;_modified&gt;63882635&lt;/_modified&gt;&lt;_url&gt;https://onlinelibrary.wiley.com/doi/abs/10.1111/joim.13059_x000d__x000a_https://onlinelibrary.wiley.com/doi/pdf/10.1111/joim.13059&lt;/_url&gt;&lt;_journal&gt;Journal of Internal Medicine&lt;/_journal&gt;&lt;_volume&gt;288&lt;/_volume&gt;&lt;_issue&gt;1&lt;/_issue&gt;&lt;_pages&gt;116-127&lt;/_pages&gt;&lt;_tertiary_title&gt;J Intern Med&lt;/_tertiary_title&gt;&lt;_isbn&gt;0954-6820&lt;/_isbn&gt;&lt;_accessed&gt;63882635&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4CA9A28A-52AA-4A65-A54A-74E1194EC4E2}" w:val=" ADDIN NE.Ref.{4CA9A28A-52AA-4A65-A54A-74E1194EC4E2}&lt;Citation&gt;&lt;Group&gt;&lt;References&gt;&lt;Item&gt;&lt;ID&gt;38&lt;/ID&gt;&lt;UID&gt;{3CFE4B70-EF76-4D54-81EE-3A0D610EEC62}&lt;/UID&gt;&lt;Title&gt;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Developed with the special contribution of the European Association for Cardiovascular Prevention &amp;amp; Rehabilitation (EACPR).&lt;/Title&gt;&lt;Template&gt;Journal Article&lt;/Template&gt;&lt;Star&gt;0&lt;/Star&gt;&lt;Tag&gt;0&lt;/Tag&gt;&lt;Author&gt;Piepoli, Massimo F;Hoes, Arno W;Agewall, Stefan;Albus, Christian;Brotons, Carlos;Catapano, Alberico L;Cooney, Marie-Therese;Corrà, Ugo;Cosyns, Bernard;Deaton, Christi;Graham, Ian;Hall, Michael Stephen;Hobbs, F D Richard;Løchen, Maja-Lisa;Löllgen, Herbert;Marques-Vidal, Pedro;Perk, Joep;Prescott, Eva;Redon, Josep;Richter, Dimitrios J;Sattar, Naveed;Smulders, Yvo;Tiberi, Monica;van der Worp, H Bart;van Dis, Ineke;Verschuren, W M Monique;Binno, Simone&lt;/Author&gt;&lt;Year&gt;2016&lt;/Year&gt;&lt;Details&gt;&lt;_author_adr&gt;Societie: European Society of Cardiology (ESC).;International Society of Behavioural Medicine (ISBM).;WONCA Europe.;Societie: European Atherosclerosis Society (EAS).;Societie: European Society of Cardiology (ESC).;Societie: European Society of Cardiology (ESC).;Societie: European Society of Cardiology (ESC).;Societie: European Society of Cardiology (ESC).;Societie: European Society of Cardiology (ESC).;International Diabetes Federation European Region (IDF Europe).;WONCA Europe.;Societie: European Society of Cardiology (ESC).;International Federation of Sport Medicine (FIMS).;Societie: European Society of Cardiology (ESC).;Societie: European Society of Cardiology (ESC).;Societie: European Society of Cardiology (ESC).;Societie: European Society of Hypertension (ESH).;Societie: European Society of Cardiology (ESC).;Societie: European Association for the Study of Diabetes (EASD).;Societie: European Society of Cardiology (ESC).;Societie: European Society of Cardiology (ESC).;Societie: European Stroke Organisation (ESO).;Societie: European Heart Network (EHN).;Societie: European Society of Cardiology (ESC).&lt;/_author_adr&gt;&lt;_collection_scope&gt;SCI;SCIE&lt;/_collection_scope&gt;&lt;_created&gt;64078231&lt;/_created&gt;&lt;_db_provider&gt;PubMed&lt;/_db_provider&gt;&lt;_doi&gt;10.1093/eurheartj/ehw106&lt;/_doi&gt;&lt;_impact_factor&gt;  29.983&lt;/_impact_factor&gt;&lt;_isbn&gt;0195-668X &lt;/_isbn&gt;&lt;_issue&gt;29&lt;/_issue&gt;&lt;_journal&gt;European heart journal&lt;/_journal&gt;&lt;_keywords&gt;*Blood pressure;*Clinical settings;*Diabetes;*Guidelines;*Healthy lifestyle;*Lipid;*Nutrition;*Physical activity;*Population;*Prevention;*Primary care;*Psychosocial factors;*Rehabilitation;*Risk assessment;*Risk management;*Smoking;*Stakeholder&lt;/_keywords&gt;&lt;_language&gt;English&lt;/_language&gt;&lt;_modified&gt;64078231&lt;/_modified&gt;&lt;_pages&gt;2315-2381&lt;/_pages&gt;&lt;_url&gt;https://www.ncbi.nlm.nih.gov/pubmed/27222591&lt;/_url&gt;&lt;_volume&gt;37&lt;/_volume&gt;&lt;/Details&gt;&lt;Extra&gt;&lt;DBUID&gt;{48ABA805-397B-4A49-9356-0403C038B712}&lt;/DBUID&gt;&lt;/Extra&gt;&lt;/Item&gt;&lt;/References&gt;&lt;/Group&gt;&lt;Group&gt;&lt;References&gt;&lt;Item&gt;&lt;ID&gt;39&lt;/ID&gt;&lt;UID&gt;{20B69226-5412-4FC5-BFE9-4B3E253C5BB8}&lt;/UID&gt;&lt;Title&gt;2013 ACC/AHA guideline on the assessment of cardiovascular risk: a report of the American College of Cardiology/American Heart Association Task Force on Practice Guidelines.&lt;/Title&gt;&lt;Template&gt;Journal Article&lt;/Template&gt;&lt;Star&gt;0&lt;/Star&gt;&lt;Tag&gt;0&lt;/Tag&gt;&lt;Author&gt;Goff, David C Jr;Lloyd-Jones, Donald M;Bennett, Glen;Coady, Sean;D&amp;apos;Agostino, Ralph B Sr;Gibbons, Raymond;Greenland, Philip;Lackland, Daniel T;Levy, Daniel;O&amp;apos;Donnell, Christopher J;Robinson, Jennifer G;Schwartz, J Sanford;Shero, Susan T;Smith, Sidney C Jr;Sorlie, Paul;Stone, Neil J;Wilson, Peter W F&lt;/Author&gt;&lt;Year&gt;2014&lt;/Year&gt;&lt;Details&gt;&lt;_collection_scope&gt;SCI;SCIE&lt;/_collection_scope&gt;&lt;_created&gt;64078233&lt;/_created&gt;&lt;_db_provider&gt;PubMed&lt;/_db_provider&gt;&lt;_doi&gt;10.1016/j.jacc.2013.11.005&lt;/_doi&gt;&lt;_impact_factor&gt;  24.094&lt;/_impact_factor&gt;&lt;_isbn&gt;0735-1097 &lt;/_isbn&gt;&lt;_issue&gt;25 Pt B&lt;/_issue&gt;&lt;_journal&gt;Journal of the American College of Cardiology&lt;/_journal&gt;&lt;_keywords&gt;ACC/AHA Practice Guideline;biomarkers;cardiovascular disease;cholesterol;primary prevention;risk assessment;risk reduction behavior&lt;/_keywords&gt;&lt;_language&gt;English&lt;/_language&gt;&lt;_modified&gt;64078233&lt;/_modified&gt;&lt;_pages&gt;2935-2959&lt;/_pages&gt;&lt;_url&gt;https://www.ncbi.nlm.nih.gov/pubmed/24239921&lt;/_url&gt;&lt;_volume&gt;63&lt;/_volume&gt;&lt;/Details&gt;&lt;Extra&gt;&lt;DBUID&gt;{48ABA805-397B-4A49-9356-0403C038B712}&lt;/DBUID&gt;&lt;/Extra&gt;&lt;/Item&gt;&lt;/References&gt;&lt;/Group&gt;&lt;/Citation&gt;_x000a_"/>
    <w:docVar w:name="NE.Ref{4D3989B4-4128-4F5F-A4CA-854D8E0F601F}" w:val=" ADDIN NE.Ref.{4D3989B4-4128-4F5F-A4CA-854D8E0F601F}&lt;Citation&gt;&lt;Group&gt;&lt;References&gt;&lt;Item&gt;&lt;ID&gt;186&lt;/ID&gt;&lt;UID&gt;{D0B7F69F-34B9-4E2D-98EB-4BA492360920}&lt;/UID&gt;&lt;Title&gt;Lipoprotein(a) levels are associated with coronary severity but not with outcomes in Chinese patients underwent percutaneous coronary intervention&lt;/Title&gt;&lt;Template&gt;Journal Article&lt;/Template&gt;&lt;Star&gt;0&lt;/Star&gt;&lt;Tag&gt;0&lt;/Tag&gt;&lt;Author&gt;Xu, Na; Tang, Xiao-fang; Yao, Yi; Jia, Si-da; Liu, Yue; Zhao, Xue-yan; Chen, Jue; Gao, Zhan; Yang, Yue-jin; Gao, Run-lin; Xu, Bo; Yuan, Jin-qing&lt;/Author&gt;&lt;Year&gt;2020&lt;/Year&gt;&lt;Details&gt;&lt;_doi&gt;10.1016/j.numecd.2019.09.020&lt;/_doi&gt;&lt;_created&gt;64601120&lt;/_created&gt;&lt;_modified&gt;64601120&lt;/_modified&gt;&lt;_url&gt;https://linkinghub.elsevier.com/retrieve/pii/S093947531930359X_x000d__x000a_https://api.elsevier.com/content/article/PII:S093947531930359X?httpAccept=text/xml&lt;/_url&gt;&lt;_journal&gt;Nutrition, Metabolism and Cardiovascular Diseases&lt;/_journal&gt;&lt;_volume&gt;30&lt;/_volume&gt;&lt;_issue&gt;2&lt;/_issue&gt;&lt;_pages&gt;265-273&lt;/_pages&gt;&lt;_tertiary_title&gt;Nutrition, Metabolism and Cardiovascular Diseases&lt;/_tertiary_title&gt;&lt;_isbn&gt;09394753&lt;/_isbn&gt;&lt;_accessed&gt;64601120&lt;/_accessed&gt;&lt;_db_updated&gt;CrossRef&lt;/_db_updated&gt;&lt;_impact_factor&gt;   4.666&lt;/_impact_factor&gt;&lt;/Details&gt;&lt;Extra&gt;&lt;DBUID&gt;{30CB04C1-BD01-4EF1-BDFF-2E1CC5CF0B64}&lt;/DBUID&gt;&lt;/Extra&gt;&lt;/Item&gt;&lt;/References&gt;&lt;/Group&gt;&lt;/Citation&gt;_x000a_"/>
    <w:docVar w:name="NE.Ref{5087D5F6-09AF-4EC4-BC27-711E4D1B207B}" w:val=" ADDIN NE.Ref.{5087D5F6-09AF-4EC4-BC27-711E4D1B207B}&lt;Citation&gt;&lt;Group&gt;&lt;References&gt;&lt;Item&gt;&lt;ID&gt;191&lt;/ID&gt;&lt;UID&gt;{D77171F9-F5C8-4CEC-B369-78F5E3624259}&lt;/UID&gt;&lt;Title&gt;Elevated lipoprotein(a) and low-density lipoprotein cholesterol as predictors of the severity and complexity of angiographic lesions in patients with premature coronary artery disease&lt;/Title&gt;&lt;Template&gt;Journal Article&lt;/Template&gt;&lt;Star&gt;0&lt;/Star&gt;&lt;Tag&gt;0&lt;/Tag&gt;&lt;Author&gt;Chieng, David; Pang, Jing; Ellis, Katrina L; Hillis, Graham S; Watts, Gerald F; Schultz, Carl J&lt;/Author&gt;&lt;Year&gt;2018&lt;/Year&gt;&lt;Details&gt;&lt;_doi&gt;10.1016/j.jacl.2018.03.090&lt;/_doi&gt;&lt;_created&gt;64601137&lt;/_created&gt;&lt;_modified&gt;64601137&lt;/_modified&gt;&lt;_url&gt;https://linkinghub.elsevier.com/retrieve/pii/S1933287418301958_x000d__x000a_https://api.elsevier.com/content/article/PII:S1933287418301958?httpAccept=text/xml&lt;/_url&gt;&lt;_journal&gt;Journal of Clinical Lipidology&lt;/_journal&gt;&lt;_volume&gt;12&lt;/_volume&gt;&lt;_issue&gt;4&lt;/_issue&gt;&lt;_pages&gt;1019-1026&lt;/_pages&gt;&lt;_tertiary_title&gt;Journal of Clinical Lipidology&lt;/_tertiary_title&gt;&lt;_isbn&gt;19332874&lt;/_isbn&gt;&lt;_accessed&gt;64601137&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5145577F-6028-4072-A3D9-D10F76704D9B}" w:val=" ADDIN NE.Ref.{5145577F-6028-4072-A3D9-D10F76704D9B}&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52492FE6-6EFF-4024-AAF7-466603620A44}" w:val=" ADDIN NE.Ref.{52492FE6-6EFF-4024-AAF7-466603620A44}&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5294B3A3-7BE6-409E-BF21-348C967677A8}" w:val=" ADDIN NE.Ref.{5294B3A3-7BE6-409E-BF21-348C967677A8}&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54950326-36F3-4A1C-8397-7CF81BE94350}" w:val=" ADDIN NE.Ref.{54950326-36F3-4A1C-8397-7CF81BE94350}&lt;Citation&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Citation&gt;_x000a_"/>
    <w:docVar w:name="NE.Ref{594DDB34-2D35-448B-AA11-06A6E9CF17F3}" w:val=" ADDIN NE.Ref.{594DDB34-2D35-448B-AA11-06A6E9CF17F3}&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5A1C2A17-DC2B-4467-97D8-EFB621DF1B85}" w:val=" ADDIN NE.Ref.{5A1C2A17-DC2B-4467-97D8-EFB621DF1B85}&lt;Citation&gt;&lt;Group&gt;&lt;References&gt;&lt;Item&gt;&lt;ID&gt;46&lt;/ID&gt;&lt;UID&gt;{C3E2ECFC-2871-4E99-B8FB-FE127AA6AD73}&lt;/UID&gt;&lt;Title&gt;A study on the correlation between remnant cholesterol and urinary albumin to creatinine ratio in Chinese community adults: A report from theREACTION              study&lt;/Title&gt;&lt;Template&gt;Journal Article&lt;/Template&gt;&lt;Star&gt;0&lt;/Star&gt;&lt;Tag&gt;0&lt;/Tag&gt;&lt;Author&gt;Li, Binqi; Wang, Anping; Wang, Yuxia; Li, Lin; Li, Bing; Yang, Zizhong; Zhou, Xin; Gao, Zhengnan; Tang, Xulei; Yan, Li; Wan, Qin; Wang, Weiqing; Qin, Guijun; Chen, Lulu; Ning, Guang; Mu, Yiming&lt;/Author&gt;&lt;Year&gt;2020&lt;/Year&gt;&lt;Details&gt;&lt;_doi&gt;10.1111/1753-0407.13076&lt;/_doi&gt;&lt;_created&gt;63882022&lt;/_created&gt;&lt;_modified&gt;63882022&lt;/_modified&gt;&lt;_url&gt;https://onlinelibrary.wiley.com/doi/10.1111/1753-0407.13076_x000d__x000a_https://onlinelibrary.wiley.com/doi/pdf/10.1111/1753-0407.13076&lt;/_url&gt;&lt;_journal&gt;Journal of Diabetes&lt;/_journal&gt;&lt;_volume&gt;12&lt;/_volume&gt;&lt;_issue&gt;12&lt;/_issue&gt;&lt;_pages&gt;870-880&lt;/_pages&gt;&lt;_tertiary_title&gt;Journal of Diabetes&lt;/_tertiary_title&gt;&lt;_isbn&gt;1753-0393&lt;/_isbn&gt;&lt;_accessed&gt;63882022&lt;/_accessed&gt;&lt;_db_updated&gt;CrossRef&lt;/_db_updated&gt;&lt;_impact_factor&gt;   3.280&lt;/_impact_factor&gt;&lt;_collection_scope&gt;SCIE&lt;/_collection_scope&gt;&lt;/Details&gt;&lt;Extra&gt;&lt;DBUID&gt;{B1FA344C-8C0C-478D-83BB-AD71FB9D5AF4}&lt;/DBUID&gt;&lt;/Extra&gt;&lt;/Item&gt;&lt;/References&gt;&lt;/Group&gt;&lt;/Citation&gt;_x000a_"/>
    <w:docVar w:name="NE.Ref{5B8DC039-77C3-4DDD-A144-851AB02AC0A4}" w:val=" ADDIN NE.Ref.{5B8DC039-77C3-4DDD-A144-851AB02AC0A4}&lt;Citation&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5D761E41-E6A1-4F6D-A41E-3A9801FC3496}" w:val=" ADDIN NE.Ref.{5D761E41-E6A1-4F6D-A41E-3A9801FC3496}&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5EE3DEFE-A5EA-4556-AE71-CF66C53B9150}" w:val=" ADDIN NE.Ref.{5EE3DEFE-A5EA-4556-AE71-CF66C53B9150}&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5F326CBC-6881-4DB5-8DFA-7BA38A334435}" w:val=" ADDIN NE.Ref.{5F326CBC-6881-4DB5-8DFA-7BA38A334435}&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60103AF7-5427-4361-BA41-6F0BB76357AF}" w:val=" ADDIN NE.Ref.{60103AF7-5427-4361-BA41-6F0BB76357AF}&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9&lt;/ID&gt;&lt;UID&gt;{139B1CC5-F640-4D51-84DC-CD61F3656B1F}&lt;/UID&gt;&lt;Title&gt;Quantification of coronary artery calcium using ultrafast computed tomography.&lt;/Title&gt;&lt;Template&gt;Journal Article&lt;/Template&gt;&lt;Star&gt;0&lt;/Star&gt;&lt;Tag&gt;0&lt;/Tag&gt;&lt;Author&gt;Agatston, A S;Janowitz, W R;Hildner, F J;Zusmer, N R;Viamonte, M Jr;Detrano, R&lt;/Author&gt;&lt;Year&gt;1990&lt;/Year&gt;&lt;Details&gt;&lt;_author_adr&gt;Mount Sinai Medical Center, Miami Beach, Florida 33140.&lt;/_author_adr&gt;&lt;_collection_scope&gt;SCI;SCIE&lt;/_collection_scope&gt;&lt;_created&gt;64087912&lt;/_created&gt;&lt;_db_provider&gt;PubMed&lt;/_db_provider&gt;&lt;_impact_factor&gt;  24.094&lt;/_impact_factor&gt;&lt;_isbn&gt;0735-1097 &lt;/_isbn&gt;&lt;_issue&gt;4&lt;/_issue&gt;&lt;_journal&gt;Journal of the American College of Cardiology&lt;/_journal&gt;&lt;_language&gt;English&lt;/_language&gt;&lt;_modified&gt;64087912&lt;/_modified&gt;&lt;_pages&gt;827-32&lt;/_pages&gt;&lt;_url&gt;https://www.ncbi.nlm.nih.gov/pubmed/2407762&lt;/_url&gt;&lt;_volume&gt;15&lt;/_volume&gt;&lt;/Details&gt;&lt;Extra&gt;&lt;DBUID&gt;{48ABA805-397B-4A49-9356-0403C038B712}&lt;/DBUID&gt;&lt;/Extra&gt;&lt;/Item&gt;&lt;/References&gt;&lt;/Group&gt;&lt;/Citation&gt;_x000a_"/>
    <w:docVar w:name="NE.Ref{60367E3D-FCF9-4B65-B289-08CF671DA484}" w:val=" ADDIN NE.Ref.{60367E3D-FCF9-4B65-B289-08CF671DA484}&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61E845B5-0580-4105-B76B-42760EA22C54}" w:val=" ADDIN NE.Ref.{61E845B5-0580-4105-B76B-42760EA22C54}&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62F33FF6-9834-45ED-B087-0129769DBDCD}" w:val=" ADDIN NE.Ref.{62F33FF6-9834-45ED-B087-0129769DBDCD}&lt;Citation&gt;&lt;Group&gt;&lt;References&gt;&lt;Item&gt;&lt;ID&gt;54&lt;/ID&gt;&lt;UID&gt;{38AE6BB2-8EEB-4AC8-989B-9916926D686F}&lt;/UID&gt;&lt;Title&gt;The Universal Definition of Myocardial Infarction: Present and Future.&lt;/Title&gt;&lt;Template&gt;Journal Article&lt;/Template&gt;&lt;Star&gt;0&lt;/Star&gt;&lt;Tag&gt;0&lt;/Tag&gt;&lt;Author&gt;Sandoval, Yader;Thygesen, Kristian;Jaffe, Allan S&lt;/Author&gt;&lt;Year&gt;2020&lt;/Year&gt;&lt;Details&gt;&lt;_author_adr&gt;Departments of Cardiovascular Diseases (S.Y., A.S.J.), Mayo Clinic, Rochester, MN.;Department of Cardiology, Aarhus University Hospital, Denmark (K.T.).;Departments of Cardiovascular Diseases (S.Y., A.S.J.), Mayo Clinic, Rochester, MN.;Laboratory Medicine and Pathology (A.S.J.), Mayo Clinic, Rochester, MN.&lt;/_author_adr&gt;&lt;_collection_scope&gt;SCI;SCIE&lt;/_collection_scope&gt;&lt;_created&gt;64376137&lt;/_created&gt;&lt;_db_provider&gt;PubMed&lt;/_db_provider&gt;&lt;_doi&gt;10.1161/CIRCULATIONAHA.120.045708&lt;/_doi&gt;&lt;_impact_factor&gt;  39.918&lt;/_impact_factor&gt;&lt;_isbn&gt;0009-7322 &lt;/_isbn&gt;&lt;_issue&gt;18&lt;/_issue&gt;&lt;_journal&gt;Circulation&lt;/_journal&gt;&lt;_keywords&gt;*acute coronary syndrome;*clinical decision-making;*coronary angiography;*myocardial infarction;*myocardial ischemia&lt;/_keywords&gt;&lt;_language&gt;English&lt;/_language&gt;&lt;_modified&gt;64376137&lt;/_modified&gt;&lt;_pages&gt;1434-1436&lt;/_pages&gt;&lt;_url&gt;https://www.ncbi.nlm.nih.gov/pubmed/32364775&lt;/_url&gt;&lt;_volume&gt;141&lt;/_volume&gt;&lt;/Details&gt;&lt;Extra&gt;&lt;DBUID&gt;{30CB04C1-BD01-4EF1-BDFF-2E1CC5CF0B64}&lt;/DBUID&gt;&lt;/Extra&gt;&lt;/Item&gt;&lt;/References&gt;&lt;/Group&gt;&lt;/Citation&gt;_x000a_"/>
    <w:docVar w:name="NE.Ref{639A927A-D574-4534-A689-4F86CD297B78}" w:val=" ADDIN NE.Ref.{639A927A-D574-4534-A689-4F86CD297B78}&lt;Citation&gt;&lt;Group&gt;&lt;References&gt;&lt;Item&gt;&lt;ID&gt;45&lt;/ID&gt;&lt;UID&gt;{472FC471-E908-437E-ABE7-CC1A93DEBE71}&lt;/UID&gt;&lt;Title&gt;Triglyceride glucose and haemoglobin glycation index for predicting outcomes in diabetes patients with new-onset, stable coronary artery disease: a nested case-control study&lt;/Title&gt;&lt;Template&gt;Journal Article&lt;/Template&gt;&lt;Star&gt;0&lt;/Star&gt;&lt;Tag&gt;0&lt;/Tag&gt;&lt;Author&gt;Jin, Jing-Lu; Sun, Di; Cao, Ye-Xuan; Guo, Yuan-Lin; Wu, Na-Qiong; Zhu, Cheng-Gang; Gao, Ying; Dong, Qiu-Ting; Zhang, Hui-Wen; Liu, Geng; Dong, Qian; Li, Jian-Jun&lt;/Author&gt;&lt;Year&gt;2018&lt;/Year&gt;&lt;Details&gt;&lt;_created&gt;63758662&lt;/_created&gt;&lt;_modified&gt;63758662&lt;/_modified&gt;&lt;_url&gt;http://pku.summon.serialssolutions.com/2.0.0/link/0/eLvHCXMwpV1Lj9MwELagB8QFdnnuLqDhTkpiJ3azt9Wq0QpRiUMREpfIjm2B2E2qPg79Ufsfd8ZxKopUcegtVuzE1ozHM-PPnxkTfJwm_9gEz5VrdKotTz2GFDqzypS5t5lw0nlD-befs8nXb7yaFl_iof4IsqSI2ve0EcFy01TXZjXg4z7jGoeTtkwJpjWh63wEhjxok_GJuPTn1Y-dZeYqsBNQi4SaDCd6Dn1lb63aYzI97I-Gdal6fvwQTtiz6JPCVa9Ep-yRa1-wJ7O46_6S3c8xhL_dNqis1kEEuQP-DX5pd9cRp8jvFqhGEDMEBkbAYcBiSR8hZDV0mzV2yq3wLQwJX4isriugdDCgh58QuHv9CdBnNbcOGuJX0MstBOTpFuJ20iVorEyJWmiwmES8PQSu3FfsezWdX98k8ZqHpOG5KpLCGotekWmcEqglpUSTh1EPMclLwbVN5cTbxhbKSl5yl02sbqTSGDjlxmurxGs2arvWvWWg0QTZQnisqnNT-FJ6l8tcFsZIbvLijI0HgdaLns2jzgaS1CiEmoRQRyGcsfJvsdfrkEbx_Z0ntfhP24-DjtQ4Z2kjRreu26xqCrNLngmOHXrTK8-uOwL9d5WX6fkRf75gT6kYMIfiHRutlxv3nj1e_Nl8CBPiAfz5Dtg&lt;/_url&gt;&lt;_place_published&gt;England&lt;/_place_published&gt;&lt;_journal&gt;Annals of medicine (Helsinki)&lt;/_journal&gt;&lt;_volume&gt;50&lt;/_volume&gt;&lt;_issue&gt;7&lt;/_issue&gt;&lt;_number&gt;1&lt;/_number&gt;&lt;_pages&gt;576-586&lt;/_pages&gt;&lt;_doi&gt;10.1080/07853890.2018.1523549&lt;/_doi&gt;&lt;_date_display&gt;2018&lt;/_date_display&gt;&lt;_date&gt;62062560&lt;/_date&gt;&lt;_isbn&gt;0785-3890&lt;/_isbn&gt;&lt;_ori_publication&gt;Taylor &amp;amp; Francis&lt;/_ori_publication&gt;&lt;_keywords&gt;T2DM; HGI; outcomes; stable CAD; TyG index; Index Medicus&lt;/_keywords&gt;&lt;_accessed&gt;63758662&lt;/_accessed&gt;&lt;_db_updated&gt;PKU Search&lt;/_db_updated&gt;&lt;_impact_factor&gt;   3.243&lt;/_impact_factor&gt;&lt;/Details&gt;&lt;Extra&gt;&lt;DBUID&gt;{5D2AE1DC-6EE4-47CD-811E-ECD15755CFB1}&lt;/DBUID&gt;&lt;/Extra&gt;&lt;/Item&gt;&lt;/References&gt;&lt;/Group&gt;&lt;Group&gt;&lt;References&gt;&lt;Item&gt;&lt;ID&gt;47&lt;/ID&gt;&lt;UID&gt;{19FFD915-5EE0-4826-8F8B-39C5563F4256}&lt;/UID&gt;&lt;Title&gt;Hemoglobin glycation index predicts cardiovascular disease in people with type 2 diabetes mellitus: A 10-year longitudinal cohort study&lt;/Title&gt;&lt;Template&gt;Journal Article&lt;/Template&gt;&lt;Star&gt;0&lt;/Star&gt;&lt;Tag&gt;0&lt;/Tag&gt;&lt;Author&gt;Kim, Mee Kyoung; Jeong, Jee Sun; Yun, Jae-Seung; Kwon, Hyuk-Sang; Baek, Ki Hyun; Song, Ki-Ho; Ahn, Yu-Bae; Ko, Seung-Hyun&lt;/Author&gt;&lt;Year&gt;2018&lt;/Year&gt;&lt;Details&gt;&lt;_doi&gt;10.1016/j.jdiacomp.2018.08.007&lt;/_doi&gt;&lt;_created&gt;63758662&lt;/_created&gt;&lt;_modified&gt;63758662&lt;/_modified&gt;&lt;_url&gt;https://linkinghub.elsevier.com/retrieve/pii/S1056872718305956_x000d__x000a_https://api.elsevier.com/content/article/PII:S1056872718305956?httpAccept=text/xml&lt;/_url&gt;&lt;_journal&gt;Journal of Diabetes and its Complications&lt;/_journal&gt;&lt;_volume&gt;32&lt;/_volume&gt;&lt;_issue&gt;10&lt;/_issue&gt;&lt;_pages&gt;906-910&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9&lt;/ID&gt;&lt;UID&gt;{298F3BCF-93E9-4243-82D4-DF0C590DB863}&lt;/UID&gt;&lt;Title&gt;The haemoglobin glycation index as predictor of diabetes-related complications in the AleCardio trial&lt;/Title&gt;&lt;Template&gt;Journal Article&lt;/Template&gt;&lt;Star&gt;0&lt;/Star&gt;&lt;Tag&gt;0&lt;/Tag&gt;&lt;Author&gt;van Steen, Sigrid CJ; Schrieks, Ilse C; Hoekstra, Joost BL; Lincoff, A Michael; Tardif, Jean-Claude; Mellbin, Linda G; Rydén, Lars; Grobbee, Diederick E; DeVries, J Hans&lt;/Author&gt;&lt;Year&gt;2017&lt;/Year&gt;&lt;Details&gt;&lt;_doi&gt;10.1177/2047487317692664&lt;/_doi&gt;&lt;_created&gt;63758662&lt;/_created&gt;&lt;_modified&gt;63758663&lt;/_modified&gt;&lt;_url&gt;https://academic.oup.com/eurjpc/article/24/8/858-866/5926707_x000d__x000a_http://journals.sagepub.com/doi/pdf/10.1177/2047487317692664&lt;/_url&gt;&lt;_journal&gt;European Journal of Preventive Cardiology&lt;/_journal&gt;&lt;_volume&gt;24&lt;/_volume&gt;&lt;_issue&gt;8&lt;/_issue&gt;&lt;_pages&gt;858-866&lt;/_pages&gt;&lt;_tertiary_title&gt;Eur J Prev Cardiolog&lt;/_tertiary_title&gt;&lt;_isbn&gt;2047-4873&lt;/_isbn&gt;&lt;_accessed&gt;63758663&lt;/_accessed&gt;&lt;_db_updated&gt;CrossRef&lt;/_db_updated&gt;&lt;_impact_factor&gt;   5.864&lt;/_impact_factor&gt;&lt;_collection_scope&gt;SCIE&lt;/_collection_scope&gt;&lt;/Details&gt;&lt;Extra&gt;&lt;DBUID&gt;{5D2AE1DC-6EE4-47CD-811E-ECD15755CFB1}&lt;/DBUID&gt;&lt;/Extra&gt;&lt;/Item&gt;&lt;/References&gt;&lt;/Group&gt;&lt;/Citation&gt;_x000a_"/>
    <w:docVar w:name="NE.Ref{6432F5A3-3A47-4295-BA10-6C823C08ECC9}" w:val=" ADDIN NE.Ref.{6432F5A3-3A47-4295-BA10-6C823C08ECC9}&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65B451C9-EECE-4F96-AD59-C4E299A5CA96}" w:val=" ADDIN NE.Ref.{65B451C9-EECE-4F96-AD59-C4E299A5CA96}&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663B8A3B-59DD-44FA-9332-F902A71FA43B}" w:val=" ADDIN NE.Ref.{663B8A3B-59DD-44FA-9332-F902A71FA43B}&lt;Citation&gt;&lt;Group&gt;&lt;References&gt;&lt;Item&gt;&lt;ID&gt;49&lt;/ID&gt;&lt;UID&gt;{EDCB0282-9A18-4BBC-B61D-D3A1D6D84964}&lt;/UID&gt;&lt;Title&gt;Nutrients and Dietary Patterns Related to Osteoporosis.&lt;/Title&gt;&lt;Template&gt;Journal Article&lt;/Template&gt;&lt;Star&gt;0&lt;/Star&gt;&lt;Tag&gt;0&lt;/Tag&gt;&lt;Author&gt;Muñoz-Garach, Araceli;García-Fontana, Beatriz;Muñoz-Torres, Manuel&lt;/Author&gt;&lt;Year&gt;2020&lt;/Year&gt;&lt;Details&gt;&lt;_url&gt;https://www.ncbi.nlm.nih.gov/pubmed/32635394&lt;/_url&gt;&lt;_doi&gt;10.3390/nu12071986&lt;/_doi&gt;&lt;_keywords&gt;calcium intake;dairy products;dietary patterns;osteoporosis;protein;vitamin D&lt;/_keywords&gt;&lt;_language&gt;English&lt;/_language&gt;&lt;_issue&gt;7&lt;/_issue&gt;&lt;_db_provider&gt;PubMed&lt;/_db_provider&gt;&lt;_volume&gt;12&lt;/_volume&gt;&lt;_journal&gt;Nutrients&lt;/_journal&gt;&lt;_isbn&gt;2072-6643 &lt;/_isbn&gt;&lt;_author_adr&gt;Department of Endocrinology and Nutrition, Virgen de las Nieves Hospital, 18014 Granada, Spain.;Instituto de Investigación Biosanitaria (Ibs.GRANADA), 18014 Granada, Spain.;CIBERFES, Instituto de Salud Carlos III, 28029 Madrid, Spain.;Instituto de Investigación Biosanitaria (Ibs.GRANADA), 18014 Granada, Spain.;CIBERFES, Instituto de Salud Carlos III, 28029 Madrid, Spain.;Unidad de Gestión Clínica Endocrinología y Nutrición, Hospital Universitario San Cecilio de Granada, 18016 Granada, Spain.;Department of Medicine, University of Granada, 18016 Granada, Spain.&lt;/_author_adr&gt;&lt;_impact_factor&gt;   6.706&lt;/_impact_factor&gt;&lt;_collection_scope&gt;SCIE&lt;/_collection_scope&gt;&lt;_created&gt;64800869&lt;/_created&gt;&lt;_modified&gt;64800869&lt;/_modified&gt;&lt;/Details&gt;&lt;Extra&gt;&lt;DBUID&gt;{F5574879-C055-4C21-8F05-1243451FD15D}&lt;/DBUID&gt;&lt;/Extra&gt;&lt;/Item&gt;&lt;/References&gt;&lt;/Group&gt;&lt;Group&gt;&lt;References&gt;&lt;Item&gt;&lt;ID&gt;50&lt;/ID&gt;&lt;UID&gt;{6B4D4B33-633B-42F8-B71D-A6755D523E3C}&lt;/UID&gt;&lt;Title&gt;Effects of Resistance Exercise on Bone Health.&lt;/Title&gt;&lt;Template&gt;Journal Article&lt;/Template&gt;&lt;Star&gt;0&lt;/Star&gt;&lt;Tag&gt;0&lt;/Tag&gt;&lt;Author&gt;Hong, A Ram;Kim, Sang Wan&lt;/Author&gt;&lt;Year&gt;2018&lt;/Year&gt;&lt;Details&gt;&lt;_pages&gt;435-444&lt;/_pages&gt;&lt;_url&gt;https://www.ncbi.nlm.nih.gov/pubmed/30513557&lt;/_url&gt;&lt;_doi&gt;10.3803/EnM.2018.33.4.435&lt;/_doi&gt;&lt;_keywords&gt;Bone density;Exercise;Muscle strength&lt;/_keywords&gt;&lt;_language&gt;English&lt;/_language&gt;&lt;_issue&gt;4&lt;/_issue&gt;&lt;_db_provider&gt;PubMed&lt;/_db_provider&gt;&lt;_volume&gt;33&lt;/_volume&gt;&lt;_journal&gt;Endocrinology and metabolism (Seoul, Korea)&lt;/_journal&gt;&lt;_isbn&gt;2093-596X &lt;/_isbn&gt;&lt;_author_adr&gt;Department of Internal Medicine, Chonnam National University Medical School, Gwangju, Korea.;Department of Internal Medicine, Seoul National University College of Medicine and Seoul Metropolitan Government Seoul National University Boramae Medical Center, Seoul, Korea. swkimmd@snu.ac.kr.&lt;/_author_adr&gt;&lt;_impact_factor&gt;   3.607&lt;/_impact_factor&gt;&lt;_created&gt;64800870&lt;/_created&gt;&lt;_modified&gt;64800870&lt;/_modified&gt;&lt;/Details&gt;&lt;Extra&gt;&lt;DBUID&gt;{F5574879-C055-4C21-8F05-1243451FD15D}&lt;/DBUID&gt;&lt;/Extra&gt;&lt;/Item&gt;&lt;/References&gt;&lt;/Group&gt;&lt;Group&gt;&lt;References&gt;&lt;Item&gt;&lt;ID&gt;51&lt;/ID&gt;&lt;UID&gt;{6CCBAAF4-45EA-4965-BEE2-299487181DF7}&lt;/UID&gt;&lt;Title&gt;A review of lifestyle, smoking and other modifiable risk factors for osteoporotic fractures.&lt;/Title&gt;&lt;Template&gt;Journal Article&lt;/Template&gt;&lt;Star&gt;0&lt;/Star&gt;&lt;Tag&gt;0&lt;/Tag&gt;&lt;Author&gt;Abrahamsen, Bo;Brask-Lindemann, Dorthe;Rubin, Katrine Hass;Schwarz, Peter&lt;/Author&gt;&lt;Year&gt;2014&lt;/Year&gt;&lt;Details&gt;&lt;_pages&gt;574&lt;/_pages&gt;&lt;_url&gt;https://www.ncbi.nlm.nih.gov/pubmed/25228987&lt;/_url&gt;&lt;_doi&gt;10.1038/bonekey.2014.69&lt;/_doi&gt;&lt;_language&gt;English&lt;/_language&gt;&lt;_db_provider&gt;PubMed&lt;/_db_provider&gt;&lt;_volume&gt;3&lt;/_volume&gt;&lt;_journal&gt;BoneKEy reports&lt;/_journal&gt;&lt;_isbn&gt;2047-6396 &lt;/_isbn&gt;&lt;_author_adr&gt;Department of Medicine, Research Centre of Ageing and Osteoporosis, Glostrup Hospital , Copenhagen, Denmark ; Odense Patient Data Exploratory Network OPEN, Institute of Clinical Research, University of Southern Denmark , Odense, Denmark.;Department of Medicine, Køge Hospital , Køge, Denmark.;Odense Patient Data Exploratory Network OPEN, Institute of Clinical Research, University of Southern Denmark , Odense, Denmark.;Department of Medicine, Research Centre of Ageing and Osteoporosis, Glostrup Hospital , Copenhagen, Denmark ; Faculty of Health Sciences, University of Copenhagen , Copenhagen, Denmark.&lt;/_author_adr&gt;&lt;_created&gt;64800870&lt;/_created&gt;&lt;_modified&gt;64800870&lt;/_modified&gt;&lt;/Details&gt;&lt;Extra&gt;&lt;DBUID&gt;{F5574879-C055-4C21-8F05-1243451FD15D}&lt;/DBUID&gt;&lt;/Extra&gt;&lt;/Item&gt;&lt;/References&gt;&lt;/Group&gt;&lt;Group&gt;&lt;References&gt;&lt;Item&gt;&lt;ID&gt;52&lt;/ID&gt;&lt;UID&gt;{870DAF0E-0430-4F8E-BD4B-1328F715EA76}&lt;/UID&gt;&lt;Title&gt;Menarche, menopause, years of menstruation, and the incidence of osteoporosis: the influence of prenatal exposure to diethylstilbestrol.&lt;/Title&gt;&lt;Template&gt;Journal Article&lt;/Template&gt;&lt;Star&gt;0&lt;/Star&gt;&lt;Tag&gt;0&lt;/Tag&gt;&lt;Author&gt;Parker, Samantha E;Troisi, Rebecca;Wise, Lauren A;Palmer, Julie R;Titus-Ernstoff, Linda;Strohsnitter, William C;Hatch, Elizabeth E&lt;/Author&gt;&lt;Year&gt;2014&lt;/Year&gt;&lt;Details&gt;&lt;_pages&gt;594-601&lt;/_pages&gt;&lt;_url&gt;https://www.ncbi.nlm.nih.gov/pubmed/24248183&lt;/_url&gt;&lt;_doi&gt;10.1210/jc.2013-2954&lt;/_doi&gt;&lt;_language&gt;English&lt;/_language&gt;&lt;_issue&gt;2&lt;/_issue&gt;&lt;_db_provider&gt;PubMed&lt;/_db_provider&gt;&lt;_volume&gt;99&lt;/_volume&gt;&lt;_journal&gt;The Journal of clinical endocrinology and metabolism&lt;/_journal&gt;&lt;_isbn&gt;0021-972X &lt;/_isbn&gt;&lt;_author_adr&gt;Slone Epidemiology Center (S.E.P., L.A.W., J.R.P.), Boston University, Boston, Massachusetts 02215; Division of Cancer Epidemiology and Genetics (R.T.), National Cancer Institute, National Institutes of Health, Bethesda, Maryland 20892; Departments of Community and Family Medicine and Pediatrics (L.T.-E.), Dartmouth Medical School and the Norris Cotton Cancer Center, Lebanon, New Hampshire 03756; Department of Obstetrics and Gynecology (W.C.S.), Tufts Medical Center, Boston, Massachusetts 02111; and Department of Epidemiology (L.A.W., J.R.P., E.E.H.), Boston University School of Public Health, Boston, Massachusetts 02118.&lt;/_author_adr&gt;&lt;_impact_factor&gt;   6.134&lt;/_impact_factor&gt;&lt;_created&gt;64800871&lt;/_created&gt;&lt;_modified&gt;64800871&lt;/_modified&gt;&lt;/Details&gt;&lt;Extra&gt;&lt;DBUID&gt;{F5574879-C055-4C21-8F05-1243451FD15D}&lt;/DBUID&gt;&lt;/Extra&gt;&lt;/Item&gt;&lt;/References&gt;&lt;/Group&gt;&lt;/Citation&gt;_x000a_"/>
    <w:docVar w:name="NE.Ref{66CAF375-8208-4649-9476-33295000801F}" w:val=" ADDIN NE.Ref.{66CAF375-8208-4649-9476-33295000801F}&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673BF833-D4A5-439A-B994-9D670059FCE8}" w:val=" ADDIN NE.Ref.{673BF833-D4A5-439A-B994-9D670059FCE8}&lt;Citation&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Group&gt;&lt;References&gt;&lt;Item&gt;&lt;ID&gt;13&lt;/ID&gt;&lt;UID&gt;{1FC6B5FD-B91B-42D1-A6EB-DEC8429E44D6}&lt;/UID&gt;&lt;Title&gt;Abdominal aortic calcification on dual-energy X-ray absorptiometry: Methods of assessment and clinical significance&lt;/Title&gt;&lt;Template&gt;Journal Article&lt;/Template&gt;&lt;Star&gt;0&lt;/Star&gt;&lt;Tag&gt;0&lt;/Tag&gt;&lt;Author&gt;Schousboe, John T; Lewis, Joshua R; Kiel, Douglas P&lt;/Author&gt;&lt;Year&gt;2017&lt;/Year&gt;&lt;Details&gt;&lt;_doi&gt;10.1016/j.bone.2017.01.025&lt;/_doi&gt;&lt;_created&gt;63804590&lt;/_created&gt;&lt;_modified&gt;63804591&lt;/_modified&gt;&lt;_url&gt;https://linkinghub.elsevier.com/retrieve/pii/S875632821730025X_x000d__x000a_https://api.elsevier.com/content/article/PII:S875632821730025X?httpAccept=text/xml&lt;/_url&gt;&lt;_journal&gt;Bone&lt;/_journal&gt;&lt;_volume&gt;104&lt;/_volume&gt;&lt;_pages&gt;91-100&lt;/_pages&gt;&lt;_tertiary_title&gt;Bone&lt;/_tertiary_title&gt;&lt;_isbn&gt;87563282&lt;/_isbn&gt;&lt;_accessed&gt;6380459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68121A62-C90E-4A66-AF55-392C91801383}" w:val=" ADDIN NE.Ref.{68121A62-C90E-4A66-AF55-392C91801383}&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68F9F5CD-75A4-4EB1-A32E-2309D3A2B5AB}" w:val=" ADDIN NE.Ref.{68F9F5CD-75A4-4EB1-A32E-2309D3A2B5A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url&gt;https://www.ncbi.nlm.nih.gov/pubmed/20945569&lt;/_url&gt;&lt;_language&gt;English&lt;/_language&gt;&lt;_db_provider&gt;PubMed&lt;/_db_provider&gt;&lt;_created&gt;64609483&lt;/_created&gt;&lt;_modified&gt;64609483&lt;/_modified&gt;&lt;_accessed&gt;64609483&lt;/_accessed&gt;&lt;/Details&gt;&lt;Extra&gt;&lt;DBUID&gt;{F5574879-C055-4C21-8F05-1243451FD15D}&lt;/DBUID&gt;&lt;/Extra&gt;&lt;/Item&gt;&lt;/References&gt;&lt;/Group&gt;&lt;/Citation&gt;_x000a_"/>
    <w:docVar w:name="NE.Ref{698C6BAD-A00E-473A-B5C8-66C330A3302F}" w:val=" ADDIN NE.Ref.{698C6BAD-A00E-473A-B5C8-66C330A3302F}&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pages&gt;569-73&lt;/_pages&gt;&lt;_url&gt;https://www.ncbi.nlm.nih.gov/pubmed/11440324&lt;/_url&gt;&lt;_language&gt;English&lt;/_language&gt;&lt;_issue&gt;6&lt;/_issue&gt;&lt;_db_provider&gt;PubMed&lt;/_db_provider&gt;&lt;_volume&gt;94&lt;/_volume&gt;&lt;_journal&gt;Southern medical journal&lt;/_journal&gt;&lt;_isbn&gt;0038-4348 &lt;/_isbn&gt;&lt;_created&gt;64609480&lt;/_created&gt;&lt;_modified&gt;64609480&lt;/_modified&gt;&lt;/Details&gt;&lt;Extra&gt;&lt;DBUID&gt;{F5574879-C055-4C21-8F05-1243451FD15D}&lt;/DBUID&gt;&lt;/Extra&gt;&lt;/Item&gt;&lt;/References&gt;&lt;/Group&gt;&lt;/Citation&gt;_x000a_"/>
    <w:docVar w:name="NE.Ref{6B22C07C-F451-4ECE-BB44-F96B590746F4}" w:val=" ADDIN NE.Ref.{6B22C07C-F451-4ECE-BB44-F96B590746F4}&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Group&gt;&lt;References&gt;&lt;Item&gt;&lt;ID&gt;61&lt;/ID&gt;&lt;UID&gt;{16FA0669-2477-435C-8BEB-9F306424E315}&lt;/UID&gt;&lt;Title&gt;The haemoglobin glycation index is associated with nonalcoholic fatty liver disease in healthy subjects&lt;/Title&gt;&lt;Template&gt;Journal Article&lt;/Template&gt;&lt;Star&gt;0&lt;/Star&gt;&lt;Tag&gt;0&lt;/Tag&gt;&lt;Author&gt;Yoo, Jee Hee; Kang, Yu Mi; Cho, Yun Kyung; Lee, Jiwoo; Jung, Chang Hee; Park, Joong Yeol; Ryu, Ohk Hyun; Kim, Hong Kyu; Lee, Woo Je&lt;/Author&gt;&lt;Year&gt;2019&lt;/Year&gt;&lt;Details&gt;&lt;_doi&gt;10.1111/cen.14001&lt;/_doi&gt;&lt;_created&gt;63758662&lt;/_created&gt;&lt;_modified&gt;63765221&lt;/_modified&gt;&lt;_url&gt;https://onlinelibrary.wiley.com/doi/abs/10.1111/cen.14001_x000d__x000a_https://onlinelibrary.wiley.com/doi/pdf/10.1111/cen.14001&lt;/_url&gt;&lt;_journal&gt;Clinical Endocrinology&lt;/_journal&gt;&lt;_volume&gt;91&lt;/_volume&gt;&lt;_issue&gt;2&lt;/_issue&gt;&lt;_pages&gt;271-277&lt;/_pages&gt;&lt;_tertiary_title&gt;Clin Endocrinol&lt;/_tertiary_title&gt;&lt;_isbn&gt;0300-0664&lt;/_isbn&gt;&lt;_accessed&gt;63765221&lt;/_accessed&gt;&lt;_db_updated&gt;CrossRef&lt;/_db_updated&gt;&lt;_impact_factor&gt;   3.380&lt;/_impact_factor&gt;&lt;_collection_scope&gt;SCI;SCIE&lt;/_collection_scope&gt;&lt;/Details&gt;&lt;Extra&gt;&lt;DBUID&gt;{5D2AE1DC-6EE4-47CD-811E-ECD15755CFB1}&lt;/DBUID&gt;&lt;/Extra&gt;&lt;/Item&gt;&lt;/References&gt;&lt;/Group&gt;&lt;/Citation&gt;_x000a_"/>
    <w:docVar w:name="NE.Ref{6BC85940-2F5C-4DA8-9037-4CC448A409F7}" w:val=" ADDIN NE.Ref.{6BC85940-2F5C-4DA8-9037-4CC448A409F7}&lt;Citation&gt;&lt;Group&gt;&lt;References&gt;&lt;Item&gt;&lt;ID&gt;52&lt;/ID&gt;&lt;UID&gt;{4D9E599F-84F6-4E87-ABF2-E912FB25220D}&lt;/UID&gt;&lt;Title&gt;Comparison of serum total calcium, albumin-corrected total calcium, and ionized calcium in 1213 patients with suspected calcium disorders&lt;/Title&gt;&lt;Template&gt;Journal Article&lt;/Template&gt;&lt;Star&gt;0&lt;/Star&gt;&lt;Tag&gt;0&lt;/Tag&gt;&lt;Author&gt;Thode, J; Juul-Jørgensen, B; Bhatia, H M; Kjaerulf-Nielsen, M; Bartels, P D; Fogh-Andersen, N; Siggaard-Andersen, O&lt;/Author&gt;&lt;Year&gt;1989&lt;/Year&gt;&lt;Details&gt;&lt;_created&gt;63808680&lt;/_created&gt;&lt;_modified&gt;63808680&lt;/_modified&gt;&lt;_url&gt;http://pku.summon.serialssolutions.com/2.0.0/link/0/eLvHCXMwtV1Lb9QwELZ2i0C9VLwqHi3yHYyycZzHgQOtWlULRUjdPcClcvxQU7rZlcpy4B_wr5lxbCfsCgEHLtHKdhKt58v4G3sehPD0dcI2dELNeSUTXF1kaTNjVFnpVNc8MSXPlMW44c_n5fuP6emJmI5GoYRb3_ZfBQ9tIHoMpP0H4ceHQgP8BgjAFUAA17-CwfGwzuBLeOV6AXQTIyBBOKrpqhw7H-WmZQpLdSjkoNtD8IwBvv_v0OmbcasEU7WF3Ky3wd_dRW8Oxmmf4fN2yIQvlAuokd8afxTgaXEM1cQ3eoiiH0DTJwTpPQdmV8subXDc7Z6u1zdsisf_RyXGlfoNpniwdHQFD3CE-azfCH53LWFibiz70CBVaPtdYi2jw1fwPgw6nucMy9Z0K5xX66D3wbDKh3q_S5Xq8c1_UeLFcHEBga4WDh5AZoDhpH_s3MjgHXowmftCN-rrG9Oy-cWYjEEZon_B_FMkD5yXWcgTjX9il9z1t2_YPY7_zO6TPW-40LcdxB6QkWkfknvn3jXjEfnRI40uLXVIow5G1OPgFd3C2daAVlOPstBIm5YiymhAGUWU0YiyOC6i7DGZn57Mjs-Yr_PBVJpUnGWJsUVhhK15VuscLF5e5ZlIjKnqLOHWcCUKoyeVNGk9meRKFiblCmiWUJUB0e6TnXbZmieEClXYRFmlwVAGaqxkXehikgslhRWp4k_JfjeJl6sumculn91nv-t4TnZ7lB2QOxYUgzkk49WX9Qsnup_7QZG2&lt;/_url&gt;&lt;_place_published&gt;England&lt;/_place_published&gt;&lt;_journal&gt;Scandinavian journal of clinical and laboratory investigation&lt;/_journal&gt;&lt;_volume&gt;49&lt;/_volume&gt;&lt;_issue&gt;3&lt;/_issue&gt;&lt;_number&gt;1&lt;/_number&gt;&lt;_pages&gt;217&lt;/_pages&gt;&lt;_date_display&gt;1989&lt;/_date_display&gt;&lt;_date&gt;46810080&lt;/_date&gt;&lt;_isbn&gt;0036-5513&lt;/_isbn&gt;&lt;_keywords&gt;Calcium - blood; Algorithms; Multicenter Studies as Topic; Prospective Studies; Humans; Hypercalcemia - blood; Hypocalcemia - blood; Ions; Radiometry; Serum Albumin - analysis&lt;/_keywords&gt;&lt;_accessed&gt;63808680&lt;/_accessed&gt;&lt;_db_updated&gt;PKU Search&lt;/_db_updated&gt;&lt;_impact_factor&gt;   1.475&lt;/_impact_factor&gt;&lt;/Details&gt;&lt;Extra&gt;&lt;DBUID&gt;{430CDBAD-C34C-4A4E-AD36-D4300AE09380}&lt;/DBUID&gt;&lt;/Extra&gt;&lt;/Item&gt;&lt;/References&gt;&lt;/Group&gt;&lt;/Citation&gt;_x000a_"/>
    <w:docVar w:name="NE.Ref{6DD8BC7E-438F-4758-8F24-0455164DFB30}" w:val=" ADDIN NE.Ref.{6DD8BC7E-438F-4758-8F24-0455164DFB30}&lt;Citation&gt;&lt;Group&gt;&lt;References&gt;&lt;Item&gt;&lt;ID&gt;40&lt;/ID&gt;&lt;UID&gt;{3E2FF32D-0F0C-4AA4-87A7-E0E8FC15551E}&lt;/UID&gt;&lt;Title&gt;APOA1: a Protein with Multiple Therapeutic Functions.&lt;/Title&gt;&lt;Template&gt;Journal Article&lt;/Template&gt;&lt;Star&gt;1&lt;/Star&gt;&lt;Tag&gt;0&lt;/Tag&gt;&lt;Author&gt;Cochran, Blake J;Ong, Kwok-Leung;Manandhar, Bikash;Rye, Kerry-Anne&lt;/Author&gt;&lt;Year&gt;2021&lt;/Year&gt;&lt;Details&gt;&lt;_author_adr&gt;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 k.rye@unsw.edu.au.&lt;/_author_adr&gt;&lt;_collection_scope&gt;SCIE&lt;/_collection_scope&gt;&lt;_created&gt;64609624&lt;/_created&gt;&lt;_db_provider&gt;PubMed&lt;/_db_provider&gt;&lt;_doi&gt;10.1007/s11883-021-00906-7&lt;/_doi&gt;&lt;_impact_factor&gt;   5.967&lt;/_impact_factor&gt;&lt;_isbn&gt;1523-3804 &lt;/_isbn&gt;&lt;_issue&gt;3&lt;/_issue&gt;&lt;_journal&gt;Current atherosclerosis reports&lt;/_journal&gt;&lt;_keywords&gt;APOA1;Atherosclerosis;Cancer;Diabetes;Neurological disorders;Thrombosis&lt;/_keywords&gt;&lt;_language&gt;English&lt;/_language&gt;&lt;_modified&gt;64609624&lt;/_modified&gt;&lt;_pages&gt;11&lt;/_pages&gt;&lt;_url&gt;https://www.ncbi.nlm.nih.gov/pubmed/33591433&lt;/_url&gt;&lt;_volume&gt;23&lt;/_volume&gt;&lt;/Details&gt;&lt;Extra&gt;&lt;DBUID&gt;{F5574879-C055-4C21-8F05-1243451FD15D}&lt;/DBUID&gt;&lt;/Extra&gt;&lt;/Item&gt;&lt;/References&gt;&lt;/Group&gt;&lt;/Citation&gt;_x000a_"/>
    <w:docVar w:name="NE.Ref{70D460CC-CBE6-4239-8513-CFB4E38C9F70}" w:val=" ADDIN NE.Ref.{70D460CC-CBE6-4239-8513-CFB4E38C9F70}&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72ED2E54-2754-4ADC-B4CE-7798CB1879C4}" w:val=" ADDIN NE.Ref.{72ED2E54-2754-4ADC-B4CE-7798CB1879C4}&lt;Citation&gt;&lt;Group&gt;&lt;References&gt;&lt;Item&gt;&lt;ID&gt;32&lt;/ID&gt;&lt;UID&gt;{6F525B44-5638-4415-A522-9684A22FE55F}&lt;/UID&gt;&lt;Title&gt;Arterial Calcification and Not Lumen Stenosis Is Highly Correlated With Atherosclerotic Plaque Burden in Humans: A Histologic Study of 723 Coronary Artery Segments Using Nondecalcifying Methodology&lt;/Title&gt;&lt;Template&gt;Journal Article&lt;/Template&gt;&lt;Star&gt;0&lt;/Star&gt;&lt;Tag&gt;0&lt;/Tag&gt;&lt;Author&gt;Sangiorgi, Giuseppe; Rumberger, John A; Severson, Arlen; Edwards, William D; Gregoire, Jean; Fitzpatrick, Lorraine A; Schwartz, Robert S&lt;/Author&gt;&lt;Year&gt;1998&lt;/Year&gt;&lt;Details&gt;&lt;_accessed&gt;64078167&lt;/_accessed&gt;&lt;_collection_scope&gt;SCI;SCIE&lt;/_collection_scope&gt;&lt;_created&gt;64078167&lt;/_created&gt;&lt;_date&gt;51543360&lt;/_date&gt;&lt;_date_display&gt;1998&lt;/_date_display&gt;&lt;_db_updated&gt;PKU Search&lt;/_db_updated&gt;&lt;_doi&gt;10.1016/S0735-1097(97)00443-9&lt;/_doi&gt;&lt;_impact_factor&gt;  24.094&lt;/_impact_factor&gt;&lt;_isbn&gt;0735-1097&lt;/_isbn&gt;&lt;_issue&gt;1&lt;/_issue&gt;&lt;_journal&gt;Journal of the American College of Cardiology&lt;/_journal&gt;&lt;_keywords&gt;Abridged Index Medicus; Adult; Aged; Aged, 80 and over; Analysis; Atherosclerotic plaque; Biological and medical sciences; Calcification; Calcinosis - pathology; Calcium - metabolism; Cardiac patients; Cardiology. Vascular system; Constriction, Pathologic; Coronary Artery Disease - metabolism; Coronary Artery Disease - pathology; Coronary heart disease; Coronary Vessels - metabolism; Coronary Vessels - pathology; Female; Heart; Humans; Male; Medical sciences; Methods; Middle Aged&lt;/_keywords&gt;&lt;_modified&gt;64078167&lt;/_modified&gt;&lt;_number&gt;1&lt;/_number&gt;&lt;_ori_publication&gt;Elsevier Inc&lt;/_ori_publication&gt;&lt;_pages&gt;126-133&lt;/_pages&gt;&lt;_place_published&gt;New York, NY&lt;/_place_published&gt;&lt;_url&gt;https://go.exlibris.link/P490X0T8&lt;/_url&gt;&lt;_volume&gt;31&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Group&gt;&lt;References&gt;&lt;Item&gt;&lt;ID&gt;4&lt;/ID&gt;&lt;UID&gt;{2F55094B-D6A2-4C28-AFC6-065A07E09620}&lt;/UID&gt;&lt;Title&gt;The Relationship Between Coronary Calcification and the Natural History of Coronary Artery Disease&lt;/Title&gt;&lt;Template&gt;Journal Article&lt;/Template&gt;&lt;Star&gt;0&lt;/Star&gt;&lt;Tag&gt;0&lt;/Tag&gt;&lt;Author&gt;Jin, Han-Young; Weir-McCall, Jonathan R; Leipsic, Jonathon A; Son, Jang-Won; Sellers, Stephanie L; Shao, Michael; Blanke, Philipp; Ahmadi, Amir; Hadamitzky, Martin; Kim, Yong-Jin; Conte, Edoardo; Andreini, Daniele; Pontone, Gianluca; Budoff, Matthew J; Gottlieb, Ilan; Lee, Byoung Kwon; Chun, Eun Ju; Cademartiri, Filippo; Maffei, Erica; Marques, Hugo; de Araujo Goncalves, Pedio; Shin, Sanghoon; Choi, Jung Hyun; Virmani, Renu; Samady, Habib; Stone, Peter H; Berman, Daniel S; Narula, Jagat; Shaw, Leslee J; Bax, Jeroen J; Chinnaiyan, Kavitha; Raff, Gilbert; Al-Mallah, Mouaz H; Lin, Fay Y; Min, James K; Sung, Ji Min; Lee, Sang-Eun; Chang, Hyuk-Jae&lt;/Author&gt;&lt;Year&gt;2021&lt;/Year&gt;&lt;Details&gt;&lt;_accessed&gt;64076286&lt;/_accessed&gt;&lt;_created&gt;64076285&lt;/_created&gt;&lt;_db_updated&gt;CrossRef&lt;/_db_updated&gt;&lt;_doi&gt;10.1016/j.jcmg.2020.08.036&lt;/_doi&gt;&lt;_impact_factor&gt;  14.805&lt;/_impact_factor&gt;&lt;_isbn&gt;1936878X&lt;/_isbn&gt;&lt;_issue&gt;1&lt;/_issue&gt;&lt;_journal&gt;JACC: Cardiovascular Imaging&lt;/_journal&gt;&lt;_modified&gt;64076286&lt;/_modified&gt;&lt;_pages&gt;233-242&lt;/_pages&gt;&lt;_tertiary_title&gt;JACC: Cardiovascular Imaging&lt;/_tertiary_title&gt;&lt;_url&gt;https://linkinghub.elsevier.com/retrieve/pii/S1936878X20308883_x000d__x000a_https://api.elsevier.com/content/article/PII:S1936878X20308883?httpAccept=text/xml&lt;/_url&gt;&lt;_volume&gt;14&lt;/_volume&gt;&lt;/Details&gt;&lt;Extra&gt;&lt;DBUID&gt;{48ABA805-397B-4A49-9356-0403C038B712}&lt;/DBUID&gt;&lt;/Extra&gt;&lt;/Item&gt;&lt;/References&gt;&lt;/Group&gt;&lt;/Citation&gt;_x000a_"/>
    <w:docVar w:name="NE.Ref{72FC9E7C-C4EF-4391-9D8E-A185E967DDCD}" w:val=" ADDIN NE.Ref.{72FC9E7C-C4EF-4391-9D8E-A185E967DDCD}&lt;Citation&gt;&lt;Group&gt;&lt;References&gt;&lt;Item&gt;&lt;ID&gt;184&lt;/ID&gt;&lt;UID&gt;{E3BCE73A-5974-49E6-8E63-05584ED8AD24}&lt;/UID&gt;&lt;Title&gt;A genome-wide association study on lipoprotein (a) levels and coronary artery disease severity in a Chinese population&lt;/Title&gt;&lt;Template&gt;Journal Article&lt;/Template&gt;&lt;Star&gt;0&lt;/Star&gt;&lt;Tag&gt;0&lt;/Tag&gt;&lt;Author&gt;Liu, Yibin; Ma, Hongkun; Zhu, Qian; Zhang, Bin; Yan, Hong; Li, Hanping; Meng, Jinxiu; Lai, Weihua; Li, Liwen; Yu, Danqing; Zhong, Shilong&lt;/Author&gt;&lt;Year&gt;2019&lt;/Year&gt;&lt;Details&gt;&lt;_doi&gt;10.1194/jlr.P091009&lt;/_doi&gt;&lt;_created&gt;64601120&lt;/_created&gt;&lt;_modified&gt;64601120&lt;/_modified&gt;&lt;_url&gt;https://linkinghub.elsevier.com/retrieve/pii/S0022227520322380_x000d__x000a_https://syndication.highwire.org/content/doi/10.1194/jlr.P091009&lt;/_url&gt;&lt;_journal&gt;Journal of Lipid Research&lt;/_journal&gt;&lt;_volume&gt;60&lt;/_volume&gt;&lt;_issue&gt;8&lt;/_issue&gt;&lt;_pages&gt;1440-1448&lt;/_pages&gt;&lt;_tertiary_title&gt;Journal of Lipid Research&lt;/_tertiary_title&gt;&lt;_isbn&gt;00222275&lt;/_isbn&gt;&lt;_accessed&gt;64601120&lt;/_accessed&gt;&lt;_db_updated&gt;CrossRef&lt;/_db_updated&gt;&lt;_impact_factor&gt;   6.676&lt;/_impact_factor&gt;&lt;_collection_scope&gt;SCI;SCIE&lt;/_collection_scope&gt;&lt;/Details&gt;&lt;Extra&gt;&lt;DBUID&gt;{30CB04C1-BD01-4EF1-BDFF-2E1CC5CF0B64}&lt;/DBUID&gt;&lt;/Extra&gt;&lt;/Item&gt;&lt;/References&gt;&lt;/Group&gt;&lt;/Citation&gt;_x000a_"/>
    <w:docVar w:name="NE.Ref{743D90BB-264F-4B71-8866-427B7A4A0437}" w:val=" ADDIN NE.Ref.{743D90BB-264F-4B71-8866-427B7A4A0437}&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5383B32-B73C-439A-9C01-2336085F8435}" w:val=" ADDIN NE.Ref.{75383B32-B73C-439A-9C01-2336085F8435}&lt;Citation&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6611F3C-C3F6-4B10-9C16-145879C50FBF}" w:val=" ADDIN NE.Ref.{76611F3C-C3F6-4B10-9C16-145879C50FBF}&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7788E95E-CFBE-4A02-ABB9-2807BA5EEC15}" w:val=" ADDIN NE.Ref.{7788E95E-CFBE-4A02-ABB9-2807BA5EEC15}&lt;Citation&gt;&lt;Group&gt;&lt;References&gt;&lt;Item&gt;&lt;ID&gt;54&lt;/ID&gt;&lt;UID&gt;{C5F7102F-636B-4076-948E-D6DD3371F467}&lt;/UID&gt;&lt;Title&gt;The role of DXA bone density scans in the diagnosis and treatment of osteoporosis.&lt;/Title&gt;&lt;Template&gt;Journal Article&lt;/Template&gt;&lt;Star&gt;0&lt;/Star&gt;&lt;Tag&gt;0&lt;/Tag&gt;&lt;Author&gt;Blake, Glen M;Fogelman, Ignac&lt;/Author&gt;&lt;Year&gt;2007&lt;/Year&gt;&lt;Details&gt;&lt;_pages&gt;509-17&lt;/_pages&gt;&lt;_url&gt;https://www.ncbi.nlm.nih.gov/pubmed/17675543&lt;/_url&gt;&lt;_language&gt;English&lt;/_language&gt;&lt;_issue&gt;982&lt;/_issue&gt;&lt;_db_provider&gt;PubMed&lt;/_db_provider&gt;&lt;_volume&gt;83&lt;/_volume&gt;&lt;_journal&gt;Postgraduate medical journal&lt;/_journal&gt;&lt;_isbn&gt;0032-5473 &lt;/_isbn&gt;&lt;_author_adr&gt;King&amp;apos;s College London School of Medicine, London, UK. glen.blake@kcl.ac.uk&lt;/_author_adr&gt;&lt;_impact_factor&gt;   4.973&lt;/_impact_factor&gt;&lt;_collection_scope&gt;SCI;SCIE&lt;/_collection_scope&gt;&lt;_created&gt;64801327&lt;/_created&gt;&lt;_modified&gt;64801327&lt;/_modified&gt;&lt;/Details&gt;&lt;Extra&gt;&lt;DBUID&gt;{F5574879-C055-4C21-8F05-1243451FD15D}&lt;/DBUID&gt;&lt;/Extra&gt;&lt;/Item&gt;&lt;/References&gt;&lt;/Group&gt;&lt;/Citation&gt;_x000a_"/>
    <w:docVar w:name="NE.Ref{788DD595-8F20-4FD0-93F0-827D1E42C810}" w:val=" ADDIN NE.Ref.{788DD595-8F20-4FD0-93F0-827D1E42C810}&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791F3174-70E8-46C3-9C6C-DD0F1BB99A4D}" w:val=" ADDIN NE.Ref.{791F3174-70E8-46C3-9C6C-DD0F1BB99A4D}&lt;Citation&gt;&lt;Group&gt;&lt;References&gt;&lt;Item&gt;&lt;ID&gt;1&lt;/ID&gt;&lt;UID&gt;{7C0AF495-D32B-4861-9EE9-CCCECB422604}&lt;/UID&gt;&lt;Title&gt;Sleep Apnea Is Associated with Subclinical Myocardial Injury in the Community. The ARIC-SHHS Study&lt;/Title&gt;&lt;Template&gt;Journal Article&lt;/Template&gt;&lt;Star&gt;0&lt;/Star&gt;&lt;Tag&gt;0&lt;/Tag&gt;&lt;Author&gt;Roca, Gabriela Querejeta; Redline, Susan; Punjabi, Naresh; Claggett, Brian; Ballantyne, Christie M; Solomon, Scott D; Shah, Amil M&lt;/Author&gt;&lt;Year&gt;2013&lt;/Year&gt;&lt;Details&gt;&lt;_doi&gt;10.1164/rccm.201309-1572OC&lt;/_doi&gt;&lt;_created&gt;63758658&lt;/_created&gt;&lt;_modified&gt;63760019&lt;/_modified&gt;&lt;_url&gt;http://www.atsjournals.org/doi/abs/10.1164/rccm.201309-1572OC&lt;/_url&gt;&lt;_journal&gt;American Journal of Respiratory and Critical Care Medicine&lt;/_journal&gt;&lt;_volume&gt;188&lt;/_volume&gt;&lt;_issue&gt;12&lt;/_issue&gt;&lt;_pages&gt;1460-1465&lt;/_pages&gt;&lt;_tertiary_title&gt;Am J Respir Crit Care Med&lt;/_tertiary_title&gt;&lt;_date&gt;59934240&lt;/_date&gt;&lt;_isbn&gt;1073-449X&lt;/_isbn&gt;&lt;_accessed&gt;63758658&lt;/_accessed&gt;&lt;_db_updated&gt;CrossRef&lt;/_db_updated&gt;&lt;_impact_factor&gt;  17.452&lt;/_impact_factor&gt;&lt;_collection_scope&gt;SCI;SCIE&lt;/_collection_scope&gt;&lt;/Details&gt;&lt;Extra&gt;&lt;DBUID&gt;{5D2AE1DC-6EE4-47CD-811E-ECD15755CFB1}&lt;/DBUID&gt;&lt;/Extra&gt;&lt;/Item&gt;&lt;/References&gt;&lt;/Group&gt;&lt;Group&gt;&lt;References&gt;&lt;Item&gt;&lt;ID&gt;2&lt;/ID&gt;&lt;UID&gt;{F5B2CB7E-17FD-4815-BFF4-DC6F00FBB7C8}&lt;/UID&gt;&lt;Title&gt;Sex-Specific Association of Sleep Apnea Severity With Subclinical Myocardial Injury, Ventricular Hypertrophy, and Heart Failure Risk in a Community-Dwelling Cohort&lt;/Title&gt;&lt;Template&gt;Journal Article&lt;/Template&gt;&lt;Star&gt;0&lt;/Star&gt;&lt;Tag&gt;0&lt;/Tag&gt;&lt;Author&gt;Roca, Gabriela Querejeta; Redline, Susan; Claggett, Brian; Bello, Natalie; Ballantyne, Christie M; Solomon, Scott D; Shah, Amil M&lt;/Author&gt;&lt;Year&gt;2015&lt;/Year&gt;&lt;Details&gt;&lt;_doi&gt;10.1161/CIRCULATIONAHA.115.016985&lt;/_doi&gt;&lt;_created&gt;63758658&lt;/_created&gt;&lt;_modified&gt;63758658&lt;/_modified&gt;&lt;_url&gt;https://www.ahajournals.org/doi/10.1161/CIRCULATIONAHA.115.016985&lt;/_url&gt;&lt;_journal&gt;Circulation&lt;/_journal&gt;&lt;_volume&gt;132&lt;/_volume&gt;&lt;_issue&gt;14&lt;/_issue&gt;&lt;_pages&gt;1329-1337&lt;/_pages&gt;&lt;_tertiary_title&gt;Circulation&lt;/_tertiary_title&gt;&lt;_date&gt;60884640&lt;/_date&gt;&lt;_isbn&gt;0009-7322&lt;/_isbn&gt;&lt;_accessed&gt;63758658&lt;/_accessed&gt;&lt;_db_updated&gt;CrossRef&lt;/_db_updated&gt;&lt;_impact_factor&gt;  23.603&lt;/_impact_factor&gt;&lt;_collection_scope&gt;SCI;SCIE&lt;/_collection_scope&gt;&lt;/Details&gt;&lt;Extra&gt;&lt;DBUID&gt;{5D2AE1DC-6EE4-47CD-811E-ECD15755CFB1}&lt;/DBUID&gt;&lt;/Extra&gt;&lt;/Item&gt;&lt;/References&gt;&lt;/Group&gt;&lt;Group&gt;&lt;References&gt;&lt;Item&gt;&lt;ID&gt;32&lt;/ID&gt;&lt;UID&gt;{97DBAE06-A5DE-47CE-9ACD-E17A75D7051C}&lt;/UID&gt;&lt;Title&gt;Moderate-to-severe obstructive sleep apnea is associated with subclinical myocardial injury and impaired hemodynamics in pulmonary hypertension patients&lt;/Title&gt;&lt;Template&gt;Journal Article&lt;/Template&gt;&lt;Star&gt;0&lt;/Star&gt;&lt;Tag&gt;0&lt;/Tag&gt;&lt;Author&gt;Kohno, Takashi; Kataoka, Masaharu; Kawakami, Takashi; Fukuoka, Ryoma; Tamura, Yuichi; Kimura, Mai; Takei, Makoto; Maekawa, Yuichiro; Sano, Motoaki; Fukuda, Keiichi&lt;/Author&gt;&lt;Year&gt;2017&lt;/Year&gt;&lt;Details&gt;&lt;_doi&gt;10.1016/j.sleep.2016.01.023&lt;/_doi&gt;&lt;_created&gt;63758658&lt;/_created&gt;&lt;_modified&gt;63758660&lt;/_modified&gt;&lt;_url&gt;http://linkinghub.elsevier.com/retrieve/pii/S1389945716300417_x000d__x000a_http://api.elsevier.com/content/article/PII:S1389945716300417?httpAccept=text/plain&lt;/_url&gt;&lt;_journal&gt;Sleep Medicine&lt;/_journal&gt;&lt;_volume&gt;30&lt;/_volume&gt;&lt;_pages&gt;121-127&lt;/_pages&gt;&lt;_tertiary_title&gt;Sleep Medicine&lt;/_tertiary_title&gt;&lt;_isbn&gt;13899457&lt;/_isbn&gt;&lt;_accessed&gt;63758660&lt;/_accessed&gt;&lt;_db_updated&gt;CrossRef&lt;/_db_updated&gt;&lt;_impact_factor&gt;   3.038&lt;/_impact_factor&gt;&lt;_collection_scope&gt;SCIE&lt;/_collection_scope&gt;&lt;/Details&gt;&lt;Extra&gt;&lt;DBUID&gt;{5D2AE1DC-6EE4-47CD-811E-ECD15755CFB1}&lt;/DBUID&gt;&lt;/Extra&gt;&lt;/Item&gt;&lt;/References&gt;&lt;/Group&gt;&lt;/Citation&gt;_x000a_"/>
    <w:docVar w:name="NE.Ref{792E5E27-9A05-4031-8152-5C2931469927}" w:val=" ADDIN NE.Ref.{792E5E27-9A05-4031-8152-5C2931469927}&lt;Citation&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79BD98B6-E788-4047-A8E6-A80FD0CA85CD}" w:val=" ADDIN NE.Ref.{79BD98B6-E788-4047-A8E6-A80FD0CA85C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7A4EA064-C765-49E7-8AAB-760BF2092ED0}" w:val=" ADDIN NE.Ref.{7A4EA064-C765-49E7-8AAB-760BF2092ED0}&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7AE61062-BAE8-428F-989F-AAD1D5C3887C}" w:val=" ADDIN NE.Ref.{7AE61062-BAE8-428F-989F-AAD1D5C3887C}&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7CD96D96-942A-418C-B746-D94163A81401}" w:val=" ADDIN NE.Ref.{7CD96D96-942A-418C-B746-D94163A81401}&lt;Citation&gt;&lt;Group&gt;&lt;References&gt;&lt;Item&gt;&lt;ID&gt;77&lt;/ID&gt;&lt;UID&gt;{F7A8F1B5-00E9-4138-A0A3-1F29DFB5343C}&lt;/UID&gt;&lt;Title&gt;The Cardiac Infarction Injury Score as a predictor for long-term mortality in survivors of a myocardial infarction&lt;/Title&gt;&lt;Template&gt;Journal Article&lt;/Template&gt;&lt;Star&gt;1&lt;/Star&gt;&lt;Tag&gt;5&lt;/Tag&gt;&lt;Author&gt;VAN DOMBURG, R T; KLOOTWIJK, P; DECKERS, J W; VAN BERGEN, P F M M; JONKER, J J C; SIMOONS, M L&lt;/Author&gt;&lt;Year&gt;1998&lt;/Year&gt;&lt;Details&gt;&lt;_accessed&gt;63759997&lt;/_accessed&gt;&lt;_collection_scope&gt;SCI;SCIE&lt;/_collection_scope&gt;&lt;_created&gt;63736423&lt;/_created&gt;&lt;_date&gt;51543360&lt;/_date&gt;&lt;_date_display&gt;1998&lt;/_date_display&gt;&lt;_db_updated&gt;PKU Search&lt;/_db_updated&gt;&lt;_doi&gt;10.1053/euhj.1998.1011&lt;/_doi&gt;&lt;_impact_factor&gt;  22.673&lt;/_impact_factor&gt;&lt;_isbn&gt;0195-668X&lt;/_isbn&gt;&lt;_issue&gt;7&lt;/_issue&gt;&lt;_journal&gt;European heart journal&lt;/_journal&gt;&lt;_keywords&gt;Biological and medical sciences; Electrodiagnosis. Electric activity recording; Investigative techniques, diagnostic techniques (general aspects); Medical sciences; Electrocardiography. Vectocardiography; Coronary Thrombosis - mortality; Myocardial Infarction - mortality; Prognosis; Anticoagulants - administration &amp;amp; dosage; Double-Blind Method; Follow-Up Studies; Myocardial Infarction - classification; Humans; Middle Aged; Electrocardiography - drug effects; Male; Survival Rate; Coronary Thrombosis - drug therapy; Coronary Thrombosis - classification; Myocardial Infarction - drug therapy; Sensitivity and Specificity; Aged, 80 and over; Adult; Female; Aged; Drug Therapy, Combination; Electrocardiography - classification; Index Medicus&lt;/_keywords&gt;&lt;_modified&gt;63758734&lt;/_modified&gt;&lt;_number&gt;1&lt;/_number&gt;&lt;_ori_publication&gt;Oxford University Press&lt;/_ori_publication&gt;&lt;_pages&gt;1034-1041&lt;/_pages&gt;&lt;_place_published&gt;Oxford&lt;/_place_published&gt;&lt;_url&gt;http://pku.summon.serialssolutions.com/2.0.0/link/0/eLvHCXMwjV3dS8NADD_cHkQQv4dTp_fmU_Vut95dH2WsTHEgfoBv5dpd1bm1Y7WC_71Ju042EexLC23KkaTJL80lIUS0L5izYhO4iiHUMJx52piIu1aGkZTYapxZ15iiWnqgb-_afs-9-fn9sZrQd8WlzV9HWGKnMe6EsKfGNe7kuu_7CwOsZTHxtBhDKKV-rno1_qJe8kWbU5MBW-JynsXfgLNwPP72_9e4Q7bm4JJeldqwS9ZsskfWB_P0-T6ZgVLQbqETEb1OYlBylAtcjoC19AFbWlKTUUOnMySCeJwCqKXjNHlx0IbTSYHWAbnTt4RmOdiZz3SW0TQGmskX-EV89xhuVu8-IE9-77Hbd-ZDFxzwVO2OEwphhIEoxngsGoYKe8IxT7md4TAO4axs2zBlmI2EUtqAN7OeCnlshdUeiFU0SD1JE3tI6BCnycARWpd1TBR6Usex4FJ6XFhAik1yXrE_mJa9NYIiJ-6KAFkYIAtxDxpvktaSdBaPAx7E6uMmOaukFcDngTkPk9g0zwIlcD4ml03SKIW4IPUgkGVCH_17EcdkoyxIxL26J6T-Mctti9Sm7_lpoX_fpXHZIQ&lt;/_url&gt;&lt;_volume&gt;19&lt;/_volume&gt;&lt;/Details&gt;&lt;Extra&gt;&lt;DBUID&gt;{5D2AE1DC-6EE4-47CD-811E-ECD15755CFB1}&lt;/DBUID&gt;&lt;/Extra&gt;&lt;/Item&gt;&lt;/References&gt;&lt;/Group&gt;&lt;/Citation&gt;_x000a_"/>
    <w:docVar w:name="NE.Ref{7DFA67ED-3D01-42EC-AEA6-F0361912B2A4}" w:val=" ADDIN NE.Ref.{7DFA67ED-3D01-42EC-AEA6-F0361912B2A4}&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7F5120F2-D215-4D17-BDD8-81A4CF023B9E}" w:val=" ADDIN NE.Ref.{7F5120F2-D215-4D17-BDD8-81A4CF023B9E}&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80834E87-71F6-4956-A496-292D2326BFEB}" w:val=" ADDIN NE.Ref.{80834E87-71F6-4956-A496-292D2326BFEB}&lt;Citation&gt;&lt;Group&gt;&lt;References&gt;&lt;Item&gt;&lt;ID&gt;14&lt;/ID&gt;&lt;UID&gt;{412BA6A5-C23C-49B3-9376-1D0B0314E750}&lt;/UID&gt;&lt;Title&gt;Vitamin D Deficiency and Electrocardiographic Subclinical _x000d__x000a_Myocardial Injury: Results from National Health and Nutrition _x000d__x000a_Examination Survey-III &lt;/Title&gt;&lt;Template&gt;Journal Article&lt;/Template&gt;&lt;Star&gt;0&lt;/Star&gt;&lt;Tag&gt;0&lt;/Tag&gt;&lt;Author&gt;MBBS, Muhammad Imtiaz Ahmad&lt;/Author&gt;&lt;Year&gt;2018&lt;/Year&gt;&lt;Details&gt;&lt;_doi&gt;10.1111/clc.23078&lt;/_doi&gt;&lt;_created&gt;63758658&lt;/_created&gt;&lt;_modified&gt;63758738&lt;/_modified&gt;&lt;_accessed&gt;63758738&lt;/_accessed&gt;&lt;/Details&gt;&lt;Extra&gt;&lt;DBUID&gt;{5D2AE1DC-6EE4-47CD-811E-ECD15755CFB1}&lt;/DBUID&gt;&lt;/Extra&gt;&lt;/Item&gt;&lt;/References&gt;&lt;/Group&gt;&lt;/Citation&gt;_x000a_"/>
    <w:docVar w:name="NE.Ref{81381C61-F7CE-443B-B417-6A4331E049E8}" w:val=" ADDIN NE.Ref.{81381C61-F7CE-443B-B417-6A4331E049E8}&lt;Citation&gt;&lt;Group&gt;&lt;References&gt;&lt;Item&gt;&lt;ID&gt;55&lt;/ID&gt;&lt;UID&gt;{773DA616-7549-4A8F-AD8F-C25DFDE1FC18}&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96849&lt;/_created&gt;&lt;_db_provider&gt;PubMed&lt;/_db_provider&gt;&lt;_doi&gt;10.1016/j.cmet.2011.07.015&lt;/_doi&gt;&lt;_impact_factor&gt;  27.287&lt;/_impact_factor&gt;&lt;_isbn&gt;1550-4131 &lt;/_isbn&gt;&lt;_issue&gt;5&lt;/_issue&gt;&lt;_journal&gt;Cell metabolism&lt;/_journal&gt;&lt;_language&gt;English&lt;/_language&gt;&lt;_modified&gt;64096849&lt;/_modified&gt;&lt;_pages&gt;575-85&lt;/_pages&gt;&lt;_url&gt;https://www.ncbi.nlm.nih.gov/pubmed/22055501&lt;/_url&gt;&lt;_volume&gt;14&lt;/_volume&gt;&lt;/Details&gt;&lt;Extra&gt;&lt;DBUID&gt;{48ABA805-397B-4A49-9356-0403C038B712}&lt;/DBUID&gt;&lt;/Extra&gt;&lt;/Item&gt;&lt;/References&gt;&lt;/Group&gt;&lt;Group&gt;&lt;References&gt;&lt;Item&gt;&lt;ID&gt;56&lt;/ID&gt;&lt;UID&gt;{6610830F-6187-4A67-BAAC-CFB5D93F5526}&lt;/UID&gt;&lt;Title&gt;Insulin resistance, lipotoxicity, type 2 diabetes and atherosclerosis: the missing links. The Claude Bernard Lecture 2009.&lt;/Title&gt;&lt;Template&gt;Journal Article&lt;/Template&gt;&lt;Star&gt;0&lt;/Star&gt;&lt;Tag&gt;0&lt;/Tag&gt;&lt;Author&gt;DeFronzo, R A&lt;/Author&gt;&lt;Year&gt;2010&lt;/Year&gt;&lt;Details&gt;&lt;_author_adr&gt;Diabetes Division, University of Texas Health Science Center at San Antonio, 7703 Floyd Curl Drive-MSC 7886, San Antonio, TX, 78229, USA. Albarado@uthscsa.edu&lt;/_author_adr&gt;&lt;_collection_scope&gt;SCI;SCIE&lt;/_collection_scope&gt;&lt;_created&gt;64096850&lt;/_created&gt;&lt;_db_provider&gt;PubMed&lt;/_db_provider&gt;&lt;_doi&gt;10.1007/s00125-010-1684-1&lt;/_doi&gt;&lt;_impact_factor&gt;  10.122&lt;/_impact_factor&gt;&lt;_isbn&gt;0012-186X &lt;/_isbn&gt;&lt;_issue&gt;7&lt;/_issue&gt;&lt;_journal&gt;Diabetologia&lt;/_journal&gt;&lt;_language&gt;English&lt;/_language&gt;&lt;_modified&gt;64096850&lt;/_modified&gt;&lt;_pages&gt;1270-87&lt;/_pages&gt;&lt;_url&gt;https://www.ncbi.nlm.nih.gov/pubmed/20361178&lt;/_url&gt;&lt;_volume&gt;53&lt;/_volume&gt;&lt;/Details&gt;&lt;Extra&gt;&lt;DBUID&gt;{48ABA805-397B-4A49-9356-0403C038B712}&lt;/DBUID&gt;&lt;/Extra&gt;&lt;/Item&gt;&lt;/References&gt;&lt;/Group&gt;&lt;/Citation&gt;_x000a_"/>
    <w:docVar w:name="NE.Ref{82B50335-88B8-4CBC-8A03-0237EA6C6CD0}" w:val=" ADDIN NE.Ref.{82B50335-88B8-4CBC-8A03-0237EA6C6CD0}&lt;Citation&gt;&lt;Group&gt;&lt;References&gt;&lt;Item&gt;&lt;ID&gt;31&lt;/ID&gt;&lt;UID&gt;{10EC2654-2BAA-4B59-BFA1-C9C2E989D45C}&lt;/UID&gt;&lt;Title&gt;Brachial-Ankle Pulse Wave Velocity Predicts New-Onset Hypertension and the Modifying Effect of Blood Pressure in a Chinese Community-Based Population&lt;/Title&gt;&lt;Template&gt;Journal Article&lt;/Template&gt;&lt;Star&gt;0&lt;/Star&gt;&lt;Tag&gt;0&lt;/Tag&gt;&lt;Author&gt;Jiang, Yimeng; Fan, Fangfang; Jia, Jia; Li, Jianping; Xia, Yulong; Zhou, Jing; Huo, Yong; Zhang, Yan&lt;/Author&gt;&lt;Year&gt;2020&lt;/Year&gt;&lt;Details&gt;&lt;_doi&gt;10.1155/2020/9075636&lt;/_doi&gt;&lt;_created&gt;63882021&lt;/_created&gt;&lt;_modified&gt;63882021&lt;/_modified&gt;&lt;_url&gt;https://www.hindawi.com/journals/ijhy/2020/9075636/_x000d__x000a_http://downloads.hindawi.com/journals/ijhy/2020/9075636.pdf&lt;/_url&gt;&lt;_journal&gt;International Journal of Hypertension&lt;/_journal&gt;&lt;_volume&gt;2020&lt;/_volume&gt;&lt;_pages&gt;1-7&lt;/_pages&gt;&lt;_tertiary_title&gt;International Journal of Hypertension&lt;/_tertiary_title&gt;&lt;_date&gt;63262080&lt;/_date&gt;&lt;_isbn&gt;2090-0384&lt;/_isbn&gt;&lt;_accessed&gt;63882021&lt;/_accessed&gt;&lt;_db_updated&gt;CrossRef&lt;/_db_updated&gt;&lt;_impact_factor&gt;   1.132&lt;/_impact_factor&gt;&lt;_collection_scope&gt;SCIE&lt;/_collection_scope&gt;&lt;/Details&gt;&lt;Extra&gt;&lt;DBUID&gt;{B1FA344C-8C0C-478D-83BB-AD71FB9D5AF4}&lt;/DBUID&gt;&lt;/Extra&gt;&lt;/Item&gt;&lt;/References&gt;&lt;/Group&gt;&lt;/Citation&gt;_x000a_"/>
    <w:docVar w:name="NE.Ref{844A3875-F2C6-4055-8858-73F03F340FDC}" w:val=" ADDIN NE.Ref.{844A3875-F2C6-4055-8858-73F03F340FDC}&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84E2DB97-5695-4179-96B2-1F003CC9C4D8}" w:val=" ADDIN NE.Ref.{84E2DB97-5695-4179-96B2-1F003CC9C4D8}&lt;Citation&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Citation&gt;_x000a_"/>
    <w:docVar w:name="NE.Ref{894242C9-352F-4529-B91D-E5D4396EF02E}" w:val=" ADDIN NE.Ref.{894242C9-352F-4529-B91D-E5D4396EF02E}&lt;Citation&gt;&lt;Group&gt;&lt;References&gt;&lt;Item&gt;&lt;ID&gt;57&lt;/ID&gt;&lt;UID&gt;{A7175283-1B91-44FE-B6F8-A3024F43555C}&lt;/UID&gt;&lt;Title&gt;Bone Turnover Markers in the Diagnosis and Monitoring of Metabolic Bone Disease.&lt;/Title&gt;&lt;Template&gt;Journal Article&lt;/Template&gt;&lt;Star&gt;0&lt;/Star&gt;&lt;Tag&gt;0&lt;/Tag&gt;&lt;Author&gt;Greenblatt, Matthew B;Tsai, Joy N;Wein, Marc N&lt;/Author&gt;&lt;Year&gt;2017&lt;/Year&gt;&lt;Details&gt;&lt;_pages&gt;464-474&lt;/_pages&gt;&lt;_url&gt;https://www.ncbi.nlm.nih.gov/pubmed/27940448&lt;/_url&gt;&lt;_doi&gt;10.1373/clinchem.2016.259085&lt;/_doi&gt;&lt;_language&gt;English&lt;/_language&gt;&lt;_issue&gt;2&lt;/_issue&gt;&lt;_db_provider&gt;PubMed&lt;/_db_provider&gt;&lt;_volume&gt;63&lt;/_volume&gt;&lt;_journal&gt;Clinical chemistry&lt;/_journal&gt;&lt;_isbn&gt;0009-9147 &lt;/_isbn&gt;&lt;_author_adr&gt;Department of Pathology and Laboratory Medicine, Weill Cornell Medicine, New York, NY; mag3003@med.cornell.edu.;Endocrine Unit, Massachusetts General Hospital, Boston, MA.;Endocrine Unit, Massachusetts General Hospital, Boston, MA.&lt;/_author_adr&gt;&lt;_impact_factor&gt;  12.167&lt;/_impact_factor&gt;&lt;_collection_scope&gt;SCI;SCIE&lt;/_collection_scope&gt;&lt;_created&gt;64801339&lt;/_created&gt;&lt;_modified&gt;64801339&lt;/_modified&gt;&lt;/Details&gt;&lt;Extra&gt;&lt;DBUID&gt;{F5574879-C055-4C21-8F05-1243451FD15D}&lt;/DBUID&gt;&lt;/Extra&gt;&lt;/Item&gt;&lt;/References&gt;&lt;/Group&gt;&lt;/Citation&gt;_x000a_"/>
    <w:docVar w:name="NE.Ref{8A120C66-771C-458C-8645-74B44A38C753}" w:val=" ADDIN NE.Ref.{8A120C66-771C-458C-8645-74B44A38C753}&lt;Citation&gt;&lt;Group&gt;&lt;References&gt;&lt;Item&gt;&lt;ID&gt;183&lt;/ID&gt;&lt;UID&gt;{7B3C489A-08E3-4D49-B300-CBA30FDBBF3E}&lt;/UID&gt;&lt;Title&gt;Elevated lipoprotein (a) levels are associated with the presence and severity of coronary artery disease in patients with type 2 diabetes mellitus&lt;/Title&gt;&lt;Template&gt;Journal Article&lt;/Template&gt;&lt;Star&gt;0&lt;/Star&gt;&lt;Tag&gt;0&lt;/Tag&gt;&lt;Author&gt;Zhang, H W; Zhao, X; Guo, Y L; Gao, Y; Zhu, C G; Wu, N Q; Li, J J&lt;/Author&gt;&lt;Year&gt;2018&lt;/Year&gt;&lt;Details&gt;&lt;_doi&gt;10.1016/j.numecd.2018.05.010&lt;/_doi&gt;&lt;_created&gt;64601119&lt;/_created&gt;&lt;_modified&gt;64601119&lt;/_modified&gt;&lt;_url&gt;https://linkinghub.elsevier.com/retrieve/pii/S0939475318301637_x000d__x000a_https://api.elsevier.com/content/article/PII:S0939475318301637?httpAccept=text/xml&lt;/_url&gt;&lt;_journal&gt;Nutrition, Metabolism and Cardiovascular Diseases&lt;/_journal&gt;&lt;_volume&gt;28&lt;/_volume&gt;&lt;_issue&gt;10&lt;/_issue&gt;&lt;_pages&gt;980-986&lt;/_pages&gt;&lt;_tertiary_title&gt;Nutrition, Metabolism and Cardiovascular Diseases&lt;/_tertiary_title&gt;&lt;_isbn&gt;09394753&lt;/_isbn&gt;&lt;_accessed&gt;64601119&lt;/_accessed&gt;&lt;_db_updated&gt;CrossRef&lt;/_db_updated&gt;&lt;_impact_factor&gt;   4.666&lt;/_impact_factor&gt;&lt;/Details&gt;&lt;Extra&gt;&lt;DBUID&gt;{30CB04C1-BD01-4EF1-BDFF-2E1CC5CF0B64}&lt;/DBUID&gt;&lt;/Extra&gt;&lt;/Item&gt;&lt;/References&gt;&lt;/Group&gt;&lt;/Citation&gt;_x000a_"/>
    <w:docVar w:name="NE.Ref{8C87A963-DE0B-4A57-B742-3A05EFB85786}" w:val=" ADDIN NE.Ref.{8C87A963-DE0B-4A57-B742-3A05EFB85786}&lt;Citation&gt;&lt;Group&gt;&lt;References&gt;&lt;Item&gt;&lt;ID&gt;179&lt;/ID&gt;&lt;UID&gt;{0D163C3E-66D2-43E0-B7D7-BDD4AB5E0662}&lt;/UID&gt;&lt;Title&gt;Modified Glomerular Filtration Rate Estimating Equation for Chinese Patients with Chronic Kidney Disease&lt;/Title&gt;&lt;Template&gt;Journal Article&lt;/Template&gt;&lt;Star&gt;0&lt;/Star&gt;&lt;Tag&gt;0&lt;/Tag&gt;&lt;Author&gt;Ying-Chun Ma, Li Zuo Jiang-Hua Chen; Jin-Sheng Xu, Song-Min Huang Li-Ning Wang; Guo-Bin Xu, And Hai-Yan Wang; ; Collaboration, On Behalf Of The&lt;/Author&gt;&lt;Year&gt;2006&lt;/Year&gt;&lt;Details&gt;&lt;_created&gt;64599738&lt;/_created&gt;&lt;_modified&gt;64599740&lt;/_modified&gt;&lt;_accessed&gt;64599740&lt;/_accessed&gt;&lt;_journal&gt;J Am Soc Nephrol&lt;/_journal&gt;&lt;_impact_factor&gt;  14.978&lt;/_impact_factor&gt;&lt;_collection_scope&gt;SCI;SCIE&lt;/_collection_scope&gt;&lt;/Details&gt;&lt;Extra&gt;&lt;DBUID&gt;{30CB04C1-BD01-4EF1-BDFF-2E1CC5CF0B64}&lt;/DBUID&gt;&lt;/Extra&gt;&lt;/Item&gt;&lt;/References&gt;&lt;/Group&gt;&lt;/Citation&gt;_x000a_"/>
    <w:docVar w:name="NE.Ref{8E35E77F-1B32-4B8A-906C-83DA2A2A7C81}" w:val=" ADDIN NE.Ref.{8E35E77F-1B32-4B8A-906C-83DA2A2A7C81}&lt;Citation&gt;&lt;Group&gt;&lt;References&gt;&lt;Item&gt;&lt;ID&gt;76&lt;/ID&gt;&lt;UID&gt;{14EE84F6-879B-498E-9CCF-208AFB4751CE}&lt;/UID&gt;&lt;Title&gt;Association between mean arterial pressure during the first 24 hours and hospital mortality in patients with cardiogenic shock&lt;/Title&gt;&lt;Template&gt;Journal Article&lt;/Template&gt;&lt;Star&gt;0&lt;/Star&gt;&lt;Tag&gt;0&lt;/Tag&gt;&lt;Author&gt;Burstein, Barry; Tabi, Meir; Barsness, Gregory W; Bell, Malcolm R; Kashani, Kianoush; Jentzer, Jacob C&lt;/Author&gt;&lt;Year&gt;2020&lt;/Year&gt;&lt;Details&gt;&lt;_doi&gt;10.1186/s13054-020-03217-6&lt;/_doi&gt;&lt;_created&gt;63884860&lt;/_created&gt;&lt;_modified&gt;63884860&lt;/_modified&gt;&lt;_url&gt;https://ccforum.biomedcentral.com/articles/10.1186/s13054-020-03217-6_x000d__x000a_http://link.springer.com/content/pdf/10.1186/s13054-020-03217-6.pdf&lt;/_url&gt;&lt;_journal&gt;Critical Care&lt;/_journal&gt;&lt;_volume&gt;24&lt;/_volume&gt;&lt;_issue&gt;1&lt;/_issue&gt;&lt;_tertiary_title&gt;Crit Care&lt;/_tertiary_title&gt;&lt;_isbn&gt;1364-8535&lt;/_isbn&gt;&lt;_accessed&gt;63884860&lt;/_accessed&gt;&lt;_db_updated&gt;CrossRef&lt;/_db_updated&gt;&lt;_impact_factor&gt;   6.407&lt;/_impact_factor&gt;&lt;_collection_scope&gt;SCI;SCIE&lt;/_collection_scope&gt;&lt;/Details&gt;&lt;Extra&gt;&lt;DBUID&gt;{B1FA344C-8C0C-478D-83BB-AD71FB9D5AF4}&lt;/DBUID&gt;&lt;/Extra&gt;&lt;/Item&gt;&lt;/References&gt;&lt;/Group&gt;&lt;/Citation&gt;_x000a_"/>
    <w:docVar w:name="NE.Ref{8F47D2C3-6565-481B-BE75-E1A377BD661B}" w:val=" ADDIN NE.Ref.{8F47D2C3-6565-481B-BE75-E1A377BD661B}&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90752864-9BBC-4A60-9079-F72E6072C288}" w:val=" ADDIN NE.Ref.{90752864-9BBC-4A60-9079-F72E6072C288}&lt;Citation&gt;&lt;Group&gt;&lt;References&gt;&lt;Item&gt;&lt;ID&gt;56&lt;/ID&gt;&lt;UID&gt;{428FF683-0268-4161-BA6F-0979020CA2CB}&lt;/UID&gt;&lt;Title&gt;Screening and early diagnosis of osteoporosis through X-ray and ultrasound based techniques.&lt;/Title&gt;&lt;Template&gt;Journal Article&lt;/Template&gt;&lt;Star&gt;0&lt;/Star&gt;&lt;Tag&gt;0&lt;/Tag&gt;&lt;Author&gt;Pisani, Paola;Renna, Maria Daniela;Conversano, Francesco;Casciaro, Ernesto;Muratore, Maurizio;Quarta, Eugenio;Paola, Marco Di;Casciaro, Sergio&lt;/Author&gt;&lt;Year&gt;2013&lt;/Year&gt;&lt;Details&gt;&lt;_pages&gt;398-410&lt;/_pages&gt;&lt;_url&gt;https://www.ncbi.nlm.nih.gov/pubmed/24349644&lt;/_url&gt;&lt;_doi&gt;10.4329/wjr.v5.i11.398&lt;/_doi&gt;&lt;_keywords&gt;Bone mineral density;Diagnosis of osteoporosis;Peripheral sites;Quantitative ultrasound;Screening techniques;X-ray based methods&lt;/_keywords&gt;&lt;_language&gt;English&lt;/_language&gt;&lt;_issue&gt;11&lt;/_issue&gt;&lt;_db_provider&gt;PubMed&lt;/_db_provider&gt;&lt;_volume&gt;5&lt;/_volume&gt;&lt;_journal&gt;World journal of radiology&lt;/_journal&gt;&lt;_isbn&gt;1949-8470 &lt;/_isbn&gt;&lt;_author_adr&gt;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lt;/_author_adr&gt;&lt;_created&gt;64801338&lt;/_created&gt;&lt;_modified&gt;64801338&lt;/_modified&gt;&lt;/Details&gt;&lt;Extra&gt;&lt;DBUID&gt;{F5574879-C055-4C21-8F05-1243451FD15D}&lt;/DBUID&gt;&lt;/Extra&gt;&lt;/Item&gt;&lt;/References&gt;&lt;/Group&gt;&lt;/Citation&gt;_x000a_"/>
    <w:docVar w:name="NE.Ref{93E9A039-451A-4039-8A5E-39A9A2051056}" w:val=" ADDIN NE.Ref.{93E9A039-451A-4039-8A5E-39A9A2051056}&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54&lt;/ID&gt;&lt;UID&gt;{5C1FAEC2-705E-4AAF-BFFB-8D4547315DF0}&lt;/UID&gt;&lt;Title&gt;Association of hemoglobin glycation index with outcomes of acute ischemic stroke in type 2 diabetic patients&lt;/Title&gt;&lt;Template&gt;Journal Article&lt;/Template&gt;&lt;Star&gt;0&lt;/Star&gt;&lt;Tag&gt;0&lt;/Tag&gt;&lt;Author&gt;Pan, Yuesong; Jing, Jing; Wang, Yongjun; Liu, Liping; Wang, Yilong; He, Yan&lt;/Author&gt;&lt;Year&gt;2018&lt;/Year&gt;&lt;Details&gt;&lt;_created&gt;63758662&lt;/_created&gt;&lt;_modified&gt;63758662&lt;/_modified&gt;&lt;_url&gt;http://pku.summon.serialssolutions.com/2.0.0/link/0/eLvHCXMwpV3JTsMwELVoD4gL-1KWynxASrxkOyLUCCEqcSggcYlsx4GqJama5MDf48lStUgVhx6teOLEY8_mmWeEGB3Y1h-ZYBRV4glbau3J2I9dqWXMKZGMx0aJOFBK_DHyn19oOHSemqL-JskSPOqkho2oJDdsdSHzNj_uDmwWlxMoqiK-2fgAtQrukFFMgKU_Dt-XpwoBra7EAwoLSNqKnk1vWdNVa0imm-3RSi-FB9v_wiHab2xSfF8voiO0o9NjtDtqTt1P0GyFhzhL8Jf-zgBIZJLiz9lPHfPDFewihrAuzsrCjK9z6CtUWWg8MT40ZOHjvFhkU9NOMcR-McV17Nc8aQBe81P0Gg7HD49Wc0uDpYy08ywlJffsRHue5EQpToXhqiOoLRUXgZIxocL4JFDAywKfOzExNp9OoGA3Vsr4yGeom2apvkBYalskijImAsFtaftCSyOBBGFS-V4Q9NCg5Uc0r8E4ItJinDZzGMEcRs0c9lCwyrWoqKIgSX1lScT-ob1tWRyZLQfnKCLVWZlDL9dhrsdYD53XvF9-DgV_0yfO5RYjX6E9aFZJwewadYtFqW9QZz4t-6gzeiP9alX_Anjk9kU&lt;/_url&gt;&lt;_place_published&gt;England&lt;/_place_published&gt;&lt;_journal&gt;Neurological research (New York)&lt;/_journal&gt;&lt;_volume&gt;40&lt;/_volume&gt;&lt;_issue&gt;7&lt;/_issue&gt;&lt;_number&gt;1&lt;/_number&gt;&lt;_pages&gt;575-582&lt;/_pages&gt;&lt;_doi&gt;10.1080/01616412.2018.1453991&lt;/_doi&gt;&lt;_date_display&gt;2018&lt;/_date_display&gt;&lt;_date&gt;62062560&lt;/_date&gt;&lt;_isbn&gt;0161-6412&lt;/_isbn&gt;&lt;_ori_publication&gt;Taylor &amp;amp; Francis&lt;/_ori_publication&gt;&lt;_keywords&gt;hemoglobin A1c; Diabetes mellitus; ischemic stroke; outcome; Index Medicus&lt;/_keywords&gt;&lt;_accessed&gt;63758662&lt;/_accessed&gt;&lt;_db_updated&gt;PKU Search&lt;/_db_updated&gt;&lt;_impact_factor&gt;   2.401&lt;/_impact_factor&gt;&lt;/Details&gt;&lt;Extra&gt;&lt;DBUID&gt;{5D2AE1DC-6EE4-47CD-811E-ECD15755CFB1}&lt;/DBUID&gt;&lt;/Extra&gt;&lt;/Item&gt;&lt;/References&gt;&lt;/Group&gt;&lt;/Citation&gt;_x000a_"/>
    <w:docVar w:name="NE.Ref{942B68DB-868E-4F21-A2F3-32CB657CDCA0}" w:val=" ADDIN NE.Ref.{942B68DB-868E-4F21-A2F3-32CB657CDCA0}&lt;Citation&gt;&lt;Group&gt;&lt;References&gt;&lt;Item&gt;&lt;ID&gt;41&lt;/ID&gt;&lt;UID&gt;{4335898D-FDC9-4E53-902A-B859E907BD94}&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78364&lt;/_created&gt;&lt;_db_provider&gt;PubMed&lt;/_db_provider&gt;&lt;_doi&gt;10.1016/j.cmet.2011.07.015&lt;/_doi&gt;&lt;_impact_factor&gt;  27.287&lt;/_impact_factor&gt;&lt;_isbn&gt;1550-4131 &lt;/_isbn&gt;&lt;_issue&gt;5&lt;/_issue&gt;&lt;_journal&gt;Cell metabolism&lt;/_journal&gt;&lt;_language&gt;English&lt;/_language&gt;&lt;_modified&gt;64078364&lt;/_modified&gt;&lt;_pages&gt;575-85&lt;/_pages&gt;&lt;_url&gt;https://www.ncbi.nlm.nih.gov/pubmed/22055501&lt;/_url&gt;&lt;_volume&gt;14&lt;/_volume&gt;&lt;/Details&gt;&lt;Extra&gt;&lt;DBUID&gt;{48ABA805-397B-4A49-9356-0403C038B712}&lt;/DBUID&gt;&lt;/Extra&gt;&lt;/Item&gt;&lt;/References&gt;&lt;/Group&gt;&lt;/Citation&gt;_x000a_"/>
    <w:docVar w:name="NE.Ref{947D6FCA-D897-479C-9B7F-C638B7C99AB3}" w:val=" ADDIN NE.Ref.{947D6FCA-D897-479C-9B7F-C638B7C99AB3}&lt;Citation&gt;&lt;Group&gt;&lt;References&gt;&lt;Item&gt;&lt;ID&gt;78&lt;/ID&gt;&lt;UID&gt;{B81FDF02-AB9C-42E1-BAC0-717D6784066B}&lt;/UID&gt;&lt;Title&gt;Revised Equations for Estimated GFR From Serum Creatinine in Japan&lt;/Title&gt;&lt;Template&gt;Journal Article&lt;/Template&gt;&lt;Star&gt;0&lt;/Star&gt;&lt;Tag&gt;0&lt;/Tag&gt;&lt;Author&gt;Matsuo, Seiichi; Imai, Enyu; Horio, Masaru; Yasuda, Yoshinari; Tomita, Kimio; Nitta, Kosaku; Yamagata, Kunihiro; Tomino, Yasuhiko; Yokoyama, Hitoshi; Hishida, Akira&lt;/Author&gt;&lt;Year&gt;2009&lt;/Year&gt;&lt;Details&gt;&lt;_doi&gt;10.1053/j.ajkd.2008.12.034&lt;/_doi&gt;&lt;_created&gt;63884973&lt;/_created&gt;&lt;_modified&gt;63884973&lt;/_modified&gt;&lt;_url&gt;https://linkinghub.elsevier.com/retrieve/pii/S0272638609003898_x000d__x000a_https://api.elsevier.com/content/article/PII:S0272638609003898?httpAccept=text/xml&lt;/_url&gt;&lt;_journal&gt;American Journal of Kidney Diseases&lt;/_journal&gt;&lt;_volume&gt;53&lt;/_volume&gt;&lt;_issue&gt;6&lt;/_issue&gt;&lt;_pages&gt;982-992&lt;/_pages&gt;&lt;_tertiary_title&gt;American Journal of Kidney Diseases&lt;/_tertiary_title&gt;&lt;_isbn&gt;02726386&lt;/_isbn&gt;&lt;_accessed&gt;63884973&lt;/_accessed&gt;&lt;_db_updated&gt;CrossRef&lt;/_db_updated&gt;&lt;_impact_factor&gt;   6.618&lt;/_impact_factor&gt;&lt;_collection_scope&gt;SCI;SCIE&lt;/_collection_scope&gt;&lt;/Details&gt;&lt;Extra&gt;&lt;DBUID&gt;{B1FA344C-8C0C-478D-83BB-AD71FB9D5AF4}&lt;/DBUID&gt;&lt;/Extra&gt;&lt;/Item&gt;&lt;/References&gt;&lt;/Group&gt;&lt;/Citation&gt;_x000a_"/>
    <w:docVar w:name="NE.Ref{94F9FA4B-F4B8-45FF-B7E2-F59F431AF28C}" w:val=" ADDIN NE.Ref.{94F9FA4B-F4B8-45FF-B7E2-F59F431AF28C}&lt;Citation&gt;&lt;Group&gt;&lt;References&gt;&lt;Item&gt;&lt;ID&gt;95&lt;/ID&gt;&lt;UID&gt;{8AFC86C7-46E9-4487-B185-80C2640F0041}&lt;/UID&gt;&lt;Title&gt;Lipoprotein(a) and Cardiovascular Outcomes in Patients with Previous Myocardial Infarction: A Prospective Cohort Study.&lt;/Title&gt;&lt;Template&gt;Journal Article&lt;/Template&gt;&lt;Star&gt;0&lt;/Star&gt;&lt;Tag&gt;0&lt;/Tag&gt;&lt;Author&gt;Cao, Ye-Xuan;Zhang, Hui-Wen;Jin, Jing-Lu;Liu, Hui-Hui;Zhang, Yan;Zhang, Meng;Gao, Ying;Guo, Yuan-Lin;Wu, Na-Qiong;Zhu, Cheng-Gang;Dong, Qian;Sun, Jing;Wang, Le-Feng;Gao, Run-Lin;Li, Jian-Jun&lt;/Author&gt;&lt;Year&gt;2021&lt;/Year&gt;&lt;Details&gt;&lt;_accessed&gt;64599407&lt;/_accessed&gt;&lt;_author_adr&gt;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lt;/_author_adr&gt;&lt;_collection_scope&gt;SCI;SCIE&lt;/_collection_scope&gt;&lt;_created&gt;64468163&lt;/_created&gt;&lt;_db_provider&gt;PubMed&lt;/_db_provider&gt;&lt;_doi&gt;10.1055/a-1340-2109&lt;/_doi&gt;&lt;_impact_factor&gt;   6.681&lt;/_impact_factor&gt;&lt;_isbn&gt;0340-6245 &lt;/_isbn&gt;&lt;_issue&gt;9&lt;/_issue&gt;&lt;_journal&gt;Thrombosis and haemostasis&lt;/_journal&gt;&lt;_language&gt;English&lt;/_language&gt;&lt;_modified&gt;64599342&lt;/_modified&gt;&lt;_pages&gt;1161-1168&lt;/_pages&gt;&lt;_url&gt;https://www.ncbi.nlm.nih.gov/pubmed/33339063&lt;/_url&gt;&lt;_volume&gt;121&lt;/_volume&gt;&lt;/Details&gt;&lt;Extra&gt;&lt;DBUID&gt;{30CB04C1-BD01-4EF1-BDFF-2E1CC5CF0B64}&lt;/DBUID&gt;&lt;/Extra&gt;&lt;/Item&gt;&lt;/References&gt;&lt;/Group&gt;&lt;Group&gt;&lt;References&gt;&lt;Item&gt;&lt;ID&gt;94&lt;/ID&gt;&lt;UID&gt;{AAC39ED4-1322-4CAE-89CE-7F5F64B8C65A}&lt;/UID&gt;&lt;Title&gt;Very low lipoprotein(a) and increased mortality risk after myocardial infarction.&lt;/Title&gt;&lt;Template&gt;Journal Article&lt;/Template&gt;&lt;Star&gt;0&lt;/Star&gt;&lt;Tag&gt;0&lt;/Tag&gt;&lt;Author&gt;Wohlfahrt, Peter;Jenča, Dominik;Melenovský, Vojtěch;Franeková, Janka;Jabor, Antonín;Šramko, Marek;Staněk, Vladimír;Želízko, Michael;Poledne, Rudolf;Piťha, Jan;Adámková, Věra;Kautzner, Josef&lt;/Author&gt;&lt;Year&gt;2021&lt;/Year&gt;&lt;Details&gt;&lt;_accessed&gt;64599408&lt;/_accessed&gt;&lt;_author_adr&gt;Department of Preventive Cardiology, Institute for Clinical and Experimental Medicine, Prague, Czech Republic; Centre for Cardiovascular Prevention, Charles University Medical School I and Thomayer Hospital, Prague; Charles University Medical School III, Prague, Czech Republic. Electronic address: wohlfp@gmail.com.;Charles University Medical School III, Prague, Czech Republic; Department of Cardiology, Institute for Clinical and Experimental Medicine, Prague, Czech Republic.;Department of Cardiology, Institute for Clinical and Experimental Medicine, Prague, Czech Republic.;Charles University Medical School III, Prague, Czech Republic; Department of Laboratory Methods, Institute for Clinical and Experimental Medicine, Prague, Czech Republic.;Department of Laboratory Methods, Institute for Clinical and Experimental Medicine, Prague, Czech Republic.;Department of Cardiology, Institute for Clinical and Experimental Medicine, Prague, Czech Republic.;Department of Cardiology, Institute for Clinical and Experimental Medicine, Prague, Czech Republic.;Department of Cardiology, Institute for Clinical and Experimental Medicine, Prague, Czech Republic.;Laboratory for Atherosclerosis Research, Institute for Clinical and Experimental Medicine, Prague, Czech Republic.;Laboratory for Atherosclerosis Research, Institute for Clinical and Experimental Medicine, Prague, Czech Republic.;Department of Preventive Cardiology, Institute for Clinical and Experimental Medicine, Prague, Czech Republic.;Department of Cardiology, Institute for Clinical and Experimental Medicine, Prague, Czech Republic; Palacky University Medical School, Olomouc, Czech Republic.&lt;/_author_adr&gt;&lt;_collection_scope&gt;SCIE&lt;/_collection_scope&gt;&lt;_created&gt;64468162&lt;/_created&gt;&lt;_db_provider&gt;PubMed&lt;/_db_provider&gt;&lt;_doi&gt;10.1016/j.ejim.2021.04.012&lt;/_doi&gt;&lt;_impact_factor&gt;   7.749&lt;/_impact_factor&gt;&lt;_isbn&gt;0953-6205 &lt;/_isbn&gt;&lt;_journal&gt;European journal of internal medicine&lt;/_journal&gt;&lt;_keywords&gt;*Cholesterol;*Lipoprotein(a);*Myocardial infarction;*Secondary prevention&lt;/_keywords&gt;&lt;_language&gt;English&lt;/_language&gt;&lt;_modified&gt;64599397&lt;/_modified&gt;&lt;_pages&gt;33-39&lt;/_pages&gt;&lt;_url&gt;https://www.ncbi.nlm.nih.gov/pubmed/33972150&lt;/_url&gt;&lt;_volume&gt;91&lt;/_volume&gt;&lt;/Details&gt;&lt;Extra&gt;&lt;DBUID&gt;{30CB04C1-BD01-4EF1-BDFF-2E1CC5CF0B64}&lt;/DBUID&gt;&lt;/Extra&gt;&lt;/Item&gt;&lt;/References&gt;&lt;/Group&gt;&lt;Group&gt;&lt;References&gt;&lt;Item&gt;&lt;ID&gt;68&lt;/ID&gt;&lt;UID&gt;{32BA7AE6-FA23-4658-B1C4-D76C84411BD5}&lt;/UID&gt;&lt;Title&gt;Lipoprotein(a) and cardiovascular death in oldest-old (≥80 years) patients with acute myocardial infarction: A prospective cohort study.&lt;/Title&gt;&lt;Template&gt;Journal Article&lt;/Template&gt;&lt;Star&gt;0&lt;/Star&gt;&lt;Tag&gt;0&lt;/Tag&gt;&lt;Author&gt;Zhang, Meng;Liu, Hui-Hui;Jin, Jing-Lu;Yan, Xiao-Ni;Dong, Qian;Li, Jian-Jun&lt;/Author&gt;&lt;Year&gt;2020&lt;/Year&gt;&lt;Details&gt;&lt;_author_adr&gt;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Division of Cardiology, The Fifth Hospital of Wuhan &amp;amp; Cardiovascular Insititute of Jianghan University, XianZheng Street 122, Wuhan, 430050,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 Electronic address: lijianjun938@126.com.&lt;/_author_adr&gt;&lt;_collection_scope&gt;SCI;SCIE&lt;/_collection_scope&gt;&lt;_created&gt;64463731&lt;/_created&gt;&lt;_db_provider&gt;PubMed&lt;/_db_provider&gt;&lt;_doi&gt;10.1016/j.atherosclerosis.2020.08.033&lt;/_doi&gt;&lt;_impact_factor&gt;   6.847&lt;/_impact_factor&gt;&lt;_isbn&gt;0021-9150 &lt;/_isbn&gt;&lt;_journal&gt;Atherosclerosis&lt;/_journal&gt;&lt;_keywords&gt;*Cardiovascular death;*Lipoprotein(a);*Myocardial infarction;*Oldest-old;*Risk factors&lt;/_keywords&gt;&lt;_language&gt;English&lt;/_language&gt;&lt;_modified&gt;64463731&lt;/_modified&gt;&lt;_pages&gt;54-59&lt;/_pages&gt;&lt;_url&gt;https://www.ncbi.nlm.nih.gov/pubmed/32977121&lt;/_url&gt;&lt;_volume&gt;312&lt;/_volume&gt;&lt;/Details&gt;&lt;Extra&gt;&lt;DBUID&gt;{30CB04C1-BD01-4EF1-BDFF-2E1CC5CF0B64}&lt;/DBUID&gt;&lt;/Extra&gt;&lt;/Item&gt;&lt;/References&gt;&lt;/Group&gt;&lt;/Citation&gt;_x000a_"/>
    <w:docVar w:name="NE.Ref{951187F6-354A-41D5-9CBB-2D3936E9601C}" w:val=" ADDIN NE.Ref.{951187F6-354A-41D5-9CBB-2D3936E9601C}&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8&lt;/ID&gt;&lt;UID&gt;{DD166ADA-A8BF-4579-AE19-DBBEBD220A28}&lt;/UID&gt;&lt;Title&gt;Low serum magnesium is associated with coronary artery calcification in a Korean population at low risk for cardiovascular disease.&lt;/Title&gt;&lt;Template&gt;Journal Article&lt;/Template&gt;&lt;Star&gt;0&lt;/Star&gt;&lt;Tag&gt;0&lt;/Tag&gt;&lt;Author&gt;Lee, S Y;Hyun, Y Y;Lee, K B;Kim, H&lt;/Author&gt;&lt;Year&gt;2015&lt;/Year&gt;&lt;Details&gt;&lt;_author_adr&gt;Department of Internal Medicine, Kyung Hee University School of Medicine, Republic of Korea.;Department of Internal Medicine, Sungkyunkwan University School of Medicine, Kangbuk Samsung Hospital, Republic of Korea. Electronic address: femur0@naver.com.;Department of Internal Medicine, Sungkyunkwan University School of Medicine, Kangbuk Samsung Hospital, Republic of Korea.;Department of Internal Medicine, Sungkyunkwan University School of Medicine, Kangbuk Samsung Hospital, Republic of Korea.&lt;/_author_adr&gt;&lt;_created&gt;64087904&lt;/_created&gt;&lt;_db_provider&gt;PubMed&lt;/_db_provider&gt;&lt;_doi&gt;10.1016/j.numecd.2015.07.010&lt;/_doi&gt;&lt;_impact_factor&gt;   4.222&lt;/_impact_factor&gt;&lt;_isbn&gt;0939-4753 &lt;/_isbn&gt;&lt;_issue&gt;11&lt;/_issue&gt;&lt;_journal&gt;Nutrition, metabolism, and cardiovascular diseases : NMCD&lt;/_journal&gt;&lt;_keywords&gt;Computed tomography;Coronary calcification;Serum magnesium&lt;/_keywords&gt;&lt;_language&gt;English&lt;/_language&gt;&lt;_modified&gt;64087904&lt;/_modified&gt;&lt;_pages&gt;1056-61&lt;/_pages&gt;&lt;_url&gt;https://www.ncbi.nlm.nih.gov/pubmed/26472514&lt;/_url&gt;&lt;_volume&gt;25&lt;/_volume&gt;&lt;/Details&gt;&lt;Extra&gt;&lt;DBUID&gt;{48ABA805-397B-4A49-9356-0403C038B712}&lt;/DBUID&gt;&lt;/Extra&gt;&lt;/Item&gt;&lt;/References&gt;&lt;/Group&gt;&lt;/Citation&gt;_x000a_"/>
    <w:docVar w:name="NE.Ref{9671F366-CB5C-405E-B7D0-4E2CC09434E0}" w:val=" ADDIN NE.Ref.{9671F366-CB5C-405E-B7D0-4E2CC09434E0}&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96A473E7-8CFC-4077-8C3D-8AA2EC334FA5}" w:val=" ADDIN NE.Ref.{96A473E7-8CFC-4077-8C3D-8AA2EC334FA5}&lt;Citation&gt;&lt;Group&gt;&lt;References&gt;&lt;Item&gt;&lt;ID&gt;81&lt;/ID&gt;&lt;UID&gt;{574EFB2B-4A2F-426F-85DB-7371D87AEB91}&lt;/UID&gt;&lt;Title&gt;Evidence for Independent Heritability of the Glycation Gap (Glycosylation Gap) Fraction of HbA1c in Nondiabetic Twins&lt;/Title&gt;&lt;Template&gt;Journal Article&lt;/Template&gt;&lt;Star&gt;0&lt;/Star&gt;&lt;Tag&gt;0&lt;/Tag&gt;&lt;Author&gt;Cohen, R M; Snieder, H; Lindsell, C J; Beyan, H; Hawa, M I; Blinko, S; Edwards, R; Spector, T D; Leslie, R D G&lt;/Author&gt;&lt;Year&gt;2006&lt;/Year&gt;&lt;Details&gt;&lt;_doi&gt;10.2337/dc06-0286&lt;/_doi&gt;&lt;_created&gt;63761428&lt;/_created&gt;&lt;_modified&gt;63761429&lt;/_modified&gt;&lt;_url&gt;http://care.diabetesjournals.org/cgi/doi/10.2337/dc06-0286_x000d__x000a_https://syndication.highwire.org/content/doi/10.2337/dc06-0286&lt;/_url&gt;&lt;_journal&gt;Diabetes Care&lt;/_journal&gt;&lt;_volume&gt;29&lt;/_volume&gt;&lt;_issue&gt;8&lt;/_issue&gt;&lt;_pages&gt;1739-1743&lt;/_pages&gt;&lt;_tertiary_title&gt;Diabetes Care&lt;/_tertiary_title&gt;&lt;_date&gt;56056320&lt;/_date&gt;&lt;_isbn&gt;0149-5992&lt;/_isbn&gt;&lt;_accessed&gt;6376142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987F24D1-B6FB-4389-AF2F-767A656C9A37}" w:val=" ADDIN NE.Ref.{987F24D1-B6FB-4389-AF2F-767A656C9A37}&lt;Citation&gt;&lt;Group&gt;&lt;References&gt;&lt;Item&gt;&lt;ID&gt;75&lt;/ID&gt;&lt;UID&gt;{ACFBB96D-077E-4517-A24A-6DA940828B1E}&lt;/UID&gt;&lt;Title&gt;Effects of mipomersen, an apolipoprotein B100 antisense, on lipoprotein (a) metabolism in healthy subjects.&lt;/Title&gt;&lt;Template&gt;Journal Article&lt;/Template&gt;&lt;Star&gt;0&lt;/Star&gt;&lt;Tag&gt;0&lt;/Tag&gt;&lt;Author&gt;Nandakumar, Renu;Matveyenko, Anastasiya;Thomas, Tiffany;Pavlyha, Marianna;Ngai, Colleen;Holleran, Stephen;Ramakrishnan, Rajasekhar;Ginsberg, Henry N;Karmally, Wahida;Marcovina, Santica M;Reyes-Soffer, Gissette&lt;/Author&gt;&lt;Year&gt;2018&lt;/Year&gt;&lt;Details&gt;&lt;_author_adr&gt;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Northwest Lipid Metabolism and Diabetes Research Laboratories, University of Washington, Seattle, WA.;Columbia University College of Physicians and Surgeons, New York, NY gr2104@cumc.columbia.edu.&lt;/_author_adr&gt;&lt;_collection_scope&gt;SCI;SCIE&lt;/_collection_scope&gt;&lt;_created&gt;64466897&lt;/_created&gt;&lt;_db_provider&gt;PubMed&lt;/_db_provider&gt;&lt;_doi&gt;10.1194/jlr.P082834&lt;/_doi&gt;&lt;_impact_factor&gt;   6.676&lt;/_impact_factor&gt;&lt;_isbn&gt;0022-2275 &lt;/_isbn&gt;&lt;_issue&gt;12&lt;/_issue&gt;&lt;_journal&gt;Journal of lipid research&lt;/_journal&gt;&lt;_keywords&gt;*apoB antisense treatment;*fractional clearance rate;*production rate&lt;/_keywords&gt;&lt;_language&gt;English&lt;/_language&gt;&lt;_modified&gt;64466897&lt;/_modified&gt;&lt;_pages&gt;2397-2402&lt;/_pages&gt;&lt;_url&gt;https://www.ncbi.nlm.nih.gov/pubmed/30293969&lt;/_url&gt;&lt;_volume&gt;59&lt;/_volume&gt;&lt;/Details&gt;&lt;Extra&gt;&lt;DBUID&gt;{30CB04C1-BD01-4EF1-BDFF-2E1CC5CF0B64}&lt;/DBUID&gt;&lt;/Extra&gt;&lt;/Item&gt;&lt;/References&gt;&lt;/Group&gt;&lt;/Citation&gt;_x000a_"/>
    <w:docVar w:name="NE.Ref{98912697-0815-4A47-BC62-60D2E58C70C3}" w:val=" ADDIN NE.Ref.{98912697-0815-4A47-BC62-60D2E58C70C3}&lt;Citation&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author_adr&gt;Bone and Mineral Research Division, Garvan Institute of Medical Research, St Vincent&amp;apos;s Hospital, Sydney, New South Wales, Australia. j.center@garvan.unsw.edu.au&lt;/_author_adr&gt;&lt;_created&gt;64609532&lt;/_created&gt;&lt;_db_provider&gt;PubMed&lt;/_db_provider&gt;&lt;_impact_factor&gt; 202.731&lt;/_impact_factor&gt;&lt;_isbn&gt;0140-6736 &lt;/_isbn&gt;&lt;_issue&gt;9156&lt;/_issue&gt;&lt;_journal&gt;Lancet (London, England)&lt;/_journal&gt;&lt;_language&gt;English&lt;/_language&gt;&lt;_modified&gt;64609532&lt;/_modified&gt;&lt;_pages&gt;878-82&lt;/_pages&gt;&lt;_url&gt;https://www.ncbi.nlm.nih.gov/pubmed/10093980&lt;/_url&gt;&lt;_volume&gt;353&lt;/_volume&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author_adr&gt;Garvan Institute of Medical Research, 384 Victoria St, Sydney, NSW 2010, Australia.&lt;/_author_adr&gt;&lt;_created&gt;64609532&lt;/_created&gt;&lt;_db_provider&gt;PubMed&lt;/_db_provider&gt;&lt;_doi&gt;10.1001/jama.2009.50&lt;/_doi&gt;&lt;_impact_factor&gt; 157.335&lt;/_impact_factor&gt;&lt;_isbn&gt;0098-7484 &lt;/_isbn&gt;&lt;_issue&gt;5&lt;/_issue&gt;&lt;_journal&gt;JAMA&lt;/_journal&gt;&lt;_language&gt;English&lt;/_language&gt;&lt;_modified&gt;64609532&lt;/_modified&gt;&lt;_pages&gt;513-21&lt;/_pages&gt;&lt;_url&gt;https://www.ncbi.nlm.nih.gov/pubmed/19190316&lt;/_url&gt;&lt;_volume&gt;301&lt;/_volume&gt;&lt;/Details&gt;&lt;Extra&gt;&lt;DBUID&gt;{F5574879-C055-4C21-8F05-1243451FD15D}&lt;/DBUID&gt;&lt;/Extra&gt;&lt;/Item&gt;&lt;/References&gt;&lt;/Group&gt;&lt;/Citation&gt;_x000a_"/>
    <w:docVar w:name="NE.Ref{9AC65B40-6EEE-42A9-BE8C-8031685AF3A5}" w:val=" ADDIN NE.Ref.{9AC65B40-6EEE-42A9-BE8C-8031685AF3A5}&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9DD8C5DB-E597-4D79-A794-1E91488FEDA6}" w:val=" ADDIN NE.Ref.{9DD8C5DB-E597-4D79-A794-1E91488FEDA6}&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9E3418C4-7EFA-47C0-A6ED-6867E0130A4E}" w:val=" ADDIN NE.Ref.{9E3418C4-7EFA-47C0-A6ED-6867E0130A4E}&lt;Citation&gt;&lt;Group&gt;&lt;References&gt;&lt;Item&gt;&lt;ID&gt;28&lt;/ID&gt;&lt;UID&gt;{A825B9D7-7FA4-4C36-877D-B2F8A278F3D7}&lt;/UID&gt;&lt;Title&gt;Brachial-ankle pulse wave velocity in healthy Japanese adolescents: reference values for the assessment of arterial stiffness and cardiovascular risk profiles&lt;/Title&gt;&lt;Template&gt;Journal Article&lt;/Template&gt;&lt;Star&gt;0&lt;/Star&gt;&lt;Tag&gt;0&lt;/Tag&gt;&lt;Author&gt;Sougawa, Yukiko; Miyai, Nobuyuki; Utsumi, Miyoko; Miyashita, Kazuhisa; Takeda, Shintaro; Arita, Mikio&lt;/Author&gt;&lt;Year&gt;2020&lt;/Year&gt;&lt;Details&gt;&lt;_doi&gt;10.1038/s41440-019-0370-z&lt;/_doi&gt;&lt;_created&gt;63882021&lt;/_created&gt;&lt;_modified&gt;63882612&lt;/_modified&gt;&lt;_url&gt;http://www.nature.com/articles/s41440-019-0370-z_x000d__x000a_http://www.nature.com/articles/s41440-019-0370-z.pdf&lt;/_url&gt;&lt;_journal&gt;Hypertension Research&lt;/_journal&gt;&lt;_volume&gt;43&lt;/_volume&gt;&lt;_issue&gt;4&lt;/_issue&gt;&lt;_pages&gt;331-341&lt;/_pages&gt;&lt;_tertiary_title&gt;Hypertens Res&lt;/_tertiary_title&gt;&lt;_isbn&gt;0916-9636&lt;/_isbn&gt;&lt;_accessed&gt;6388261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63&lt;/ID&gt;&lt;UID&gt;{09F43548-699D-4E0E-92E6-5858025ABF14}&lt;/UID&gt;&lt;Title&gt;Associations between high triglycerides and arterial stiffness in a population-based sample: Kardiovize Brno 2030 study&lt;/Title&gt;&lt;Template&gt;Journal Article&lt;/Template&gt;&lt;Star&gt;0&lt;/Star&gt;&lt;Tag&gt;0&lt;/Tag&gt;&lt;Author&gt;Pavlovska, Iuliia; Kunzova, Sarka; Jakubik, Juraj; Hruskova, Jana; Skladana, Maria; Rivas-Serna, Irma Magaly; Medina-Inojosa, Jose R; Lopez-Jimenez, Francisco; Vysoky, Robert; Geda, Yonas E; Stokin, Gorazd B; González-Rivas, Juan P&lt;/Author&gt;&lt;Year&gt;2020&lt;/Year&gt;&lt;Details&gt;&lt;_doi&gt;10.1186/s12944-020-01345-0&lt;/_doi&gt;&lt;_created&gt;63882628&lt;/_created&gt;&lt;_modified&gt;63882628&lt;/_modified&gt;&lt;_url&gt;https://lipidworld.biomedcentral.com/articles/10.1186/s12944-020-01345-0_x000d__x000a_http://link.springer.com/content/pdf/10.1186/s12944-020-01345-0.pdf&lt;/_url&gt;&lt;_journal&gt;Lipids in Health and Disease&lt;/_journal&gt;&lt;_volume&gt;19&lt;/_volume&gt;&lt;_issue&gt;1&lt;/_issue&gt;&lt;_tertiary_title&gt;Lipids Health Dis&lt;/_tertiary_title&gt;&lt;_isbn&gt;1476-511X&lt;/_isbn&gt;&lt;_accessed&gt;63882628&lt;/_accessed&gt;&lt;_db_updated&gt;CrossRef&lt;/_db_updated&gt;&lt;_impact_factor&gt;   2.906&lt;/_impact_factor&gt;&lt;_collection_scope&gt;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Citation&gt;_x000a_"/>
    <w:docVar w:name="NE.Ref{9E4A02D0-0C5D-42DA-9102-80182891E2B2}" w:val=" ADDIN NE.Ref.{9E4A02D0-0C5D-42DA-9102-80182891E2B2}&lt;Citation&gt;&lt;Group&gt;&lt;References&gt;&lt;Item&gt;&lt;ID&gt;34&lt;/ID&gt;&lt;UID&gt;{EC063AF5-98E1-46F0-BFAD-8641C7FD592A}&lt;/UID&gt;&lt;Title&gt;Cardiovascular risk in post-myocardial infarction patients: nationwide real world data demonstrate the importance of a long-term perspective&lt;/Title&gt;&lt;Template&gt;Journal Article&lt;/Template&gt;&lt;Star&gt;0&lt;/Star&gt;&lt;Tag&gt;0&lt;/Tag&gt;&lt;Author&gt;Jernberg, Tomas; Hasvold, Pål; Henriksson, Martin; Hjelm, Hans; Thuresson, Marcus; Janzon, Magnus&lt;/Author&gt;&lt;Year&gt;2015&lt;/Year&gt;&lt;Details&gt;&lt;_accessed&gt;64078167&lt;/_accessed&gt;&lt;_collection_scope&gt;SCI;SCIE&lt;/_collection_scope&gt;&lt;_created&gt;64078167&lt;/_created&gt;&lt;_date&gt;60675840&lt;/_date&gt;&lt;_db_updated&gt;CrossRef&lt;/_db_updated&gt;&lt;_doi&gt;10.1093/eurheartj/ehu505&lt;/_doi&gt;&lt;_impact_factor&gt;  29.983&lt;/_impact_factor&gt;&lt;_isbn&gt;0195-668X&lt;/_isbn&gt;&lt;_issue&gt;19&lt;/_issue&gt;&lt;_journal&gt;European Heart Journal&lt;/_journal&gt;&lt;_modified&gt;64078167&lt;/_modified&gt;&lt;_pages&gt;1163-1170&lt;/_pages&gt;&lt;_tertiary_title&gt;Eur Heart J&lt;/_tertiary_title&gt;&lt;_url&gt;https://academic.oup.com/eurheartj/article-lookup/doi/10.1093/eurheartj/ehu505_x000d__x000a_http://academic.oup.com/eurheartj/article-pdf/36/19/1163/17355032/ehu505.pdf&lt;/_url&gt;&lt;_volume&gt;36&lt;/_volume&gt;&lt;/Details&gt;&lt;Extra&gt;&lt;DBUID&gt;{48ABA805-397B-4A49-9356-0403C038B712}&lt;/DBUID&gt;&lt;/Extra&gt;&lt;/Item&gt;&lt;/References&gt;&lt;/Group&gt;&lt;/Citation&gt;_x000a_"/>
    <w:docVar w:name="NE.Ref{A05F7460-EF7F-471E-8CDA-86B1E86D9FEF}" w:val=" ADDIN NE.Ref.{A05F7460-EF7F-471E-8CDA-86B1E86D9FEF}&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0B05C8E-7E8A-46B0-9369-7EB85DA6D8EA}" w:val=" ADDIN NE.Ref.{A0B05C8E-7E8A-46B0-9369-7EB85DA6D8EA}&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Citation&gt;_x000a_"/>
    <w:docVar w:name="NE.Ref{A0F2E5C8-3AD0-4146-86D2-0C4CBEAF88DC}" w:val=" ADDIN NE.Ref.{A0F2E5C8-3AD0-4146-86D2-0C4CBEAF88DC}&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A274992B-30A9-4F0F-B459-3C3E38697290}" w:val=" ADDIN NE.Ref.{A274992B-30A9-4F0F-B459-3C3E38697290}&lt;Citation&gt;&lt;Group&gt;&lt;References&gt;&lt;Item&gt;&lt;ID&gt;18&lt;/ID&gt;&lt;UID&gt;{FC6DD202-BD44-4220-A67C-D6B3A5D8A82C}&lt;/UID&gt;&lt;Title&gt;Osteoporosis was associated with severe abdominal aortic calcification based on a cross-sectional study&lt;/Title&gt;&lt;Template&gt;Journal Article&lt;/Template&gt;&lt;Star&gt;0&lt;/Star&gt;&lt;Tag&gt;0&lt;/Tag&gt;&lt;Author&gt;Wu, Mingyue; Liu, Yihai; Zhong, Chongxia; Xu, Biao; Kang, Lina&lt;/Author&gt;&lt;Year&gt;2021&lt;/Year&gt;&lt;Details&gt;&lt;_doi&gt;10.1007/s11657-021-00927-4&lt;/_doi&gt;&lt;_created&gt;64609438&lt;/_created&gt;&lt;_modified&gt;64609440&lt;/_modified&gt;&lt;_url&gt;https://link.springer.com/10.1007/s11657-021-00927-4_x000d__x000a_https://link.springer.com/content/pdf/10.1007/s11657-021-00927-4.pdf&lt;/_url&gt;&lt;_journal&gt;Archives of Osteoporosis&lt;/_journal&gt;&lt;_volume&gt;16&lt;/_volume&gt;&lt;_issue&gt;1&lt;/_issue&gt;&lt;_tertiary_title&gt;Arch Osteoporos&lt;/_tertiary_title&gt;&lt;_isbn&gt;1862-3522&lt;/_isbn&gt;&lt;_accessed&gt;64609440&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pages&gt;878-82&lt;/_pages&gt;&lt;_url&gt;https://www.ncbi.nlm.nih.gov/pubmed/10093980&lt;/_url&gt;&lt;_language&gt;English&lt;/_language&gt;&lt;_issue&gt;9156&lt;/_issue&gt;&lt;_db_provider&gt;PubMed&lt;/_db_provider&gt;&lt;_volume&gt;353&lt;/_volume&gt;&lt;_journal&gt;Lancet (London, England)&lt;/_journal&gt;&lt;_isbn&gt;0140-6736 &lt;/_isbn&gt;&lt;_author_adr&gt;Bone and Mineral Research Division, Garvan Institute of Medical Research, St Vincent&amp;apos;s Hospital, Sydney, New South Wales, Australia. j.center@garvan.unsw.edu.au&lt;/_author_adr&gt;&lt;_impact_factor&gt; 202.731&lt;/_impact_factor&gt;&lt;_created&gt;64609532&lt;/_created&gt;&lt;_modified&gt;64609532&lt;/_modified&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pages&gt;513-21&lt;/_pages&gt;&lt;_url&gt;https://www.ncbi.nlm.nih.gov/pubmed/19190316&lt;/_url&gt;&lt;_doi&gt;10.1001/jama.2009.50&lt;/_doi&gt;&lt;_language&gt;English&lt;/_language&gt;&lt;_issue&gt;5&lt;/_issue&gt;&lt;_db_provider&gt;PubMed&lt;/_db_provider&gt;&lt;_volume&gt;301&lt;/_volume&gt;&lt;_journal&gt;JAMA&lt;/_journal&gt;&lt;_isbn&gt;0098-7484 &lt;/_isbn&gt;&lt;_author_adr&gt;Garvan Institute of Medical Research, 384 Victoria St, Sydney, NSW 2010, Australia.&lt;/_author_adr&gt;&lt;_impact_factor&gt; 157.335&lt;/_impact_factor&gt;&lt;_created&gt;64609532&lt;/_created&gt;&lt;_modified&gt;64609532&lt;/_modified&gt;&lt;/Details&gt;&lt;Extra&gt;&lt;DBUID&gt;{F5574879-C055-4C21-8F05-1243451FD15D}&lt;/DBUID&gt;&lt;/Extra&gt;&lt;/Item&gt;&lt;/References&gt;&lt;/Group&gt;&lt;/Citation&gt;_x000a_"/>
    <w:docVar w:name="NE.Ref{A29C1C20-CEE0-4878-AC21-39041E4D2ED8}" w:val=" ADDIN NE.Ref.{A29C1C20-CEE0-4878-AC21-39041E4D2ED8}&lt;Citation&gt;&lt;Group&gt;&lt;References&gt;&lt;Item&gt;&lt;ID&gt;15&lt;/ID&gt;&lt;UID&gt;{4D59E1AF-4137-4A74-97A3-D36B649F189A}&lt;/UID&gt;&lt;Title&gt;Electrocardiographic subclinical myocardial injury and alcohol consumption: a cross-sectional analysis of data from the Third National Health and Nutrition Examination Survey&lt;/Title&gt;&lt;Template&gt;Journal Article&lt;/Template&gt;&lt;Star&gt;0&lt;/Star&gt;&lt;Tag&gt;0&lt;/Tag&gt;&lt;Author&gt;Chevli, Parag Anilkumar; Ahmad, Muhammad Imtiaz; Jogu, Hanumantha Rao; Dutta, Abhishek; Anees, Muhammad Ali; Sunkara, Padageshwar Rao; Aladin, Amer I&lt;/Author&gt;&lt;Year&gt;2018&lt;/Year&gt;&lt;Details&gt;&lt;_created&gt;63758658&lt;/_created&gt;&lt;_modified&gt;63758659&lt;/_modified&gt;&lt;_url&gt;http://pku.summon.serialssolutions.com/2.0.0/link/0/eLvHCXMwtZ1ba9swFMdF1ofSl7H7uhtnz8bD8d2DPYSSso2llC2FsZcgyVKdZnZCEpdtH2qfcUeSL0poYXsYBmMkEMb6caTjc85fhAT-G8_dswkiYD4u5H6SxrHIZKaCQYwrgkLK8kgVJ3-bpJ_O_dNx9HEwaKWf-7b_OvHYhlOvCmn_YfK7QbEBnxEBvCMEeP8rDMbmmBuu0061OvWcO5uadRWR5U_TqcU3rvALG_lWc3KuSkrHt121GSDU0auqu9EJXJXWGehFTVS2aV-vMi3m69w5sxWMmzK6s_YEAGf8g6pUHGO16vX1bpC5iyZZ8hZ8N392L750UohrU-99Ttf00hlV8-8LlUTecV2UhulJXdASn50PJdq4X30i0WWtV2NaqejGtqDOZ7rsd_tbs9kesULVEizsfya2gfeHsacA-WrWvxvamlUhteCPLAtvhOYtclalRgddL3TNGvHcXQXvrkupuZf5nG_ficq9-KIkF7w0sX4xXRmXDY2sPhSxfa8jctiOcbsjpDdE03vkbuPJwMgwd58MRPWAHE6aXI2H5PdN6IGFHvTogUEPkA5o0AMLvbdAYQ88aMGDpQQFHijwAMEDDR604IEBTw_dgQcWeGDAe0QuTsfTk_duczqIi5utIHEZ7qTzOIpoLMMhTwKZcl8y3LD7XKDj4FEaZGihGBU85nkohlTVkAseRImQXh4Fj8lBtazEUwIy4yzDS3oZDSmVzAtCLx8mLJfo7yf8mLxuP_oMra8KqdFKLOvNzFfrGboEfnBMnpjZmK2MTMysnbJnt_Y8J0eKTvNH7wU52K5r8ZLcWS3qV5qJP0XxuOc&lt;/_url&gt;&lt;_place_published&gt;United States&lt;/_place_published&gt;&lt;_journal&gt;American journal of cardiovascular disease&lt;/_journal&gt;&lt;_volume&gt;8&lt;/_volume&gt;&lt;_issue&gt;5&lt;/_issue&gt;&lt;_number&gt;1&lt;/_number&gt;&lt;_pages&gt;58-65&lt;/_pages&gt;&lt;_date_display&gt;2018&lt;/_date_display&gt;&lt;_date&gt;62062560&lt;/_date&gt;&lt;_isbn&gt;2160-200X&lt;/_isbn&gt;&lt;_accessed&gt;63758659&lt;/_accessed&gt;&lt;_db_updated&gt;PKU Search&lt;/_db_updated&gt;&lt;/Details&gt;&lt;Extra&gt;&lt;DBUID&gt;{5D2AE1DC-6EE4-47CD-811E-ECD15755CFB1}&lt;/DBUID&gt;&lt;/Extra&gt;&lt;/Item&gt;&lt;/References&gt;&lt;/Group&gt;&lt;/Citation&gt;_x000a_"/>
    <w:docVar w:name="NE.Ref{A40D498F-BC66-4EB5-8ED5-562455686F19}" w:val=" ADDIN NE.Ref.{A40D498F-BC66-4EB5-8ED5-562455686F19}&lt;Citation&gt;&lt;Group&gt;&lt;References&gt;&lt;Item&gt;&lt;ID&gt;89&lt;/ID&gt;&lt;UID&gt;{8DBE3C04-DBA0-4B27-AD53-56A1A220DB31}&lt;/UID&gt;&lt;Title&gt;Remnant Lipoproteins Are Residual Risk Factor for Future Cardiovascular Events in Patients With Stable Coronary Artery Disease and On-Statin Low-Density Lipoprotein Cholesterol Levels &amp;lt;70 mg/dL&lt;/Title&gt;&lt;Template&gt;Journal Article&lt;/Template&gt;&lt;Star&gt;0&lt;/Star&gt;&lt;Tag&gt;0&lt;/Tag&gt;&lt;Author&gt;Fujihara, Yuki; Nakamura, Takamitsu; Horikoshi, Takeo; Obata, Jun-ei; Fujioka, Daisuke; Watanabe, Yosuke; Watanabe, Kazuhiro; Kugiyama, Kiyotaka&lt;/Author&gt;&lt;Year&gt;2019&lt;/Year&gt;&lt;Details&gt;&lt;_doi&gt;10.1253/circj.CJ-19-0047&lt;/_doi&gt;&lt;_created&gt;63889865&lt;/_created&gt;&lt;_modified&gt;63889865&lt;/_modified&gt;&lt;_url&gt;https://www.jstage.jst.go.jp/article/circj/83/6/83_CJ-19-0047/_article_x000d__x000a_https://www.jstage.jst.go.jp/article/circj/83/6/83_CJ-19-0047/_pdf&lt;/_url&gt;&lt;_journal&gt;Circulation Journal&lt;/_journal&gt;&lt;_volume&gt;83&lt;/_volume&gt;&lt;_issue&gt;6&lt;/_issue&gt;&lt;_pages&gt;1302-1308&lt;/_pages&gt;&lt;_tertiary_title&gt;Circ J&lt;/_tertiary_title&gt;&lt;_date&gt;62794080&lt;/_date&gt;&lt;_isbn&gt;1346-9843&lt;/_isbn&gt;&lt;_accessed&gt;63889865&lt;/_accessed&gt;&lt;_db_updated&gt;CrossRef&lt;/_db_updated&gt;&lt;_impact_factor&gt;   2.540&lt;/_impact_factor&gt;&lt;_collection_scope&gt;SCI;SCIE&lt;/_collection_scope&gt;&lt;/Details&gt;&lt;Extra&gt;&lt;DBUID&gt;{B1FA344C-8C0C-478D-83BB-AD71FB9D5AF4}&lt;/DBUID&gt;&lt;/Extra&gt;&lt;/Item&gt;&lt;/References&gt;&lt;/Group&gt;&lt;/Citation&gt;_x000a_"/>
    <w:docVar w:name="NE.Ref{A437A5A9-19C5-4BA9-9B6E-BD01F0030A2F}" w:val=" ADDIN NE.Ref.{A437A5A9-19C5-4BA9-9B6E-BD01F0030A2F}&lt;Citation&gt;&lt;Group&gt;&lt;References&gt;&lt;Item&gt;&lt;ID&gt;80&lt;/ID&gt;&lt;UID&gt;{5087970D-9B9A-4FB4-8FB3-8C8737197F6A}&lt;/UID&gt;&lt;Title&gt;Defining the Relationship Between Plasma Glucose and HbA1c&lt;/Title&gt;&lt;Template&gt;Journal Article&lt;/Template&gt;&lt;Star&gt;0&lt;/Star&gt;&lt;Tag&gt;0&lt;/Tag&gt;&lt;Author/&gt;&lt;Year&gt;0&lt;/Year&gt;&lt;Details&gt;&lt;_created&gt;63761428&lt;/_created&gt;&lt;_modified&gt;63761428&lt;/_modified&gt;&lt;/Details&gt;&lt;Extra&gt;&lt;DBUID&gt;{5D2AE1DC-6EE4-47CD-811E-ECD15755CFB1}&lt;/DBUID&gt;&lt;/Extra&gt;&lt;/Item&gt;&lt;/References&gt;&lt;/Group&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A450B579-DFF1-4A5B-B2CE-AE5EB77EBB7F}" w:val=" ADDIN NE.Ref.{A450B579-DFF1-4A5B-B2CE-AE5EB77EBB7F}&lt;Citation&gt;&lt;Group&gt;&lt;References&gt;&lt;Item&gt;&lt;ID&gt;86&lt;/ID&gt;&lt;UID&gt;{20D0211C-6FF4-4DD5-9444-DFC8C67FC943}&lt;/UID&gt;&lt;Title&gt;Quality control in planning and operating the laboratory component for the Third  National Health and Nutrition Examination Survey&lt;/Title&gt;&lt;Template&gt;Journal Article&lt;/Template&gt;&lt;Star&gt;0&lt;/Star&gt;&lt;Tag&gt;0&lt;/Tag&gt;&lt;Author&gt;Gunter, E W; McQuillan, G&lt;/Author&gt;&lt;Year&gt;1990&lt;/Year&gt;&lt;Details&gt;&lt;_created&gt;63762527&lt;/_created&gt;&lt;_modified&gt;63762527&lt;/_modified&gt;&lt;_url&gt;http://www.ncbi.nlm.nih.gov/entrez/query.fcgi?cmd=Retrieve&amp;amp;db=pubmed&amp;amp;dopt=Abstract&amp;amp;list_uids=2243286&amp;amp;query_hl=1&lt;/_url&gt;&lt;_journal&gt;J Nutr&lt;/_journal&gt;&lt;_volume&gt;120 Suppl 11&lt;/_volume&gt;&lt;_pages&gt;1451-4&lt;/_pages&gt;&lt;_tertiary_title&gt;The Journal of nutrition&lt;/_tertiary_title&gt;&lt;_doi&gt;10.1093/jn/120.suppl_11.1451&lt;/_doi&gt;&lt;_date_display&gt;1990 Nov&lt;/_date_display&gt;&lt;_date&gt;47773440&lt;/_date&gt;&lt;_type_work&gt;Journal Article&lt;/_type_work&gt;&lt;_isbn&gt;0022-3166 (Print); 0022-3166 (Linking)&lt;/_isbn&gt;&lt;_accession_num&gt;2243286&lt;/_accession_num&gt;&lt;_subject_headings&gt;Blood Chemical Analysis/standards; Clinical Protocols/standards; Humans; Laboratories/*standards; *Nutrition Surveys; Quality Control; Specimen Handling/standards; United States&lt;/_subject_headings&gt;&lt;_author_adr&gt;Division of Environmental Health Laboratory Sciences, Centers for Disease Control, Atlanta, GA 30333.&lt;/_author_adr&gt;&lt;_language&gt;eng&lt;/_language&gt;&lt;_accessed&gt;63762527&lt;/_accessed&gt;&lt;_db_updated&gt;PubMed&lt;/_db_updated&gt;&lt;_impact_factor&gt;   4.281&lt;/_impact_factor&gt;&lt;_collection_scope&gt;SCI;SCIE&lt;/_collection_scope&gt;&lt;/Details&gt;&lt;Extra&gt;&lt;DBUID&gt;{5D2AE1DC-6EE4-47CD-811E-ECD15755CFB1}&lt;/DBUID&gt;&lt;/Extra&gt;&lt;/Item&gt;&lt;/References&gt;&lt;/Group&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created&gt;63762526&lt;/_created&gt;&lt;_modified&gt;63762526&lt;/_modifi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place_published&gt;United States&lt;/_place_published&gt;&lt;_journal&gt;The Gerontologist&lt;/_journal&gt;&lt;_volume&gt;34&lt;/_volume&gt;&lt;_issue&gt;4&lt;/_issue&gt;&lt;_number&gt;1&lt;/_number&gt;&lt;_pages&gt;486&lt;/_pages&gt;&lt;_date_display&gt;1994&lt;/_date_display&gt;&lt;_date&gt;49439520&lt;/_date&gt;&lt;_isbn&gt;0016-9013&lt;/_isbn&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accessed&gt;63762526&lt;/_accessed&gt;&lt;_db_updated&gt;PKU Search&lt;/_db_updated&gt;&lt;_impact_factor&gt;   3.286&lt;/_impact_factor&gt;&lt;/Details&gt;&lt;Extra&gt;&lt;DBUID&gt;{5D2AE1DC-6EE4-47CD-811E-ECD15755CFB1}&lt;/DBUID&gt;&lt;/Extra&gt;&lt;/Item&gt;&lt;/References&gt;&lt;/Group&gt;&lt;/Citation&gt;_x000a_"/>
    <w:docVar w:name="NE.Ref{A474828C-5A66-4299-BE29-FCFFFD700FB6}" w:val=" ADDIN NE.Ref.{A474828C-5A66-4299-BE29-FCFFFD700FB6}&lt;Citation&gt;&lt;Group&gt;&lt;References&gt;&lt;Item&gt;&lt;ID&gt;84&lt;/ID&gt;&lt;UID&gt;{AFE3F2E3-164B-4488-AB4B-56E3141A50A6}&lt;/UID&gt;&lt;Title&gt;A prospective study of cholesterol, apolipoproteins, and the risk of myocardial infarction&lt;/Title&gt;&lt;Template&gt;Journal Article&lt;/Template&gt;&lt;Star&gt;0&lt;/Star&gt;&lt;Tag&gt;0&lt;/Tag&gt;&lt;Author&gt;Stampfer MJ, Sacks FM Salvini S&lt;/Author&gt;&lt;Year&gt;1991&lt;/Year&gt;&lt;Details&gt;&lt;_created&gt;63885371&lt;/_created&gt;&lt;_modified&gt;63885373&lt;/_modified&gt;&lt;_accessed&gt;63885372&lt;/_accessed&gt;&lt;_journal&gt;N Engl J Med&lt;/_journal&gt;&lt;/Details&gt;&lt;Extra&gt;&lt;DBUID&gt;{B1FA344C-8C0C-478D-83BB-AD71FB9D5AF4}&lt;/DBUID&gt;&lt;/Extra&gt;&lt;/Item&gt;&lt;/References&gt;&lt;/Group&gt;&lt;/Citation&gt;_x000a_"/>
    <w:docVar w:name="NE.Ref{A48AD718-0C6D-492D-BADF-DA694320FF0B}" w:val=" ADDIN NE.Ref.{A48AD718-0C6D-492D-BADF-DA694320FF0B}&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A50873B5-8257-4025-8400-292D1AFE2015}" w:val=" ADDIN NE.Ref.{A50873B5-8257-4025-8400-292D1AFE2015}&lt;Citation&gt;&lt;Group&gt;&lt;References&gt;&lt;Item&gt;&lt;ID&gt;185&lt;/ID&gt;&lt;UID&gt;{2122E44C-426D-4B75-A14D-57CAADA09961}&lt;/UID&gt;&lt;Title&gt;Lipoprotein (a) as a Marker for Predicting the Presence and Severity of Coronary  Artery Disease in Untreated Chinese Patients Undergoing Coronary Angiography&lt;/Title&gt;&lt;Template&gt;Journal Article&lt;/Template&gt;&lt;Star&gt;0&lt;/Star&gt;&lt;Tag&gt;0&lt;/Tag&gt;&lt;Author&gt;Sun, D; Zhao, X; Li, S; Zhang, Y; Wu, N Q; Zhu, C G; Guo, Y L; Gao, Y; Qing, P; Liu, G; Dong, Q; Li, J J&lt;/Author&gt;&lt;Year&gt;2018&lt;/Year&gt;&lt;Details&gt;&lt;_created&gt;64601120&lt;/_created&gt;&lt;_modified&gt;64601120&lt;/_modified&gt;&lt;_url&gt;http://www.ncbi.nlm.nih.gov/entrez/query.fcgi?cmd=Retrieve&amp;amp;db=pubmed&amp;amp;dopt=Abstract&amp;amp;list_uids=29773088&amp;amp;query_hl=1&lt;/_url&gt;&lt;_journal&gt;Biomed Environ Sci&lt;/_journal&gt;&lt;_volume&gt;31&lt;/_volume&gt;&lt;_issue&gt;4&lt;/_issue&gt;&lt;_pages&gt;253-260&lt;/_pages&gt;&lt;_tertiary_title&gt;Biomedical and environmental sciences : BES&lt;/_tertiary_title&gt;&lt;_doi&gt;10.3967/bes2018.033&lt;/_doi&gt;&lt;_date_display&gt;2018 Apr&lt;/_date_display&gt;&lt;_date&gt;62192160&lt;/_date&gt;&lt;_type_work&gt;Journal Article&lt;/_type_work&gt;&lt;_isbn&gt;0895-3988 (Print); 0895-3988 (Linking)&lt;/_isbn&gt;&lt;_ori_publication&gt;Copyright (c) 2018 The Editorial Board of Biomedical and Environmental Sciences. _x000d__x000a_      Published by China CDC. All rights reserved.&lt;/_ori_publication&gt;&lt;_accession_num&gt;29773088&lt;/_accession_num&gt;&lt;_keywords&gt;Chinese; Coronary artery disease; LDL-C; Lipoprotein (a)&lt;/_keywords&gt;&lt;_subject_headings&gt;Aged; *Asians; Biomarkers; *Coronary Angiography; Coronary Artery Disease/*diagnosis; Cross-Sectional Studies; Female; Humans; Lipoprotein(a)/*blood; Male; Middle Aged; Risk Factors&lt;/_subject_headings&gt;&lt;_author_adr&gt;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lt;/_author_adr&gt;&lt;_language&gt;eng&lt;/_language&gt;&lt;_accessed&gt;64601120&lt;/_accessed&gt;&lt;_db_updated&gt;PubMed&lt;/_db_updated&gt;&lt;_impact_factor&gt;   2.831&lt;/_impact_factor&gt;&lt;_collection_scope&gt;SCIE;CSCD&lt;/_collection_scope&gt;&lt;/Details&gt;&lt;Extra&gt;&lt;DBUID&gt;{30CB04C1-BD01-4EF1-BDFF-2E1CC5CF0B64}&lt;/DBUID&gt;&lt;/Extra&gt;&lt;/Item&gt;&lt;/References&gt;&lt;/Group&gt;&lt;/Citation&gt;_x000a_"/>
    <w:docVar w:name="NE.Ref{A5300CCB-A6F8-4128-BF6E-6A2929034997}" w:val=" ADDIN NE.Ref.{A5300CCB-A6F8-4128-BF6E-6A2929034997}&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created&gt;64609480&lt;/_created&gt;&lt;_db_provider&gt;PubMed&lt;/_db_provider&gt;&lt;_isbn&gt;0038-4348 &lt;/_isbn&gt;&lt;_issue&gt;6&lt;/_issue&gt;&lt;_journal&gt;Southern medical journal&lt;/_journal&gt;&lt;_language&gt;English&lt;/_language&gt;&lt;_modified&gt;64609480&lt;/_modified&gt;&lt;_pages&gt;569-73&lt;/_pages&gt;&lt;_url&gt;https://www.ncbi.nlm.nih.gov/pubmed/11440324&lt;/_url&gt;&lt;_volume&gt;94&lt;/_volume&gt;&lt;/Details&gt;&lt;Extra&gt;&lt;DBUID&gt;{F5574879-C055-4C21-8F05-1243451FD15D}&lt;/DBUID&gt;&lt;/Extra&gt;&lt;/Item&gt;&lt;/References&gt;&lt;/Group&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A58F0843-29C9-4108-9195-FC58D473ED23}" w:val=" ADDIN NE.Ref.{A58F0843-29C9-4108-9195-FC58D473ED23}&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A6A909A8-5159-4750-BE38-C04E123511BE}" w:val=" ADDIN NE.Ref.{A6A909A8-5159-4750-BE38-C04E123511BE}&lt;Citation&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Citation&gt;_x000a_"/>
    <w:docVar w:name="NE.Ref{A7BB2992-0F5D-4ED0-933C-6B24A1E2E573}" w:val=" ADDIN NE.Ref.{A7BB2992-0F5D-4ED0-933C-6B24A1E2E573}&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890EF53-3E87-49B8-8DC4-677E56BB321A}" w:val=" ADDIN NE.Ref.{A890EF53-3E87-49B8-8DC4-677E56BB321A}&lt;Citation&gt;&lt;Group&gt;&lt;References&gt;&lt;Item&gt;&lt;ID&gt;178&lt;/ID&gt;&lt;UID&gt;{4462E689-1DD2-42EF-8672-0BA2CF20D3A0}&lt;/UID&gt;&lt;Title&gt;Lipoprotein (a) measurements for clinical application&lt;/Title&gt;&lt;Template&gt;Journal Article&lt;/Template&gt;&lt;Star&gt;0&lt;/Star&gt;&lt;Tag&gt;0&lt;/Tag&gt;&lt;Author&gt;Marcovina, Santica M; Albers, John J&lt;/Author&gt;&lt;Year&gt;2016&lt;/Year&gt;&lt;Details&gt;&lt;_accessed&gt;64599730&lt;/_accessed&gt;&lt;_collection_scope&gt;SCI;SCIE&lt;/_collection_scope&gt;&lt;_created&gt;64599730&lt;/_created&gt;&lt;_db_updated&gt;CrossRef&lt;/_db_updated&gt;&lt;_doi&gt;10.1194/jlr.R061648&lt;/_doi&gt;&lt;_impact_factor&gt;   6.676&lt;/_impact_factor&gt;&lt;_isbn&gt;00222275&lt;/_isbn&gt;&lt;_issue&gt;4&lt;/_issue&gt;&lt;_journal&gt;Journal of Lipid Research&lt;/_journal&gt;&lt;_modified&gt;64599730&lt;/_modified&gt;&lt;_pages&gt;526-537&lt;/_pages&gt;&lt;_tertiary_title&gt;Journal of Lipid Research&lt;/_tertiary_title&gt;&lt;_url&gt;https://linkinghub.elsevier.com/retrieve/pii/S0022227520354092_x000d__x000a_https://syndication.highwire.org/content/doi/10.1194/jlr.R061648&lt;/_url&gt;&lt;_volume&gt;57&lt;/_volume&gt;&lt;/Details&gt;&lt;Extra&gt;&lt;DBUID&gt;{30CB04C1-BD01-4EF1-BDFF-2E1CC5CF0B64}&lt;/DBUID&gt;&lt;/Extra&gt;&lt;/Item&gt;&lt;/References&gt;&lt;/Group&gt;&lt;/Citation&gt;_x000a_"/>
    <w:docVar w:name="NE.Ref{A95A8602-B127-421F-8322-98D6C441625B}" w:val=" ADDIN NE.Ref.{A95A8602-B127-421F-8322-98D6C441625B}&lt;Citation&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A9B8B89B-AA2C-45CE-987E-C392873E18FD}" w:val=" ADDIN NE.Ref.{A9B8B89B-AA2C-45CE-987E-C392873E18FD}&lt;Citation&gt;&lt;Group&gt;&lt;References&gt;&lt;Item&gt;&lt;ID&gt;37&lt;/ID&gt;&lt;UID&gt;{F6F25AF7-6538-45A6-BC40-F397A506B853}&lt;/UID&gt;&lt;Title&gt;Association Between Lipoprotein(a) and Calcific Aortic Valve Disease: A Systematic Review and Meta-Analysis&lt;/Title&gt;&lt;Template&gt;Journal Article&lt;/Template&gt;&lt;Star&gt;0&lt;/Star&gt;&lt;Tag&gt;0&lt;/Tag&gt;&lt;Author&gt;Liu, Qiyu; Yu, Yanqiao; Xi, Ruixi; Li, Jingen; Lai, Runmin; Wang, Tongxin; Fan, Yixuan; Zhang, Zihao; Xu, Hao; Ju, Jianqing&lt;/Author&gt;&lt;Year&gt;2022&lt;/Year&gt;&lt;Details&gt;&lt;_accessed&gt;64372027&lt;/_accessed&gt;&lt;_created&gt;64372026&lt;/_created&gt;&lt;_date&gt;64330560&lt;/_date&gt;&lt;_db_updated&gt;CrossRef&lt;/_db_updated&gt;&lt;_doi&gt;10.3389/fcvm.2022.877140&lt;/_doi&gt;&lt;_impact_factor&gt;   5.846&lt;/_impact_factor&gt;&lt;_isbn&gt;2297-055X&lt;/_isbn&gt;&lt;_journal&gt;Frontiers in Cardiovascular Medicine&lt;/_journal&gt;&lt;_modified&gt;64372027&lt;/_modified&gt;&lt;_tertiary_title&gt;Front. Cardiovasc. Med.&lt;/_tertiary_title&gt;&lt;_url&gt;https://www.frontiersin.org/articles/10.3389/fcvm.2022.877140/full_x000d__x000a_https://www.frontiersin.org/articles/10.3389/fcvm.2022.877140/full&lt;/_url&gt;&lt;_volume&gt;9&lt;/_volume&gt;&lt;/Details&gt;&lt;Extra&gt;&lt;DBUID&gt;{30CB04C1-BD01-4EF1-BDFF-2E1CC5CF0B64}&lt;/DBUID&gt;&lt;/Extra&gt;&lt;/Item&gt;&lt;/References&gt;&lt;/Group&gt;&lt;/Citation&gt;_x000a_"/>
    <w:docVar w:name="NE.Ref{ACA843A6-1B74-4593-A545-B837A2452A7D}" w:val=" ADDIN NE.Ref.{ACA843A6-1B74-4593-A545-B837A2452A7D}&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70102&lt;/_accessed&gt;&lt;_created&gt;63735455&lt;/_created&gt;&lt;_db_updated&gt;CrossRef&lt;/_db_updated&gt;&lt;_doi&gt;10.1016/j.numecd.2020.06.019&lt;/_doi&gt;&lt;_impact_factor&gt;   4.222&lt;/_impact_factor&gt;&lt;_isbn&gt;09394753&lt;/_isbn&gt;&lt;_issue&gt;11&lt;/_issue&gt;&lt;_journal&gt;Nutrition, Metabolism and Cardiovascular Diseases&lt;/_journal&gt;&lt;_modified&gt;64038211&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ACBBF137-5A0E-414E-830C-54CF05A59B7B}" w:val=" ADDIN NE.Ref.{ACBBF137-5A0E-414E-830C-54CF05A59B7B}&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CD1EAD0-F93E-4B68-B35D-FA757A76E27C}" w:val=" ADDIN NE.Ref.{ACD1EAD0-F93E-4B68-B35D-FA757A76E27C}&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AD8DC114-7C71-4D94-AC40-4C3FD1530591}" w:val=" ADDIN NE.Ref.{AD8DC114-7C71-4D94-AC40-4C3FD1530591}&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AEB725A7-0110-4824-860B-C94D307E4C80}" w:val=" ADDIN NE.Ref.{AEB725A7-0110-4824-860B-C94D307E4C80}&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FB18BCA-F5B4-455F-A5DA-B7AE7B9B3DBF}" w:val=" ADDIN NE.Ref.{AFB18BCA-F5B4-455F-A5DA-B7AE7B9B3DBF}&lt;Citation&gt;&lt;Group&gt;&lt;References&gt;&lt;Item&gt;&lt;ID&gt;49&lt;/ID&gt;&lt;UID&gt;{9FAB3E4B-F375-49FB-BE1C-401F74F98CC6}&lt;/UID&gt;&lt;Title&gt;Aortic Stiffness&lt;/Title&gt;&lt;Template&gt;Journal Article&lt;/Template&gt;&lt;Star&gt;0&lt;/Star&gt;&lt;Tag&gt;0&lt;/Tag&gt;&lt;Author&gt;Cavalcante, João L; Lima, João A C; Redheuil, Alban; Al-Mallah, Mouaz H&lt;/Author&gt;&lt;Year&gt;2011&lt;/Year&gt;&lt;Details&gt;&lt;_doi&gt;10.1016/j.jacc.2010.12.017&lt;/_doi&gt;&lt;_created&gt;63804880&lt;/_created&gt;&lt;_modified&gt;63804880&lt;/_modified&gt;&lt;_url&gt;https://linkinghub.elsevier.com/retrieve/pii/S0735109711002786_x000d__x000a_https://api.elsevier.com/content/article/PII:S0735109711002786?httpAccept=text/xml&lt;/_url&gt;&lt;_journal&gt;Journal of the American College of Cardiology&lt;/_journal&gt;&lt;_volume&gt;57&lt;/_volume&gt;&lt;_issue&gt;14&lt;/_issue&gt;&lt;_pages&gt;1511-1522&lt;/_pages&gt;&lt;_tertiary_title&gt;Journal of the American College of Cardiology&lt;/_tertiary_title&gt;&lt;_isbn&gt;07351097&lt;/_isbn&gt;&lt;_accessed&gt;63804880&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B0ADBE0F-8088-457A-9F9D-D0D5EFECE758}" w:val=" ADDIN NE.Ref.{B0ADBE0F-8088-457A-9F9D-D0D5EFECE758}&lt;Citation&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B31576D2-A439-4701-97F7-EF0277132D12}" w:val=" ADDIN NE.Ref.{B31576D2-A439-4701-97F7-EF0277132D12}&lt;Citation&gt;&lt;Group&gt;&lt;References&gt;&lt;Item&gt;&lt;ID&gt;57&lt;/ID&gt;&lt;UID&gt;{E68A0245-6081-4B93-A899-81683DCF3B94}&lt;/UID&gt;&lt;Title&gt;Contribution of insulin-stimulated glucose uptake and basal hepatic insulin sensitivity to surrogate measures of insulin sensitivity.&lt;/Title&gt;&lt;Template&gt;Journal Article&lt;/Template&gt;&lt;Star&gt;0&lt;/Star&gt;&lt;Tag&gt;0&lt;/Tag&gt;&lt;Author&gt;Tripathy, Devjit;Almgren, Peter;Tuomi, Tiinamaija;Groop, Leif&lt;/Author&gt;&lt;Year&gt;2004&lt;/Year&gt;&lt;Details&gt;&lt;_pages&gt;2204-10&lt;/_pages&gt;&lt;_url&gt;https://www.ncbi.nlm.nih.gov/pubmed/15333485&lt;/_url&gt;&lt;_language&gt;English&lt;/_language&gt;&lt;_issue&gt;9&lt;/_issue&gt;&lt;_db_provider&gt;PubMed&lt;/_db_provider&gt;&lt;_volume&gt;27&lt;/_volume&gt;&lt;_journal&gt;Diabetes care&lt;/_journal&gt;&lt;_isbn&gt;0149-5992 &lt;/_isbn&gt;&lt;_author_adr&gt;Department of Endocrinology, University Hospital MAS, Lund University, Malmö, S-20502 Sweden.&lt;/_author_adr&gt;&lt;_impact_factor&gt;  19.112&lt;/_impact_factor&gt;&lt;_collection_scope&gt;SCI;SCIE&lt;/_collection_scope&gt;&lt;_created&gt;64096860&lt;/_created&gt;&lt;_modified&gt;64096860&lt;/_modified&gt;&lt;/Details&gt;&lt;Extra&gt;&lt;DBUID&gt;{48ABA805-397B-4A49-9356-0403C038B712}&lt;/DBUID&gt;&lt;/Extra&gt;&lt;/Item&gt;&lt;/References&gt;&lt;/Group&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pages&gt;154&lt;/_pages&gt;&lt;_url&gt;https://www.ncbi.nlm.nih.gov/pubmed/27814764&lt;/_url&gt;&lt;_keywords&gt;2-h insulin;Blood lipids;Insulin resistance;Mediating effect;Temporal relationship&lt;/_keywords&gt;&lt;_language&gt;English&lt;/_language&gt;&lt;_issue&gt;1&lt;/_issue&gt;&lt;_db_provider&gt;PubMed&lt;/_db_provider&gt;&lt;_volume&gt;15&lt;/_volume&gt;&lt;_journal&gt;Cardiovascular diabetology&lt;/_journal&gt;&lt;_isbn&gt;1475-2840 &lt;/_isbn&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impact_factor&gt;   9.951&lt;/_impact_factor&gt;&lt;_collection_scope&gt;SCIE&lt;/_collection_scope&gt;&lt;_created&gt;64096862&lt;/_created&gt;&lt;_modified&gt;64096862&lt;/_modified&gt;&lt;/Details&gt;&lt;Extra&gt;&lt;DBUID&gt;{48ABA805-397B-4A49-9356-0403C038B712}&lt;/DBUID&gt;&lt;/Extra&gt;&lt;/Item&gt;&lt;/References&gt;&lt;/Group&gt;&lt;/Citation&gt;_x000a_"/>
    <w:docVar w:name="NE.Ref{B35EE2EF-708C-4F96-8AD2-626B7BD44DF4}" w:val=" ADDIN NE.Ref.{B35EE2EF-708C-4F96-8AD2-626B7BD44DF4}&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Group&gt;&lt;References&gt;&lt;Item&gt;&lt;ID&gt;12&lt;/ID&gt;&lt;UID&gt;{DBD58791-C37E-475B-A984-C21D82C3C210}&lt;/UID&gt;&lt;Title&gt;Stronger association of triglyceride glucose index than the HOMA-IR with arterial stiffness in patients with type 2 diabetes: a real-world single-centre study&lt;/Title&gt;&lt;Template&gt;Journal Article&lt;/Template&gt;&lt;Star&gt;0&lt;/Star&gt;&lt;Tag&gt;0&lt;/Tag&gt;&lt;Author&gt;Wang, Shujie; Shi, Juan; Peng, Ying; Fang, Qianhua; Mu, Qian; Gu, Weiqiong; Hong, Jie; Zhang, Yifei; Wang, Weiqing&lt;/Author&gt;&lt;Year&gt;2021&lt;/Year&gt;&lt;Details&gt;&lt;_accessed&gt;64076286&lt;/_accessed&gt;&lt;_collection_scope&gt;SCIE&lt;/_collection_scope&gt;&lt;_created&gt;64076286&lt;/_created&gt;&lt;_db_updated&gt;CrossRef&lt;/_db_updated&gt;&lt;_doi&gt;10.1186/s12933-021-01274-x&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1-01274-x_x000d__x000a_https://link.springer.com/content/pdf/10.1186/s12933-021-01274-x.pdf&lt;/_url&gt;&lt;_volume&gt;20&lt;/_volume&gt;&lt;/Details&gt;&lt;Extra&gt;&lt;DBUID&gt;{48ABA805-397B-4A49-9356-0403C038B712}&lt;/DBUID&gt;&lt;/Extra&gt;&lt;/Item&gt;&lt;/References&gt;&lt;/Group&gt;&lt;Group&gt;&lt;References&gt;&lt;Item&gt;&lt;ID&gt;17&lt;/ID&gt;&lt;UID&gt;{6B018DB0-7E82-40ED-99AB-A382B681FD87}&lt;/UID&gt;&lt;Title&gt;Impacts of triglyceride-glucose index on prognosis of patients with type 2 diabetes mellitus and non-ST-segment elevation acute coronary syndrome: results from an observational cohort study in China&lt;/Title&gt;&lt;Template&gt;Journal Article&lt;/Template&gt;&lt;Star&gt;0&lt;/Star&gt;&lt;Tag&gt;0&lt;/Tag&gt;&lt;Author&gt;Zhao, Qi; Zhang, Ting-Yu; Cheng, Yu-Jing; Ma, Yue; Xu, Ying-Kai; Yang, Jia-Qi; Zhou, Yu-Jie&lt;/Author&gt;&lt;Year&gt;2020&lt;/Year&gt;&lt;Details&gt;&lt;_accessed&gt;64076286&lt;/_accessed&gt;&lt;_collection_scope&gt;SCIE&lt;/_collection_scope&gt;&lt;_created&gt;64076286&lt;/_created&gt;&lt;_db_updated&gt;CrossRef&lt;/_db_updated&gt;&lt;_doi&gt;10.1186/s12933-020-01086-5&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0-01086-5_x000d__x000a_https://link.springer.com/content/pdf/10.1186/s12933-020-01086-5.pdf&lt;/_url&gt;&lt;_volume&gt;19&lt;/_volume&gt;&lt;/Details&gt;&lt;Extra&gt;&lt;DBUID&gt;{48ABA805-397B-4A49-9356-0403C038B712}&lt;/DBUID&gt;&lt;/Extra&gt;&lt;/Item&gt;&lt;/References&gt;&lt;/Group&gt;&lt;Group&gt;&lt;References&gt;&lt;Item&gt;&lt;ID&gt;59&lt;/ID&gt;&lt;UID&gt;{9D71B0EC-ABB1-48BD-B4D7-287A9232F4E4}&lt;/UID&gt;&lt;Title&gt;Association of the triglyceride-glucose index and major adverse cardiac and cerebrovascular events in female patients undergoing percutaneous coronary intervention with drug-eluting stents: A retrospective study.&lt;/Title&gt;&lt;Template&gt;Journal Article&lt;/Template&gt;&lt;Star&gt;0&lt;/Star&gt;&lt;Tag&gt;0&lt;/Tag&gt;&lt;Author&gt;Zou, Su;Xu, Yingjia&lt;/Author&gt;&lt;Year&gt;2021&lt;/Year&gt;&lt;Details&gt;&lt;_author_adr&gt;Department of Cardiology, Shanghai Fifth People&amp;apos;s Hospital, Fudan University, Shanghai 200240, China.;Department of Cardiology, Shanghai Fifth People&amp;apos;s Hospital, Fudan University, Shanghai 200240, China. Electronic address: xuyingjia@5thhospital.com.&lt;/_author_adr&gt;&lt;_collection_scope&gt;SCI;SCIE&lt;/_collection_scope&gt;&lt;_created&gt;64098002&lt;/_created&gt;&lt;_db_provider&gt;PubMed&lt;/_db_provider&gt;&lt;_doi&gt;10.1016/j.diabres.2021.109073&lt;/_doi&gt;&lt;_impact_factor&gt;   5.602&lt;/_impact_factor&gt;&lt;_isbn&gt;0168-8227 &lt;/_isbn&gt;&lt;_journal&gt;Diabetes research and clinical practice&lt;/_journal&gt;&lt;_keywords&gt;Drug-eluting stents;Insulin resistance;MACCEs;PCI;TyG index&lt;/_keywords&gt;&lt;_language&gt;English&lt;/_language&gt;&lt;_modified&gt;64098002&lt;/_modified&gt;&lt;_pages&gt;109073&lt;/_pages&gt;&lt;_url&gt;https://www.ncbi.nlm.nih.gov/pubmed/34592393&lt;/_url&gt;&lt;_volume&gt;181&lt;/_volume&gt;&lt;/Details&gt;&lt;Extra&gt;&lt;DBUID&gt;{48ABA805-397B-4A49-9356-0403C038B712}&lt;/DBUID&gt;&lt;/Extra&gt;&lt;/Item&gt;&lt;/References&gt;&lt;/Group&gt;&lt;/Citation&gt;_x000a_"/>
    <w:docVar w:name="NE.Ref{B5C8DADF-57EE-4D26-98D7-9B9853B626A1}" w:val=" ADDIN NE.Ref.{B5C8DADF-57EE-4D26-98D7-9B9853B626A1}&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Citation&gt;_x000a_"/>
    <w:docVar w:name="NE.Ref{B8125FEE-7DD1-4127-A79D-8AA90EA3F95E}" w:val=" ADDIN NE.Ref.{B8125FEE-7DD1-4127-A79D-8AA90EA3F95E}&lt;Citation&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B9B24C42-E495-4629-B513-83E64F590F16}" w:val=" ADDIN NE.Ref.{B9B24C42-E495-4629-B513-83E64F590F16}&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163&lt;/ID&gt;&lt;UID&gt;{5622621F-FBBF-491D-9D45-3ABCBC418145}&lt;/UID&gt;&lt;Title&gt;Oxidized Phospholipids on Lipoprotein(a) Elicit Arterial Wall Inflammation and an Inflammatory Monocyte Response in Humans.&lt;/Title&gt;&lt;Template&gt;Clinical Trial&lt;/Template&gt;&lt;Star&gt;0&lt;/Star&gt;&lt;Tag&gt;0&lt;/Tag&gt;&lt;Author&gt;van der Valk, Fleur M;Bekkering, Siroon;Kroon, Jeffrey;Yeang, Calvin;Van den Bossche, Jan;van Buul, Jaap D;Ravandi, Amir;Nederveen, Aart J;Verberne, Hein J;Scipione, Corey;Nieuwdorp, Max;Joosten, Leo A B;Netea, Mihai G;Koschinsky, Marlys L;Witztum, Joseph L;Tsimikas, Sotirios;Riksen, Niels P;Stroes, Erik S G&lt;/Author&gt;&lt;Year&gt;2016&lt;/Year&gt;&lt;Details&gt;&lt;_author_adr&gt;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 e.s.stroes@amc.uva.nl.&lt;/_author_adr&gt;&lt;_created&gt;64481100&lt;/_created&gt;&lt;_db_provider&gt;PubMed&lt;/_db_provider&gt;&lt;_doi&gt;10.1161/CIRCULATIONAHA.116.020838&lt;/_doi&gt;&lt;_isbn&gt;0009-7322 &lt;/_isbn&gt;&lt;_issue&gt;8&lt;/_issue&gt;&lt;_journal&gt;Circulation&lt;/_journal&gt;&lt;_keywords&gt;atherosclerosis;lipoproteins;monocytes&lt;/_keywords&gt;&lt;_language&gt;English&lt;/_language&gt;&lt;_modified&gt;64481100&lt;/_modified&gt;&lt;_pages&gt;611-24&lt;/_pages&gt;&lt;_url&gt;https://www.ncbi.nlm.nih.gov/pubmed/27496857&lt;/_url&gt;&lt;_volume&gt;134&lt;/_volume&gt;&lt;/Details&gt;&lt;Extra&gt;&lt;DBUID&gt;{30CB04C1-BD01-4EF1-BDFF-2E1CC5CF0B64}&lt;/DBUID&gt;&lt;/Extra&gt;&lt;/Item&gt;&lt;/References&gt;&lt;/Group&gt;&lt;Group&gt;&lt;References&gt;&lt;Item&gt;&lt;ID&gt;99&lt;/ID&gt;&lt;UID&gt;{7F9A445F-6D66-4EFE-9528-52F4B150A136}&lt;/UID&gt;&lt;Title&gt;Lipoprotein(a): new insights into mechanisms of atherogenesis and thrombosis.&lt;/Title&gt;&lt;Template&gt;Journal Article&lt;/Template&gt;&lt;Star&gt;0&lt;/Star&gt;&lt;Tag&gt;0&lt;/Tag&gt;&lt;Author&gt;Deb, Arjun;Caplice, Noel M&lt;/Author&gt;&lt;Year&gt;2004&lt;/Year&gt;&lt;Details&gt;&lt;_author_adr&gt;Division of Cardiovascular Diseases and Molecular Medicine Program, Mayo Clinic, Rochester, Minnesota 55905, USA.&lt;/_author_adr&gt;&lt;_collection_scope&gt;SCI;SCIE&lt;/_collection_scope&gt;&lt;_created&gt;64468271&lt;/_created&gt;&lt;_db_provider&gt;PubMed&lt;/_db_provider&gt;&lt;_impact_factor&gt;   3.287&lt;/_impact_factor&gt;&lt;_isbn&gt;0160-9289 &lt;/_isbn&gt;&lt;_issue&gt;5&lt;/_issue&gt;&lt;_journal&gt;Clinical cardiology&lt;/_journal&gt;&lt;_language&gt;English&lt;/_language&gt;&lt;_modified&gt;64599380&lt;/_modified&gt;&lt;_pages&gt;258-64&lt;/_pages&gt;&lt;_url&gt;https://www.ncbi.nlm.nih.gov/pubmed/15188938&lt;/_url&gt;&lt;_volume&gt;27&lt;/_volume&gt;&lt;/Details&gt;&lt;Extra&gt;&lt;DBUID&gt;{30CB04C1-BD01-4EF1-BDFF-2E1CC5CF0B64}&lt;/DBUID&gt;&lt;/Extra&gt;&lt;/Item&gt;&lt;/References&gt;&lt;/Group&gt;&lt;Group&gt;&lt;References&gt;&lt;Item&gt;&lt;ID&gt;101&lt;/ID&gt;&lt;UID&gt;{4C7AF808-E2EE-4CF6-B6EC-119B02AFD0C6}&lt;/UID&gt;&lt;Title&gt;Lipoprotein(a) as a risk factor for atherosclerosis and thrombosis: mechanistic insights from animal models.&lt;/Title&gt;&lt;Template&gt;Journal Article&lt;/Template&gt;&lt;Star&gt;0&lt;/Star&gt;&lt;Tag&gt;0&lt;/Tag&gt;&lt;Author&gt;Boffa, Michael B;Marcovina, Santica M;Koschinsky, Marlys L&lt;/Author&gt;&lt;Year&gt;2004&lt;/Year&gt;&lt;Details&gt;&lt;_accessed&gt;64525526&lt;/_accessed&gt;&lt;_author_adr&gt;Department of Biochemistry, Queen&amp;apos;s University, Kingston, Ontario, Canada.&lt;/_author_adr&gt;&lt;_collection_scope&gt;SCI;SCIE&lt;/_collection_scope&gt;&lt;_created&gt;64468294&lt;/_created&gt;&lt;_db_provider&gt;PubMed&lt;/_db_provider&gt;&lt;_impact_factor&gt;   3.625&lt;/_impact_factor&gt;&lt;_isbn&gt;0009-9120 &lt;/_isbn&gt;&lt;_issue&gt;5&lt;/_issue&gt;&lt;_journal&gt;Clinical biochemistry&lt;/_journal&gt;&lt;_language&gt;English&lt;/_language&gt;&lt;_modified&gt;64599380&lt;/_modified&gt;&lt;_pages&gt;333-43&lt;/_pages&gt;&lt;_url&gt;https://www.ncbi.nlm.nih.gov/pubmed/15087247&lt;/_url&gt;&lt;_volume&gt;37&lt;/_volume&gt;&lt;/Details&gt;&lt;Extra&gt;&lt;DBUID&gt;{30CB04C1-BD01-4EF1-BDFF-2E1CC5CF0B64}&lt;/DBUID&gt;&lt;/Extra&gt;&lt;/Item&gt;&lt;/References&gt;&lt;/Group&gt;&lt;Group&gt;&lt;References&gt;&lt;Item&gt;&lt;ID&gt;100&lt;/ID&gt;&lt;UID&gt;{52638F41-9A32-429D-91AA-A2C5440D7ACF}&lt;/UID&gt;&lt;Title&gt;Atherogenecity of lipoprotein(a) and oxidized low density lipoprotein: insight from in vivo studies of arterial wall influx, degradation and efflux.&lt;/Title&gt;&lt;Template&gt;Journal Article&lt;/Template&gt;&lt;Star&gt;0&lt;/Star&gt;&lt;Tag&gt;0&lt;/Tag&gt;&lt;Author&gt;Nielsen, L B&lt;/Author&gt;&lt;Year&gt;1999&lt;/Year&gt;&lt;Details&gt;&lt;_author_adr&gt;Department of Clinical Biochemistry, Rigshospitalet, University of Copenhagen, Denmark. lars.bo.nielsen@dadlnet.dk&lt;/_author_adr&gt;&lt;_collection_scope&gt;SCI;SCIE&lt;/_collection_scope&gt;&lt;_created&gt;64468272&lt;/_created&gt;&lt;_db_provider&gt;PubMed&lt;/_db_provider&gt;&lt;_impact_factor&gt;   6.847&lt;/_impact_factor&gt;&lt;_isbn&gt;0021-9150 &lt;/_isbn&gt;&lt;_issue&gt;2&lt;/_issue&gt;&lt;_journal&gt;Atherosclerosis&lt;/_journal&gt;&lt;_language&gt;English&lt;/_language&gt;&lt;_modified&gt;64599380&lt;/_modified&gt;&lt;_pages&gt;229-43&lt;/_pages&gt;&lt;_url&gt;https://www.ncbi.nlm.nih.gov/pubmed/10217351&lt;/_url&gt;&lt;_volume&gt;143&lt;/_volume&gt;&lt;/Details&gt;&lt;Extra&gt;&lt;DBUID&gt;{30CB04C1-BD01-4EF1-BDFF-2E1CC5CF0B64}&lt;/DBUID&gt;&lt;/Extra&gt;&lt;/Item&gt;&lt;/References&gt;&lt;/Group&gt;&lt;/Citation&gt;_x000a_"/>
    <w:docVar w:name="NE.Ref{B9E95198-2938-46FE-B74E-073AAF870DA7}" w:val=" ADDIN NE.Ref.{B9E95198-2938-46FE-B74E-073AAF870DA7}&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BA3C71A1-7186-4B7E-93BC-D08C50CF025C}" w:val=" ADDIN NE.Ref.{BA3C71A1-7186-4B7E-93BC-D08C50CF025C}&lt;Citation&gt;&lt;Group&gt;&lt;References&gt;&lt;Item&gt;&lt;ID&gt;46&lt;/ID&gt;&lt;UID&gt;{B3FE7E49-A040-4397-A28A-69D4B216754C}&lt;/UID&gt;&lt;Title&gt;Osteoporosis prevention, diagnosis, and therapy.&lt;/Title&gt;&lt;Template&gt;Consensus Development Conference&lt;/Template&gt;&lt;Star&gt;0&lt;/Star&gt;&lt;Tag&gt;0&lt;/Tag&gt;&lt;Author/&gt;&lt;Year&gt;2001&lt;/Year&gt;&lt;Details&gt;&lt;_pages&gt;785-95&lt;/_pages&gt;&lt;_url&gt;https://www.ncbi.nlm.nih.gov/pubmed/11176917&lt;/_url&gt;&lt;_language&gt;English&lt;/_language&gt;&lt;_issue&gt;6&lt;/_issue&gt;&lt;_db_provider&gt;PubMed&lt;/_db_provider&gt;&lt;_volume&gt;285&lt;/_volume&gt;&lt;_journal&gt;JAMA&lt;/_journal&gt;&lt;_isbn&gt;0098-7484 &lt;/_isbn&gt;&lt;_created&gt;64800834&lt;/_created&gt;&lt;_modified&gt;64800834&lt;/_modified&gt;&lt;/Details&gt;&lt;Extra&gt;&lt;DBUID&gt;{F5574879-C055-4C21-8F05-1243451FD15D}&lt;/DBUID&gt;&lt;/Extra&gt;&lt;/Item&gt;&lt;/References&gt;&lt;/Group&gt;&lt;/Citation&gt;_x000a_"/>
    <w:docVar w:name="NE.Ref{BAD43C31-3562-4A36-A89A-56355057A5DA}" w:val=" ADDIN NE.Ref.{BAD43C31-3562-4A36-A89A-56355057A5DA}&lt;Citation&gt;&lt;Group&gt;&lt;References&gt;&lt;Item&gt;&lt;ID&gt;20&lt;/ID&gt;&lt;UID&gt;{760232D2-291B-4C8B-A11E-F65E2685DCAD}&lt;/UID&gt;&lt;Title&gt;Elevated lipoprotein(a) in mitral and aortic valve calcification and disease: The Copenhagen General Population Study&lt;/Title&gt;&lt;Template&gt;Journal Article&lt;/Template&gt;&lt;Star&gt;0&lt;/Star&gt;&lt;Tag&gt;0&lt;/Tag&gt;&lt;Author&gt;Kaltoft, Morten; Sigvardsen, Per E; Afzal, Shoaib; Langsted, Anne; Fuchs, Andreas; Kühl, Jørgen Tobias; Køber, Lars; Kamstrup, Pia R; Kofoed, Klaus F; Nordestgaard, Børge G&lt;/Author&gt;&lt;Year&gt;2022&lt;/Year&gt;&lt;Details&gt;&lt;_accessed&gt;64381952&lt;/_accessed&gt;&lt;_collection_scope&gt;SCI;SCIE&lt;/_collection_scope&gt;&lt;_created&gt;64372026&lt;/_created&gt;&lt;_db_updated&gt;CrossRef&lt;/_db_updated&gt;&lt;_doi&gt;10.1016/j.atherosclerosis.2021.11.029&lt;/_doi&gt;&lt;_impact_factor&gt;   6.847&lt;/_impact_factor&gt;&lt;_isbn&gt;00219150&lt;/_isbn&gt;&lt;_journal&gt;Atherosclerosis&lt;/_journal&gt;&lt;_modified&gt;64553508&lt;/_modified&gt;&lt;_pages&gt;166-174&lt;/_pages&gt;&lt;_tertiary_title&gt;Atherosclerosis&lt;/_tertiary_title&gt;&lt;_url&gt;https://linkinghub.elsevier.com/retrieve/pii/S0021915021014684_x000d__x000a_https://api.elsevier.com/content/article/PII:S0021915021014684?httpAccept=text/xml&lt;/_url&gt;&lt;_volume&gt;349&lt;/_volume&gt;&lt;/Details&gt;&lt;Extra&gt;&lt;DBUID&gt;{30CB04C1-BD01-4EF1-BDFF-2E1CC5CF0B64}&lt;/DBUID&gt;&lt;/Extra&gt;&lt;/Item&gt;&lt;/References&gt;&lt;/Group&gt;&lt;/Citation&gt;_x000a_"/>
    <w:docVar w:name="NE.Ref{BD068C83-B45C-4E8E-8711-869086752812}" w:val=" ADDIN NE.Ref.{BD068C83-B45C-4E8E-8711-869086752812}&lt;Citation&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Citation&gt;_x000a_"/>
    <w:docVar w:name="NE.Ref{BD619AE0-02F5-4D62-B9F3-7085432695EF}" w:val=" ADDIN NE.Ref.{BD619AE0-02F5-4D62-B9F3-7085432695EF}&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BEA5C156-8713-4852-9693-6D6672058A9E}" w:val=" ADDIN NE.Ref.{BEA5C156-8713-4852-9693-6D6672058A9E}&lt;Citation&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BFD3C9C9-A0F0-4E23-AE4B-663303EFDAA8}" w:val=" ADDIN NE.Ref.{BFD3C9C9-A0F0-4E23-AE4B-663303EFDAA8}&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0470ABA-0A97-4F5C-B029-C8F32C867623}" w:val=" ADDIN NE.Ref.{C0470ABA-0A97-4F5C-B029-C8F32C867623}&lt;Citation&gt;&lt;Group&gt;&lt;References&gt;&lt;Item&gt;&lt;ID&gt;194&lt;/ID&gt;&lt;UID&gt;{0CBA2964-840F-4313-8128-9C1DE67C088D}&lt;/UID&gt;&lt;Title&gt;Lipoprotein(a) Is Associated with the Presence and Severity of New-Onset Coronary Artery Disease in Postmenopausal Women&lt;/Title&gt;&lt;Template&gt;Journal Article&lt;/Template&gt;&lt;Star&gt;0&lt;/Star&gt;&lt;Tag&gt;0&lt;/Tag&gt;&lt;Author&gt;Yan, Xiao-Ni; Jin, Jing-Lu; Hong, Li-Feng; Guo, Yuan-Lin; Wu, Na-Qiong; Zhu, Cheng-Gang; Dong, Qian; Li, Jian-Jun&lt;/Author&gt;&lt;Year&gt;2020&lt;/Year&gt;&lt;Details&gt;&lt;_doi&gt;10.1089/jwh.2019.7773&lt;/_doi&gt;&lt;_created&gt;64601137&lt;/_created&gt;&lt;_modified&gt;64601138&lt;/_modified&gt;&lt;_url&gt;https://www.liebertpub.com/doi/10.1089/jwh.2019.7773_x000d__x000a_https://www.liebertpub.com/doi/pdf/10.1089/jwh.2019.7773&lt;/_url&gt;&lt;_journal&gt;Journal of Women&amp;apos;s Health&lt;/_journal&gt;&lt;_volume&gt;29&lt;/_volume&gt;&lt;_issue&gt;4&lt;/_issue&gt;&lt;_pages&gt;503-510&lt;/_pages&gt;&lt;_tertiary_title&gt;Journal of Women&amp;apos;s Health&lt;/_tertiary_title&gt;&lt;_date&gt;63244800&lt;/_date&gt;&lt;_isbn&gt;1540-9996&lt;/_isbn&gt;&lt;_accessed&gt;64601138&lt;/_accessed&gt;&lt;_db_updated&gt;CrossRef&lt;/_db_updated&gt;&lt;_impact_factor&gt;   3.017&lt;/_impact_factor&gt;&lt;/Details&gt;&lt;Extra&gt;&lt;DBUID&gt;{30CB04C1-BD01-4EF1-BDFF-2E1CC5CF0B64}&lt;/DBUID&gt;&lt;/Extra&gt;&lt;/Item&gt;&lt;/References&gt;&lt;/Group&gt;&lt;Group&gt;&lt;References&gt;&lt;Item&gt;&lt;ID&gt;189&lt;/ID&gt;&lt;UID&gt;{8112224D-2885-410F-ABCE-5C29C77E7594}&lt;/UID&gt;&lt;Title&gt;Association of lipoprotein(a) and coronary artery disease in 1003 patients with stage 3–5 chronic kidney disease undergoing coronary angiography&lt;/Title&gt;&lt;Template&gt;Journal Article&lt;/Template&gt;&lt;Star&gt;0&lt;/Star&gt;&lt;Tag&gt;0&lt;/Tag&gt;&lt;Author&gt;Lin, Li-Hua; Liu, Hong; Tu, Yan; Yang, Yan; Wang, Bin; Wang, Feng-Mei; Wu, Min; Pan, Ming-ming; Tang, Ri-Ning; Ma, Kun-Ling; Zhang, Xiao-Liang; Liu, Bi-Cheng&lt;/Author&gt;&lt;Year&gt;2019&lt;/Year&gt;&lt;Details&gt;&lt;_doi&gt;10.1097/MCA.0000000000000692&lt;/_doi&gt;&lt;_created&gt;64601137&lt;/_created&gt;&lt;_modified&gt;64601137&lt;/_modified&gt;&lt;_url&gt;https://journals.lww.com/00019501-201903000-00010_x000d__x000a_https://journals.lww.com/10.1097/MCA.0000000000000692&lt;/_url&gt;&lt;_journal&gt;Coronary Artery Disease&lt;/_journal&gt;&lt;_volume&gt;30&lt;/_volume&gt;&lt;_issue&gt;2&lt;/_issue&gt;&lt;_pages&gt;137-142&lt;/_pages&gt;&lt;_isbn&gt;0954-6928&lt;/_isbn&gt;&lt;_accessed&gt;64601137&lt;/_accessed&gt;&lt;_db_updated&gt;CrossRef&lt;/_db_updated&gt;&lt;_impact_factor&gt;   1.717&lt;/_impact_factor&gt;&lt;_collection_scope&gt;SCI;SCIE&lt;/_collection_scope&gt;&lt;/Details&gt;&lt;Extra&gt;&lt;DBUID&gt;{30CB04C1-BD01-4EF1-BDFF-2E1CC5CF0B64}&lt;/DBUID&gt;&lt;/Extra&gt;&lt;/Item&gt;&lt;/References&gt;&lt;/Group&gt;&lt;/Citation&gt;_x000a_"/>
    <w:docVar w:name="NE.Ref{C0E2CCBB-5BF4-497F-AC12-2EAB9CA4E788}" w:val=" ADDIN NE.Ref.{C0E2CCBB-5BF4-497F-AC12-2EAB9CA4E788}&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Group&gt;&lt;References&gt;&lt;Item&gt;&lt;ID&gt;25&lt;/ID&gt;&lt;UID&gt;{4DB54402-1CCE-4455-9068-F7A9AEE1C8CB}&lt;/UID&gt;&lt;Title&gt;Estimated pulse wave velocity is associated with residual-specific mortality&lt;/Title&gt;&lt;Template&gt;Journal Article&lt;/Template&gt;&lt;Star&gt;0&lt;/Star&gt;&lt;Tag&gt;0&lt;/Tag&gt;&lt;Author&gt;Heffernan, Kevin S; Jae, Sae Young; Loprinzi, Paul D&lt;/Author&gt;&lt;Year&gt;2020&lt;/Year&gt;&lt;Details&gt;&lt;_doi&gt;10.1097/HJH.0000000000002691&lt;/_doi&gt;&lt;_created&gt;63804591&lt;/_created&gt;&lt;_modified&gt;63804591&lt;/_modified&gt;&lt;_url&gt;https://journals.lww.com/10.1097/HJH.0000000000002691_x000d__x000a_https://journals.lww.com/10.1097/HJH.0000000000002691&lt;/_url&gt;&lt;_journal&gt;Journal of Hypertension&lt;/_journal&gt;&lt;_volume&gt;Publish Ahead of Print&lt;/_volume&gt;&lt;_date&gt;63567360&lt;/_date&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Group&gt;&lt;References&gt;&lt;Item&gt;&lt;ID&gt;20&lt;/ID&gt;&lt;UID&gt;{25056A0B-0DF3-48F4-8F8E-93138A2887F1}&lt;/UID&gt;&lt;Title&gt;Estimated pulse wave velocity and cardiovascular events in Chinese&lt;/Title&gt;&lt;Template&gt;Journal Article&lt;/Template&gt;&lt;Star&gt;0&lt;/Star&gt;&lt;Tag&gt;0&lt;/Tag&gt;&lt;Author&gt;Ji, Chunpeng; Gao, Jingli; Huang, Zhe; Chen, Shuohua; Wang, Guodong; Wu, Shouling; Jonas, Jost B&lt;/Author&gt;&lt;Year&gt;2020&lt;/Year&gt;&lt;Details&gt;&lt;_doi&gt;10.1016/j.ijchy.2020.100063&lt;/_doi&gt;&lt;_created&gt;63804591&lt;/_created&gt;&lt;_modified&gt;63804591&lt;/_modified&gt;&lt;_url&gt;https://linkinghub.elsevier.com/retrieve/pii/S2590086220300409_x000d__x000a_https://api.elsevier.com/content/article/PII:S2590086220300409?httpAccept=text/xml&lt;/_url&gt;&lt;_journal&gt;International Journal of Cardiology Hypertension&lt;/_journal&gt;&lt;_volume&gt;7&lt;/_volume&gt;&lt;_pages&gt;100063&lt;/_pages&gt;&lt;_tertiary_title&gt;International Journal of Cardiology Hypertension&lt;/_tertiary_title&gt;&lt;_isbn&gt;25900862&lt;/_isbn&gt;&lt;_accessed&gt;63804591&lt;/_accessed&gt;&lt;_db_updated&gt;CrossRef&lt;/_db_updated&gt;&lt;/Details&gt;&lt;Extra&gt;&lt;DBUID&gt;{430CDBAD-C34C-4A4E-AD36-D4300AE09380}&lt;/DBUID&gt;&lt;/Extra&gt;&lt;/Item&gt;&lt;/References&gt;&lt;/Group&gt;&lt;Group&gt;&lt;References&gt;&lt;Item&gt;&lt;ID&gt;24&lt;/ID&gt;&lt;UID&gt;{E20D9563-C904-4604-B210-F360ED9141E3}&lt;/UID&gt;&lt;Title&gt;Usefulness of Estimated Pulse Wave Velocity in Prediction of Cardiovascular Mortality in Patients With Acute Myocardial Infarction&lt;/Title&gt;&lt;Template&gt;Journal Article&lt;/Template&gt;&lt;Star&gt;0&lt;/Star&gt;&lt;Tag&gt;0&lt;/Tag&gt;&lt;Author&gt;Hsu, Po-Chao; Lee, Wen-Hsien; Tsai, Wei-Chung; Chi, Nai-Yu; Chang, Ching-Tang; Chiu, Cheng-An; Chu, Chun-Yuan; Lin, Tsung-Hsien; Lai, Wen-Ter; Sheu, Sheng-Hsiung; Su, Ho-Ming&lt;/Author&gt;&lt;Year&gt;2021&lt;/Year&gt;&lt;Details&gt;&lt;_created&gt;63804591&lt;/_created&gt;&lt;_modified&gt;63804591&lt;/_modified&gt;&lt;_url&gt;http://pku.summon.serialssolutions.com/2.0.0/link/0/eLvHCXMwtV1Lj9MwELa6i4S4IN6Ul8yFC6TyxomdHDigalcVotKKbanYS-Q6tkih6WpLDlz55czYebWrRYDEJaocp7E8X2Y-e8YzhPBwxII9naCSpQLjZ6SWhlmdsFBJkafc6lQlwmVhPJ8mH07Dk-P4_WDQFGnt2v6r4KENRI8Haf9C-O2fQgP8BgjAFUAA1z-CwXxrbPXN6TOMIYQPGigqkMzTCmzi6wXWHvpkwKAhGS9KjMjIC92wyPFusOrUUfWmp0_IivGz6PjRGG8w_QGW8TL3-TsszGQr9VUHytZH1Etagex3XbuMapvccv3JtnJUdxOMv6jNXgDRwpTBZFt059lmW19fe2EK6F_VdtnFLxTemhTB56q_1xEe9UJk3AZccwhnJ0bUKfVU1BsnptPjaGn7ip77tO81oqOe2o5k2mMAPrvqVePi9zlWI7VerTHTe4htI-bPS-9l7T7DUeGgQvQ9SyFeYSr3NYrwLczM_OyA3AiTmGHRjfP4Y-v4CpMj3qzY8PEmUZYLSbzy4uvI1HWLJUeaZnfI7Xq1Q995XN4lA1PeIzendTzHffKzgyfdWNrCkzp4UoQnbeBJi5J28MTuu_CkLTxdzxqeFOFJHTxpB0_awfMBmZ8cz8aToK4KEmig-yIwbBlZYVJtchOFmvGlkSKWQMtTrZeMq9wKprFe_VIJG-sEMzAmTEu4bXLL-ENyWG5K85hQHtoIGLrQ2qoo1myppFQijqxMk1xxOSRvmunNLnzyl6yJilxlThoZSgMbQRpDIhoRZPW34nlpBgj6_YMvG4FloN3RZadKs6mgU4TlEaKIR0PyyEuyHQnnoDhhxf_kX1_7lNzqPrJn5PD7ZWWek4OLr9ULB8pfmZDVsw&lt;/_url&gt;&lt;_place_published&gt;United States&lt;/_place_published&gt;&lt;_journal&gt;The American journal of the medical sciences&lt;/_journal&gt;&lt;_volume&gt;361&lt;/_volume&gt;&lt;_issue&gt;4&lt;/_issue&gt;&lt;_number&gt;1&lt;/_number&gt;&lt;_pages&gt;479-484&lt;/_pages&gt;&lt;_doi&gt;10.1016/j.amjms.2020.10.023&lt;/_doi&gt;&lt;_date_display&gt;2021&lt;/_date_display&gt;&lt;_date&gt;63640800&lt;/_date&gt;&lt;_isbn&gt;0002-9629&lt;/_isbn&gt;&lt;_ori_publication&gt;Elsevier Inc&lt;/_ori_publication&gt;&lt;_keywords&gt;Estimated pulse wave velocity; Acute myocardial infarction; Cardiovascular; Mortality; Index Medicus; Abridged Index Medicus&lt;/_keywords&gt;&lt;_accessed&gt;63804591&lt;/_accessed&gt;&lt;_db_updated&gt;PKU Search&lt;/_db_updated&gt;&lt;_impact_factor&gt;   1.911&lt;/_impact_factor&gt;&lt;/Details&gt;&lt;Extra&gt;&lt;DBUID&gt;{430CDBAD-C34C-4A4E-AD36-D4300AE09380}&lt;/DBUID&gt;&lt;/Extra&gt;&lt;/Item&gt;&lt;/References&gt;&lt;/Group&gt;&lt;/Citation&gt;_x000a_"/>
    <w:docVar w:name="NE.Ref{C269953C-88BE-49A2-A1E2-7AA2BF4F82D8}" w:val=" ADDIN NE.Ref.{C269953C-88BE-49A2-A1E2-7AA2BF4F82D8}&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Citation&gt;_x000a_"/>
    <w:docVar w:name="NE.Ref{C3B0E0CB-D8A0-4320-8056-B729BBD4781B}" w:val=" ADDIN NE.Ref.{C3B0E0CB-D8A0-4320-8056-B729BBD4781B}&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C484E4D1-0DC5-45C8-8B4F-B04CDAC94828}" w:val=" ADDIN NE.Ref.{C484E4D1-0DC5-45C8-8B4F-B04CDAC94828}&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C4F9E11B-B1B0-4D9D-A224-B5A614E82B4C}" w:val=" ADDIN NE.Ref.{C4F9E11B-B1B0-4D9D-A224-B5A614E82B4C}&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C5CE8AC5-43E3-460F-844D-9F18C150BA19}" w:val=" ADDIN NE.Ref.{C5CE8AC5-43E3-460F-844D-9F18C150BA19}&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9&lt;/ID&gt;&lt;UID&gt;{1442AEC3-9CA9-4058-8EBB-B4704777461C}&lt;/UID&gt;&lt;Title&gt;Independent and Joint Effect of Brachial-Ankle Pulse Wave Velocity and Blood Pressure Control on Incident Stroke in Hypertensive Adults&lt;/Title&gt;&lt;Template&gt;Journal Article&lt;/Template&gt;&lt;Star&gt;0&lt;/Star&gt;&lt;Tag&gt;0&lt;/Tag&gt;&lt;Author&gt;Song, Yun; Xu, Benjamin; Xu, Richard; Tung, Renee; Frank, Eric; Tromble, Wayne; Fu, Tong; Zhang, Weiyi; Yu, Tao; Zhang, Chunyan; Fan, Fangfang; Zhang, Yan; Li, Jianping; Bao, Huihui; Cheng, Xiaoshu; Qin, Xianhui; Tang, Genfu; Chen, Yundai; Yang, Tianlun; Sun, Ningling; Li, Xiaoying; Zhao, Lianyou; Hou, Fan Fan; Ge, Junbo; Dong, Qiang; Wang, Binyan; Xu, Xiping; Huo, Yong&lt;/Author&gt;&lt;Year&gt;2016&lt;/Year&gt;&lt;Details&gt;&lt;_doi&gt;10.1161/HYPERTENSIONAHA.115.07023&lt;/_doi&gt;&lt;_created&gt;63882530&lt;/_created&gt;&lt;_modified&gt;63882530&lt;/_modified&gt;&lt;_url&gt;https://www.ahajournals.org/doi/10.1161/HYPERTENSIONAHA.115.07023&lt;/_url&gt;&lt;_journal&gt;Hypertension&lt;/_journal&gt;&lt;_volume&gt;68&lt;/_volume&gt;&lt;_issue&gt;1&lt;/_issue&gt;&lt;_pages&gt;46-53&lt;/_pages&gt;&lt;_tertiary_title&gt;Hypertension&lt;/_tertiary_title&gt;&lt;_isbn&gt;0194-911X&lt;/_isbn&gt;&lt;_accessed&gt;63882530&lt;/_accessed&gt;&lt;_db_updated&gt;CrossRef&lt;/_db_updated&gt;&lt;_impact_factor&gt;   7.713&lt;/_impact_factor&gt;&lt;_collection_scope&gt;SCI;SCIE&lt;/_collection_scope&gt;&lt;/Details&gt;&lt;Extra&gt;&lt;DBUID&gt;{B1FA344C-8C0C-478D-83BB-AD71FB9D5AF4}&lt;/DBUID&gt;&lt;/Extra&gt;&lt;/Item&gt;&lt;/References&gt;&lt;/Group&gt;&lt;/Citation&gt;_x000a_"/>
    <w:docVar w:name="NE.Ref{C5D6F1A7-956B-4CA3-9C71-7BD8323BA90D}" w:val=" ADDIN NE.Ref.{C5D6F1A7-956B-4CA3-9C71-7BD8323BA90D}&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C6667E11-0E94-41C5-B15F-4376620D69FC}" w:val=" ADDIN NE.Ref.{C6667E11-0E94-41C5-B15F-4376620D69FC}&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6F7AE88-C9FB-435B-A798-9A7AEBF1D9EA}" w:val=" ADDIN NE.Ref.{C6F7AE88-C9FB-435B-A798-9A7AEBF1D9EA}&lt;Citation&gt;&lt;Group&gt;&lt;References&gt;&lt;Item&gt;&lt;ID&gt;66&lt;/ID&gt;&lt;UID&gt;{5C94B3DE-6DC5-4703-8265-EA0BDBD747FC}&lt;/UID&gt;&lt;Title&gt;2018 AHA/ACC/AACVPR/AAPA/ABC/ACPM/ADA/AGS/APhA/ASPC/NLA/PCNA Guideline on the Management of Blood Cholesterol&lt;/Title&gt;&lt;Template&gt;Journal Article&lt;/Template&gt;&lt;Star&gt;0&lt;/Star&gt;&lt;Tag&gt;0&lt;/Tag&gt;&lt;Author&gt;Grundy, Scott M; Stone, Neil J; Bailey, Alison L; Beam, Craig; Birtcher, Kim K; Blumenthal, Roger S; Braun, Lynne T; de Ferranti, Sarah; Faiella-Tommasino, Joseph; Forman, Daniel E; Goldberg, Ronald; Heidenreich, Paul A; Hlatky, Mark A; Jones, Daniel W; Lloyd-Jones, Donald; Lopez-Pajares, Nuria; Ndumele, Chiadi E; Orringer, Carl E; Peralta, Carmen A; Saseen, Joseph J; Smith, Sidney C; Sperling, Laurence; Virani, Salim S; Yeboah, Joseph&lt;/Author&gt;&lt;Year&gt;2019&lt;/Year&gt;&lt;Details&gt;&lt;_doi&gt;10.1016/j.jacc.2018.11.003&lt;/_doi&gt;&lt;_created&gt;63883496&lt;/_created&gt;&lt;_modified&gt;63883496&lt;/_modified&gt;&lt;_url&gt;https://linkinghub.elsevier.com/retrieve/pii/S073510971839034X_x000d__x000a_https://api.elsevier.com/content/article/PII:S073510971839034X?httpAccept=text/xml&lt;/_url&gt;&lt;_journal&gt;Journal of the American College of Cardiology&lt;/_journal&gt;&lt;_volume&gt;73&lt;/_volume&gt;&lt;_issue&gt;24&lt;/_issue&gt;&lt;_pages&gt;e285-e350&lt;/_pages&gt;&lt;_tertiary_title&gt;Journal of the American College of Cardiology&lt;/_tertiary_title&gt;&lt;_isbn&gt;07351097&lt;/_isbn&gt;&lt;_accessed&gt;63883496&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C82B130D-EECC-48B9-9033-6A8DCA31790E}" w:val=" ADDIN NE.Ref.{C82B130D-EECC-48B9-9033-6A8DCA31790E}&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C8925A2F-0B9A-4290-A6D8-03D74D1D222C}" w:val=" ADDIN NE.Ref.{C8925A2F-0B9A-4290-A6D8-03D74D1D222C}&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C8AA941C-54A5-47F3-8365-96BBBE4622C6}" w:val=" ADDIN NE.Ref.{C8AA941C-54A5-47F3-8365-96BBBE4622C6}&lt;Citation&gt;&lt;Group&gt;&lt;References&gt;&lt;Item&gt;&lt;ID&gt;188&lt;/ID&gt;&lt;UID&gt;{DE8D5632-35BA-48B3-B48C-A088795B27F6}&lt;/UID&gt;&lt;Title&gt;High lipoprotein(a) levels predict severity of coronary artery disease in patients hospitalized for acute myocardial infarction. Data from the French RICO survey&lt;/Title&gt;&lt;Template&gt;Journal Article&lt;/Template&gt;&lt;Star&gt;0&lt;/Star&gt;&lt;Tag&gt;0&lt;/Tag&gt;&lt;Author&gt;Farnier, Michel; Chagué, Frédéric; Maza, Maud; Bichat, Florence; Masson, David; Cottin, Yves; Zeller, Marianne&lt;/Author&gt;&lt;Year&gt;2022&lt;/Year&gt;&lt;Details&gt;&lt;_doi&gt;10.1016/j.jacl.2022.07.006&lt;/_doi&gt;&lt;_created&gt;64601121&lt;/_created&gt;&lt;_modified&gt;64601121&lt;/_modified&gt;&lt;_url&gt;https://linkinghub.elsevier.com/retrieve/pii/S193328742200215X_x000d__x000a_https://api.elsevier.com/content/article/PII:S193328742200215X?httpAccept=text/xml&lt;/_url&gt;&lt;_journal&gt;Journal of Clinical Lipidology&lt;/_journal&gt;&lt;_tertiary_title&gt;Journal of Clinical Lipidology&lt;/_tertiary_title&gt;&lt;_isbn&gt;19332874&lt;/_isbn&gt;&lt;_accessed&gt;64601121&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C94E2027-02D0-4541-9ED2-4D10A019CC4F}" w:val=" ADDIN NE.Ref.{C94E2027-02D0-4541-9ED2-4D10A019CC4F}&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C9F8969F-C534-472F-AFC4-563C70B623BE}" w:val=" ADDIN NE.Ref.{C9F8969F-C534-472F-AFC4-563C70B623BE}&lt;Citation&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Citation&gt;_x000a_"/>
    <w:docVar w:name="NE.Ref{CCAFE244-97EB-4445-AC1B-1F1EDDBA74A5}" w:val=" ADDIN NE.Ref.{CCAFE244-97EB-4445-AC1B-1F1EDDBA74A5}&lt;Citation&gt;&lt;Group&gt;&lt;References&gt;&lt;Item&gt;&lt;ID&gt;38&lt;/ID&gt;&lt;UID&gt;{22909B55-CF3E-44CD-8678-E585D8BCE7EB}&lt;/UID&gt;&lt;Title&gt;Obesity, Subclinical Myocardial Injury, and Incident Heart Failure&lt;/Title&gt;&lt;Template&gt;Journal Article&lt;/Template&gt;&lt;Star&gt;0&lt;/Star&gt;&lt;Tag&gt;0&lt;/Tag&gt;&lt;Author&gt;Ndumele, Chiadi E MD MHS; Coresh, Josef MD PhD; Lazo, Mariana MD PhD ScM; Hoogeveen, Ron C PhD; Blumenthal, Roger S MD; Folsom, Aaron R MD MPH; Selvin, Elizabeth PhD MPH; Ballantyne, Christie M MD; Nambi, Vijay MD PhD&lt;/Author&gt;&lt;Year&gt;2014&lt;/Year&gt;&lt;Details&gt;&lt;_created&gt;63758658&lt;/_created&gt;&lt;_modified&gt;63758660&lt;/_modified&gt;&lt;_url&gt;http://pku.summon.serialssolutions.com/2.0.0/link/0/eLvHCXMwnV3dT9swED_RIqG9AGMMCgNlz7TIsZ3YeSyIqEyrNA144cWKPyooKCDaPvDfc9ck1cpgEnuLlQ_bd-f73cXnOwDBj1nvlU5gNhWSBWa1tYl3hXcekTazwuokVKUJrof65y-enyU_VqD7zob-PDBr7G7muTdllXJTtWCVo55F8V7t9_PLweIXC1kTel55kvOYEnGqrD428_aH3oOmv03P1xGUf0BSvvGx0W_Cem16Rv1KVj7DSii3YG1Yb65_gZO6SEA3Qm3SnJiMhs-IdiRF99F5OUYOdKOi9HjtqBzpNBrgUplGeXFL8e3bcJWfXZ4OenWJhR56RqjqbCZZgeCl9YinI-cluWM-Qy8ijDRiufRWZT4OqvDB8wIZKFKVKeZU0GwUe_EV2uVDGXYhUsJJ5xNKP8mkd9YW0pJBIFAjZD7VHThqqGseq0wapgkxGxsiiyGyGJYYJEsHVMMA08wYtVqY1EtsYmIz4YaZC-ItsRY9RYaQzDuQLN6srYjKOjDIjH_2-L3hs8ElRvsmRRkeZthTipidaqllB3Yqvi9mQBneREy9qiWJWDxA6buX75S3N_M03lJQkWS995_j3YdP1KpCa75Be_o0CwfQerybHUIrPT8-rJcDtq6T3y_ugghE&lt;/_url&gt;&lt;_place_published&gt;United States&lt;/_place_published&gt;&lt;_journal&gt;JACC. Heart failure&lt;/_journal&gt;&lt;_volume&gt;2&lt;/_volume&gt;&lt;_issue&gt;6&lt;/_issue&gt;&lt;_number&gt;1&lt;/_number&gt;&lt;_pages&gt;600-607&lt;/_pages&gt;&lt;_doi&gt;10.1016/j.jchf.2014.05.017&lt;/_doi&gt;&lt;_date_display&gt;2014&lt;/_date_display&gt;&lt;_date&gt;59958720&lt;/_date&gt;&lt;_isbn&gt;2213-1779&lt;/_isbn&gt;&lt;_ori_publication&gt;Elsevier Inc&lt;/_ori_publication&gt;&lt;_keywords&gt;Cardiovascular; epidemiology; heart failure; troponin; obesity; Biomarkers - metabolism; Body Mass Index; Peptide Fragments - metabolism; Coronary Artery Disease - etiology; Prospective Studies; Obesity - complications; Humans; Middle Aged; Natriuretic Peptide, Brain - metabolism; Risk Factors; Male; Troponin T - metabolism; Waist Circumference - physiology; Sex Factors; Cholesterol, LDL - metabolism; Female; Heart Failure - etiology; Myocardial Infarction - etiology;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22&lt;/ID&gt;&lt;UID&gt;{FE81B1BA-6AEF-4A2F-B151-3F0BC71FF46E}&lt;/UID&gt;&lt;Title&gt;Is Subclinical Myocardial Injury the Smoking Gun Linking Obesity With Heart Failure?&lt;/Title&gt;&lt;Template&gt;Journal Article&lt;/Template&gt;&lt;Star&gt;0&lt;/Star&gt;&lt;Tag&gt;0&lt;/Tag&gt;&lt;Author&gt;de Lemos, James A MD; Neeland, Ian J MD&lt;/Author&gt;&lt;Year&gt;2014&lt;/Year&gt;&lt;Details&gt;&lt;_created&gt;63758658&lt;/_created&gt;&lt;_modified&gt;63758659&lt;/_modified&gt;&lt;_url&gt;http://pku.summon.serialssolutions.com/2.0.0/link/0/eLvHCXMwnV1JT-MwFH5ikUZzAYaZgbLJc2aKEjt24xOqEKEdUWnEMiNxsZzYERRIEW0P_Bt-C7-M97L0gCjSzNGHxM5bv_htAIIfBO03NkF5q1ONzkcJEaXShmkaOhtlvhPb3Dsqf74axKe_eXIsfy3AzzkB_TIxa5hdl703o7LxJhXvLXO0syjey91uctGbXbEQmojLyZOch9SIs6Prspn3XzTPNc2DnqULSlb_7bRrsFJDTdatZOMLLPhiHT4N6mD6V_jTHzO0G01tJBs8oV8jeblj_WKItGYIDl-ez-9HdJ3OTqYFO60mLbB6nAD7ezO5fnnuobZMWGJvKMX98BtcJscXR712PWahnXGEI-1ccidzpZUWaPm4s6ITpFHuXOhjmiwkNRXTKhXrTGcqRciCeptR259UC-WU-A5Lxajwm8Aia7nVgZOpspF0ghggYqvzPLaRzXgL9hsKm4eqm4Zp0syGhkhliFSmzLXTLeg0TDANLdCy-XGtZmMTmjE3gTkn_hJ78W8xEEJHLZCzJ2skUSEEgwz6cMcfDa8NqhnFTmzhR1PcSaHfVoimRAs2KiGYfQF1eRNhKLb-c9dt-EyrKklmB5Ymj1O_C4sPt9M9WFT9g71asHF1Jc9eAap89lE&lt;/_url&gt;&lt;_place_published&gt;United States&lt;/_place_published&gt;&lt;_journal&gt;JACC. Heart failure&lt;/_journal&gt;&lt;_volume&gt;2&lt;/_volume&gt;&lt;_issue&gt;6&lt;/_issue&gt;&lt;_number&gt;1&lt;/_number&gt;&lt;_pages&gt;608-610&lt;/_pages&gt;&lt;_doi&gt;10.1016/j.jchf.2014.06.009&lt;/_doi&gt;&lt;_date_display&gt;2014&lt;/_date_display&gt;&lt;_date&gt;59958720&lt;/_date&gt;&lt;_isbn&gt;2213-1779&lt;/_isbn&gt;&lt;_ori_publication&gt;Elsevier Inc&lt;/_ori_publication&gt;&lt;_keywords&gt;Cardiovascular; heart failure; troponin; cardiac injury; obesity; Female; Male; Obesity - complications; Heart Failure - etiology; Myocardial Infarction - etiology; Humans; Index Medicus&lt;/_keywords&gt;&lt;_accessed&gt;63758659&lt;/_accessed&gt;&lt;_db_updated&gt;PKU Search&lt;/_db_updated&gt;&lt;_impact_factor&gt;   8.750&lt;/_impact_factor&gt;&lt;/Details&gt;&lt;Extra&gt;&lt;DBUID&gt;{5D2AE1DC-6EE4-47CD-811E-ECD15755CFB1}&lt;/DBUID&gt;&lt;/Extra&gt;&lt;/Item&gt;&lt;/References&gt;&lt;/Group&gt;&lt;Group&gt;&lt;References&gt;&lt;Item&gt;&lt;ID&gt;25&lt;/ID&gt;&lt;UID&gt;{9D503130-D65D-4BFB-9FBC-7512817FD29E}&lt;/UID&gt;&lt;Title&gt;Physical Activity, Obesity, and Subclinical Myocardial Damage&lt;/Title&gt;&lt;Template&gt;Journal Article&lt;/Template&gt;&lt;Star&gt;0&lt;/Star&gt;&lt;Tag&gt;0&lt;/Tag&gt;&lt;Author&gt;Florido, Roberta MD; Ndumele, Chiadi E MD MHS; Kwak, Lucia MS; Pang, Yuanjie ScM; Matsushita, Kunihiro MD PhD; Schrack, Jennifer A PhD; Lazo, Mariana MD PhD; Nambi, Vijay MD PhD; Blumenthal, Roger S MD; Folsom, Aaron R MD MPH; Coresh, Josef MD PhD; Ballantyne, Christie M MD; Selvin, Elizabeth PhD MPH&lt;/Author&gt;&lt;Year&gt;2017&lt;/Year&gt;&lt;Details&gt;&lt;_created&gt;63758658&lt;/_created&gt;&lt;_modified&gt;63758660&lt;/_modified&gt;&lt;_url&gt;http://pku.summon.serialssolutions.com/2.0.0/link/0/eLvHCXMwnV3JTsMwEB2VIiEu7EvZFM60KLHjOL4gVUAFiEoVi4S4WElsizUgSg_8Dd_ClzFOnArKIsHRiZPYM-NZ4vEbAEq2_daITtCBdaRNhMZSpUnMEkV9I3SYKJ8YWiBuXHbj4x7p7LOjGjR_2NAvErNusqsCe5OXYJuof8cJ6lkU7_F2u3N2MPzFYr2JuKg8SUhggTi5cMdmvn_RT6bpq-s5mkH5wSR1pv82-hmYcq6n1y5lZRZqOp-Dia7bXJ-HnZ7jmdfOypoSTc_VDWh6Sa48VDLVQcq31-4LWkErXXfeXnKPWmkBzjv7Z7sHLVdeoZVRXKWtRIuUpVT4EWqaAK-g5eaUa2U0RfmKUgxutKIJWqxIC4xTWBbGRitknCDGZHQR6vlDrpfBwxhRY6hDM-wRMqbjkKiAmChLDVdUZA3YqigrH0sUDVmll91ISxJpSSJ9IpEkDeAV8WU1LdRouu-WV18Gso895anlq2VrYPUUZRcNYMMnnQdRegYSGfHrFzcrHktcXnbPJMn1wwC_FFsAeou614ClkufDGaBlDwUXHMf7SRqGHSx09-c7-fVVAeHNwoDwgK38c7yrMGlbZeLlGtSfnwZ6HcYebwcbMBYdbm-4pYCtS3byDtf9B_s&lt;/_url&gt;&lt;_place_published&gt;United States&lt;/_place_published&gt;&lt;_journal&gt;JACC. Heart failure&lt;/_journal&gt;&lt;_volume&gt;5&lt;/_volume&gt;&lt;_issue&gt;5&lt;/_issue&gt;&lt;_number&gt;1&lt;/_number&gt;&lt;_pages&gt;377-384&lt;/_pages&gt;&lt;_doi&gt;10.1016/j.jchf.2017.02.002&lt;/_doi&gt;&lt;_date_display&gt;2017&lt;/_date_display&gt;&lt;_date&gt;61536960&lt;/_date&gt;&lt;_isbn&gt;2213-1779&lt;/_isbn&gt;&lt;_ori_publication&gt;Elsevier Inc&lt;/_ori_publication&gt;&lt;_keywords&gt;Cardiovascular; epidemiology; heart failure; troponin T; obesity; physical activity; Body Mass Index; Severity of Illness Index; Confidence Intervals; Cardiomyopathies - blood; Prognosis; Prospective Studies; Age Factors; Humans; Middle Aged; Male; Obesity - physiopathology; Reference Values; Biomarkers - blood; Cardiomyopathies - physiopathology; Troponin T - blood; Obesity - epidemiology; Sex Factors; Female; Aged; Exercise - physiology; Odds Ratio; Cohort Studies;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6&lt;/ID&gt;&lt;UID&gt;{FFFB18E4-4080-428A-A326-C317D764C885}&lt;/UID&gt;&lt;Title&gt;Association of obesity phenotypes with electrocardiographic subclinical myocardial injury in the general population&lt;/Title&gt;&lt;Template&gt;Journal Article&lt;/Template&gt;&lt;Star&gt;0&lt;/Star&gt;&lt;Tag&gt;0&lt;/Tag&gt;&lt;Author&gt;Vasim, Izzah; Ahmad, Muhammad I; Mongraw Chaffin, Morgana; Soliman, Elsayed Z&lt;/Author&gt;&lt;Year&gt;2019&lt;/Year&gt;&lt;Details&gt;&lt;_doi&gt;10.1002/clc.23155&lt;/_doi&gt;&lt;_created&gt;63758658&lt;/_created&gt;&lt;_modified&gt;63758659&lt;/_modified&gt;&lt;_url&gt;https://onlinelibrary.wiley.com/doi/abs/10.1002/clc.23155_x000d__x000a_https://onlinelibrary.wiley.com/doi/pdf/10.1002/clc.23155&lt;/_url&gt;&lt;_journal&gt;Clinical Cardiology&lt;/_journal&gt;&lt;_tertiary_title&gt;Clin Cardiol&lt;/_tertiary_title&gt;&lt;_date&gt;62640000&lt;/_date&gt;&lt;_isbn&gt;0160-9289&lt;/_isbn&gt;&lt;_accessed&gt;63758659&lt;/_accessed&gt;&lt;_db_updated&gt;CrossRef&lt;/_db_updated&gt;&lt;_impact_factor&gt;   2.248&lt;/_impact_factor&gt;&lt;_collection_scope&gt;SCI;SCIE&lt;/_collection_scope&gt;&lt;/Details&gt;&lt;Extra&gt;&lt;DBUID&gt;{5D2AE1DC-6EE4-47CD-811E-ECD15755CFB1}&lt;/DBUID&gt;&lt;/Extra&gt;&lt;/Item&gt;&lt;/References&gt;&lt;/Group&gt;&lt;/Citation&gt;_x000a_"/>
    <w:docVar w:name="NE.Ref{CD52B333-B451-40D4-8FD3-1FC6535EFA7B}" w:val=" ADDIN NE.Ref.{CD52B333-B451-40D4-8FD3-1FC6535EFA7B}&lt;Citation&gt;&lt;Group&gt;&lt;References&gt;&lt;Item&gt;&lt;ID&gt;83&lt;/ID&gt;&lt;UID&gt;{55665A6E-D830-4632-B7F3-F24B68567D76}&lt;/UID&gt;&lt;Title&gt;Relations Between Physical Activity, Subclinical Myocardial Injury, and Cardiovascular Mortality in the General Population&lt;/Title&gt;&lt;Template&gt;Journal Article&lt;/Template&gt;&lt;Star&gt;0&lt;/Star&gt;&lt;Tag&gt;0&lt;/Tag&gt;&lt;Author&gt;German, Charles; Ahmad, Muhammad Imtiaz; Li, Yabing; Soliman, Elsayed Z&lt;/Author&gt;&lt;Year&gt;2020&lt;/Year&gt;&lt;Details&gt;&lt;_doi&gt;10.1016/j.amjcard.2019.08.031&lt;/_doi&gt;&lt;_created&gt;63761601&lt;/_created&gt;&lt;_modified&gt;63761601&lt;/_modified&gt;&lt;_url&gt;https://linkinghub.elsevier.com/retrieve/pii/S000291491930997X_x000d__x000a_https://api.elsevier.com/content/article/PII:S000291491930997X?httpAccept=text/xml&lt;/_url&gt;&lt;_journal&gt;The American Journal of Cardiology&lt;/_journal&gt;&lt;_volume&gt;125&lt;/_volume&gt;&lt;_issue&gt;2&lt;/_issue&gt;&lt;_pages&gt;205-209&lt;/_pages&gt;&lt;_tertiary_title&gt;The American Journal of Cardiology&lt;/_tertiary_title&gt;&lt;_isbn&gt;00029149&lt;/_isbn&gt;&lt;_accessed&gt;63761601&lt;/_accessed&gt;&lt;_db_updated&gt;CrossRef&lt;/_db_updated&gt;&lt;_impact_factor&gt;   2.570&lt;/_impact_factor&gt;&lt;/Details&gt;&lt;Extra&gt;&lt;DBUID&gt;{5D2AE1DC-6EE4-47CD-811E-ECD15755CFB1}&lt;/DBUID&gt;&lt;/Extra&gt;&lt;/Item&gt;&lt;/References&gt;&lt;/Group&gt;&lt;/Citation&gt;_x000a_"/>
    <w:docVar w:name="NE.Ref{CD7495DE-6568-425A-A76E-D46C41890941}" w:val=" ADDIN NE.Ref.{CD7495DE-6568-425A-A76E-D46C41890941}&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CE12721F-08E6-45A8-B1F5-4E1354A3FF97}" w:val=" ADDIN NE.Ref.{CE12721F-08E6-45A8-B1F5-4E1354A3FF97}&lt;Citation&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Citation&gt;_x000a_"/>
    <w:docVar w:name="NE.Ref{CE24EC5B-6770-4617-84EE-470C0B5ADE97}" w:val=" ADDIN NE.Ref.{CE24EC5B-6770-4617-84EE-470C0B5ADE97}&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CE3575F9-5566-4CD5-93B0-212B527F63C4}" w:val=" ADDIN NE.Ref.{CE3575F9-5566-4CD5-93B0-212B527F63C4}&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CFEEA6EB-CBBD-47A2-A736-E4C2BDC11B5C}" w:val=" ADDIN NE.Ref.{CFEEA6EB-CBBD-47A2-A736-E4C2BDC11B5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D03460A7-5537-482F-BC35-51A571B10841}" w:val=" ADDIN NE.Ref.{D03460A7-5537-482F-BC35-51A571B10841}&lt;Citation&gt;&lt;Group&gt;&lt;References&gt;&lt;Item&gt;&lt;ID&gt;11&lt;/ID&gt;&lt;UID&gt;{601C3333-0835-4A2F-9603-D4BCD1D629A5}&lt;/UID&gt;&lt;Title&gt;Abdominal aortic calcification: clinical significance, mechanisms and therapies&lt;/Title&gt;&lt;Template&gt;Journal Article&lt;/Template&gt;&lt;Star&gt;0&lt;/Star&gt;&lt;Tag&gt;0&lt;/Tag&gt;&lt;Author&gt;Golledge, J&lt;/Author&gt;&lt;Year&gt;2014&lt;/Year&gt;&lt;Details&gt;&lt;_created&gt;63804590&lt;/_created&gt;&lt;_modified&gt;63804591&lt;/_modified&gt;&lt;_url&gt;http://www.ncbi.nlm.nih.gov/entrez/query.fcgi?cmd=Retrieve&amp;amp;db=pubmed&amp;amp;dopt=Abstract&amp;amp;list_uids=24533938&amp;amp;query_hl=1&lt;/_url&gt;&lt;_journal&gt;Curr Pharm Des&lt;/_journal&gt;&lt;_volume&gt;20&lt;/_volume&gt;&lt;_issue&gt;37&lt;/_issue&gt;&lt;_pages&gt;5834-8&lt;/_pages&gt;&lt;_tertiary_title&gt;Current pharmaceutical design&lt;/_tertiary_title&gt;&lt;_doi&gt;10.2174/1381612820666140212195309&lt;/_doi&gt;&lt;_date_display&gt;2014&lt;/_date_display&gt;&lt;_date&gt;59986080&lt;/_date&gt;&lt;_type_work&gt;Journal Article; Research Support, Non-U.S. Gov&amp;apos;t; Review&lt;/_type_work&gt;&lt;_isbn&gt;1873-4286 (Electronic); 1381-6128 (Linking)&lt;/_isbn&gt;&lt;_accession_num&gt;24533938&lt;/_accession_num&gt;&lt;_subject_headings&gt;Aorta, Abdominal/drug effects/metabolism/*pathology; Humans; Vascular Calcification/*drug therapy/*metabolism/pathology&lt;/_subject_headings&gt;&lt;_author_adr&gt;The Vascular Biology Unit, Queensland Research Centre for Peripheral Vascular Disease, School of Medicine and Dentistry, James Cook University Townsville, Queensland, Australia 4811. jonathan.golledge@jcu.edu.au.&lt;/_author_adr&gt;&lt;_language&gt;eng&lt;/_language&gt;&lt;_accessed&gt;63804591&lt;/_accessed&gt;&lt;_db_updated&gt;PubMed&lt;/_db_updated&gt;&lt;_impact_factor&gt;   2.208&lt;/_impact_factor&gt;&lt;/Details&gt;&lt;Extra&gt;&lt;DBUID&gt;{430CDBAD-C34C-4A4E-AD36-D4300AE09380}&lt;/DBUID&gt;&lt;/Extra&gt;&lt;/Item&gt;&lt;/References&gt;&lt;/Group&gt;&lt;/Citation&gt;_x000a_"/>
    <w:docVar w:name="NE.Ref{D0AEEEF1-A630-49F8-8437-9E1C52F1BEFC}" w:val=" ADDIN NE.Ref.{D0AEEEF1-A630-49F8-8437-9E1C52F1BEFC}&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D0DFB416-BDCA-4A48-A3F1-2A1C5EE313CE}" w:val=" ADDIN NE.Ref.{D0DFB416-BDCA-4A48-A3F1-2A1C5EE313CE}&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D2197404-863F-4CC0-A785-F5172C2F682E}" w:val=" ADDIN NE.Ref.{D2197404-863F-4CC0-A785-F5172C2F682E}&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pages&gt;465-75&lt;/_pages&gt;&lt;_url&gt;https://www.ncbi.nlm.nih.gov/pubmed/17144789&lt;/_url&gt;&lt;_language&gt;English&lt;/_language&gt;&lt;_issue&gt;3&lt;/_issue&gt;&lt;_db_provider&gt;PubMed&lt;/_db_provider&gt;&lt;_volume&gt;22&lt;/_volume&gt;&lt;_journal&gt;Journal of bone and mineral research : the official journal of the American Society for Bone and Mineral Research&lt;/_journal&gt;&lt;_isbn&gt;0884-0431 &lt;/_isbn&gt;&lt;_author_adr&gt;Procter and Gamble Pharmaceuticals &amp;amp; Personal Health, Mason, OH, USA.&lt;/_author_adr&gt;&lt;_impact_factor&gt;   6.390&lt;/_impact_factor&gt;&lt;_created&gt;64609498&lt;/_created&gt;&lt;_modified&gt;64609498&lt;/_modified&gt;&lt;/Details&gt;&lt;Extra&gt;&lt;DBUID&gt;{F5574879-C055-4C21-8F05-1243451FD15D}&lt;/DBUID&gt;&lt;/Extra&gt;&lt;/Item&gt;&lt;/References&gt;&lt;/Group&gt;&lt;/Citation&gt;_x000a_"/>
    <w:docVar w:name="NE.Ref{D23893DC-A19A-4DF3-8178-CA3617455DC0}" w:val=" ADDIN NE.Ref.{D23893DC-A19A-4DF3-8178-CA3617455DC0}&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D2C8AF09-8B92-4FC7-81CC-FFB0232AA649}" w:val=" ADDIN NE.Ref.{D2C8AF09-8B92-4FC7-81CC-FFB0232AA649}&lt;Citation&gt;&lt;Group&gt;&lt;References&gt;&lt;Item&gt;&lt;ID&gt;180&lt;/ID&gt;&lt;UID&gt;{0067649B-F324-484C-9E4C-544EE08A0822}&lt;/UID&gt;&lt;Title&gt;Chronic kidney disease&lt;/Title&gt;&lt;Template&gt;Journal Article&lt;/Template&gt;&lt;Star&gt;0&lt;/Star&gt;&lt;Tag&gt;0&lt;/Tag&gt;&lt;Author&gt;Angela C Webster, Evi V Nagler Rachael&lt;/Author&gt;&lt;Year&gt;2017&lt;/Year&gt;&lt;Details&gt;&lt;_created&gt;64599749&lt;/_created&gt;&lt;_modified&gt;64599750&lt;/_modified&gt;&lt;_accessed&gt;64599749&lt;/_accessed&gt;&lt;_journal&gt;Lancet&lt;/_journal&gt;&lt;_impact_factor&gt; 202.731&lt;/_impact_factor&gt;&lt;_collection_scope&gt;SCI;SCIE&lt;/_collection_scope&gt;&lt;/Details&gt;&lt;Extra&gt;&lt;DBUID&gt;{30CB04C1-BD01-4EF1-BDFF-2E1CC5CF0B64}&lt;/DBUID&gt;&lt;/Extra&gt;&lt;/Item&gt;&lt;/References&gt;&lt;/Group&gt;&lt;/Citation&gt;_x000a_"/>
    <w:docVar w:name="NE.Ref{D363D033-8B0F-4063-A045-B9609952D1AC}" w:val=" ADDIN NE.Ref.{D363D033-8B0F-4063-A045-B9609952D1AC}&lt;Citation&gt;&lt;Group&gt;&lt;References&gt;&lt;Item&gt;&lt;ID&gt;8&lt;/ID&gt;&lt;UID&gt;{161BA9A3-2AF0-4363-BBDA-16E67F2EA4E3}&lt;/UID&gt;&lt;Title&gt;Association between blood cadmium levels and the risk of osteopenia and osteoporosis in Korean post-menopausal women&lt;/Title&gt;&lt;Template&gt;Journal Article&lt;/Template&gt;&lt;Star&gt;0&lt;/Star&gt;&lt;Tag&gt;0&lt;/Tag&gt;&lt;Author&gt;Kim, Eun-San; Shin, Sangah; Lee, Yoon Jae; Ha, In-Hyuk&lt;/Author&gt;&lt;Year&gt;2021&lt;/Year&gt;&lt;Details&gt;&lt;_accessed&gt;64609439&lt;/_accessed&gt;&lt;_collection_scope&gt;SCIE&lt;/_collection_scope&gt;&lt;_created&gt;64609438&lt;/_created&gt;&lt;_db_updated&gt;CrossRef&lt;/_db_updated&gt;&lt;_doi&gt;10.1007/s11657-021-00887-9&lt;/_doi&gt;&lt;_impact_factor&gt;   2.879&lt;/_impact_factor&gt;&lt;_isbn&gt;1862-3522&lt;/_isbn&gt;&lt;_issue&gt;1&lt;/_issue&gt;&lt;_journal&gt;Archives of Osteoporosis&lt;/_journal&gt;&lt;_modified&gt;64609439&lt;/_modified&gt;&lt;_tertiary_title&gt;Arch Osteoporos&lt;/_tertiary_title&gt;&lt;_url&gt;https://link.springer.com/10.1007/s11657-021-00887-9_x000d__x000a_https://link.springer.com/content/pdf/10.1007/s11657-021-00887-9.pdf&lt;/_url&gt;&lt;_volume&gt;16&lt;/_volume&gt;&lt;/Details&gt;&lt;Extra&gt;&lt;DBUID&gt;{F5574879-C055-4C21-8F05-1243451FD15D}&lt;/DBUID&gt;&lt;/Extra&gt;&lt;/Item&gt;&lt;/References&gt;&lt;/Group&gt;&lt;/Citation&gt;_x000a_"/>
    <w:docVar w:name="NE.Ref{D490EB6C-31E3-4470-8613-AB36EC77A134}" w:val=" ADDIN NE.Ref.{D490EB6C-31E3-4470-8613-AB36EC77A134}&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D5FB340A-30A8-4B3C-862B-804E5CFC89C0}" w:val=" ADDIN NE.Ref.{D5FB340A-30A8-4B3C-862B-804E5CFC89C0}&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D87D5C96-E948-407C-88E6-A9D8B5308C80}" w:val=" ADDIN NE.Ref.{D87D5C96-E948-407C-88E6-A9D8B5308C80}&lt;Citation&gt;&lt;Group&gt;&lt;References&gt;&lt;Item&gt;&lt;ID&gt;182&lt;/ID&gt;&lt;UID&gt;{91AC39D9-0CF6-48D5-9033-AFF3E63A902B}&lt;/UID&gt;&lt;Title&gt;Relationship between serum interleukin-18 concentration and the degree of coronary artery disease in patients with unstable angina pectoris&lt;/Title&gt;&lt;Template&gt;Journal Article&lt;/Template&gt;&lt;Star&gt;0&lt;/Star&gt;&lt;Tag&gt;0&lt;/Tag&gt;&lt;Author&gt;Jiang, Cao Jie Yang Xiaolong&lt;/Author&gt;&lt;Year&gt;2021&lt;/Year&gt;&lt;Details&gt;&lt;_language&gt;Chinese&lt;/_language&gt;&lt;_created&gt;64600450&lt;/_created&gt;&lt;_modified&gt;64600452&lt;/_modified&gt;&lt;_url&gt;https://kns.cnki.net/kcms/detail/detail.aspx?FileName=LXGB202101004&amp;amp;DbName=CJFQ2021&lt;/_url&gt;&lt;_journal&gt;Lingnan Journal of Cardiovascular Diseases&lt;/_journal&gt;&lt;_volume&gt;27&lt;/_volume&gt;&lt;_issue&gt;01&lt;/_issue&gt;&lt;_pages&gt;5-7+31&lt;/_pages&gt;&lt;_cited_count&gt;1&lt;/_cited_count&gt;&lt;_date&gt;63679680&lt;/_date&gt;&lt;_keywords&gt;冠状动脉疾病;不稳定型心绞痛;白细胞介素-18&lt;/_keywords&gt;&lt;_author_aff&gt;延安大学附属医院心内科;延安大学附属医院放射科;&lt;/_author_aff&gt;&lt;_accessed&gt;64600451&lt;/_accessed&gt;&lt;_db_updated&gt;CNKI - Reference&lt;/_db_updated&gt;&lt;/Details&gt;&lt;Extra&gt;&lt;DBUID&gt;{30CB04C1-BD01-4EF1-BDFF-2E1CC5CF0B64}&lt;/DBUID&gt;&lt;/Extra&gt;&lt;/Item&gt;&lt;/References&gt;&lt;/Group&gt;&lt;/Citation&gt;_x000a_"/>
    <w:docVar w:name="NE.Ref{D918AE96-9013-4D68-93F6-71616C01EA0C}" w:val=" ADDIN NE.Ref.{D918AE96-9013-4D68-93F6-71616C01EA0C}&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997599-D9AC-4B0F-BE85-C00DBDE09459}" w:val=" ADDIN NE.Ref.{DB997599-D9AC-4B0F-BE85-C00DBDE09459}&lt;Citation&gt;&lt;Group&gt;&lt;References&gt;&lt;Item&gt;&lt;ID&gt;46&lt;/ID&gt;&lt;UID&gt;{3E3C76EC-7352-4FA3-A229-50768D633E4D}&lt;/UID&gt;&lt;Title&gt;Concordance the hemoglobin glycation index with glycation gap using glycated albumin in patients with type 2 diabetes&lt;/Title&gt;&lt;Template&gt;Journal Article&lt;/Template&gt;&lt;Star&gt;0&lt;/Star&gt;&lt;Tag&gt;0&lt;/Tag&gt;&lt;Author&gt;Kim, Mee Kyoung; Jeong, Jee Sun; Kwon, Hyuk-Sang; Baek, Ki Hyun; Song, Ki-Ho&lt;/Author&gt;&lt;Year&gt;2017&lt;/Year&gt;&lt;Details&gt;&lt;_doi&gt;10.1016/j.jdiacomp.2017.04.015&lt;/_doi&gt;&lt;_created&gt;63758662&lt;/_created&gt;&lt;_modified&gt;63758662&lt;/_modified&gt;&lt;_url&gt;https://linkinghub.elsevier.com/retrieve/pii/S1056872717301538_x000d__x000a_https://api.elsevier.com/content/article/PII:S1056872717301538?httpAccept=text/xml&lt;/_url&gt;&lt;_journal&gt;Journal of Diabetes and its Complications&lt;/_journal&gt;&lt;_volume&gt;31&lt;/_volume&gt;&lt;_issue&gt;7&lt;/_issue&gt;&lt;_pages&gt;1127-1131&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FAD079-E4FB-4A2F-9368-D98DFA2AAD7F}" w:val=" ADDIN NE.Ref.{DBFAD079-E4FB-4A2F-9368-D98DFA2AAD7F}&lt;Citation&gt;&lt;Group&gt;&lt;References&gt;&lt;Item&gt;&lt;ID&gt;93&lt;/ID&gt;&lt;UID&gt;{5D61B2C4-8A2B-42A0-95DA-0CB57F5C2013}&lt;/UID&gt;&lt;Title&gt;Triglyceride-Rich Lipoprotein Cholesterol and Risk of Cardiovascular Events Among Patients Receiving Statin Therapy in the TNT Trial&lt;/Title&gt;&lt;Template&gt;Journal Article&lt;/Template&gt;&lt;Star&gt;0&lt;/Star&gt;&lt;Tag&gt;0&lt;/Tag&gt;&lt;Author&gt;Vallejo-Vaz, Antonio J; Fayyad, Rana; Boekholdt, S Matthijs; Hovingh, G Kees; Kastelein, John J; Melamed, Shari; Barter, Philip; Waters, David D; Ray, Kausik K&lt;/Author&gt;&lt;Year&gt;2018&lt;/Year&gt;&lt;Details&gt;&lt;_doi&gt;10.1161/CIRCULATIONAHA.117.032318&lt;/_doi&gt;&lt;_created&gt;63890700&lt;/_created&gt;&lt;_modified&gt;63890700&lt;/_modified&gt;&lt;_url&gt;https://www.ahajournals.org/doi/10.1161/CIRCULATIONAHA.117.032318_x000d__x000a_https://syndication.highwire.org/content/doi/10.1161/CIRCULATIONAHA.117.032318&lt;/_url&gt;&lt;_journal&gt;Circulation&lt;/_journal&gt;&lt;_volume&gt;138&lt;/_volume&gt;&lt;_issue&gt;8&lt;/_issue&gt;&lt;_pages&gt;770-781&lt;/_pages&gt;&lt;_tertiary_title&gt;Circulation&lt;/_tertiary_title&gt;&lt;_date&gt;62396640&lt;/_date&gt;&lt;_isbn&gt;0009-7322&lt;/_isbn&gt;&lt;_accessed&gt;63890700&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DC43D9EE-09F8-460D-9BC3-B338E6D336E9}" w:val=" ADDIN NE.Ref.{DC43D9EE-09F8-460D-9BC3-B338E6D336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DE957047-4EB9-4F35-98EB-8DB35E6EDA14}" w:val=" ADDIN NE.Ref.{DE957047-4EB9-4F35-98EB-8DB35E6EDA14}&lt;Citation&gt;&lt;Group&gt;&lt;References&gt;&lt;Item&gt;&lt;ID&gt;94&lt;/ID&gt;&lt;UID&gt;{11A1715A-76A1-42C0-B92A-5DA0DF889D7B}&lt;/UID&gt;&lt;Title&gt;The cost of dichotomising continuous variables&lt;/Title&gt;&lt;Template&gt;Journal Article&lt;/Template&gt;&lt;Star&gt;0&lt;/Star&gt;&lt;Tag&gt;0&lt;/Tag&gt;&lt;Author&gt;Altman, D G; Royston, P&lt;/Author&gt;&lt;Year&gt;2006&lt;/Year&gt;&lt;Details&gt;&lt;_created&gt;64050959&lt;/_created&gt;&lt;_modified&gt;64050959&lt;/_modified&gt;&lt;_url&gt;http://www.ncbi.nlm.nih.gov/entrez/query.fcgi?cmd=Retrieve&amp;amp;db=pubmed&amp;amp;dopt=Abstract&amp;amp;list_uids=16675816&amp;amp;query_hl=1&lt;/_url&gt;&lt;_journal&gt;BMJ&lt;/_journal&gt;&lt;_volume&gt;332&lt;/_volume&gt;&lt;_issue&gt;7549&lt;/_issue&gt;&lt;_pages&gt;1080&lt;/_pages&gt;&lt;_tertiary_title&gt;BMJ (Clinical research ed.)&lt;/_tertiary_title&gt;&lt;_doi&gt;10.1136/bmj.332.7549.1080&lt;/_doi&gt;&lt;_date_display&gt;2006 May 6&lt;/_date_display&gt;&lt;_date&gt;55931040&lt;/_date&gt;&lt;_type_work&gt;Journal Article; Review&lt;/_type_work&gt;&lt;_isbn&gt;1756-1833 (Electronic); 0959-8138 (Linking)&lt;/_isbn&gt;&lt;_accession_num&gt;16675816&lt;/_accession_num&gt;&lt;_subject_headings&gt;*Data Interpretation, Statistical; Regression Analysis&lt;/_subject_headings&gt;&lt;_author_adr&gt;Cancer Research UK/NHS Centre for Statistics in Medicine, Wolfson College, Oxford OX2 6UD. doug.altman@cancer.org.uk&lt;/_author_adr&gt;&lt;_language&gt;eng&lt;/_language&gt;&lt;_accessed&gt;64050959&lt;/_accessed&gt;&lt;_db_updated&gt;PubMed&lt;/_db_updated&gt;&lt;_impact_factor&gt;  39.890&lt;/_impact_factor&gt;&lt;/Details&gt;&lt;Extra&gt;&lt;DBUID&gt;{B1FA344C-8C0C-478D-83BB-AD71FB9D5AF4}&lt;/DBUID&gt;&lt;/Extra&gt;&lt;/Item&gt;&lt;/References&gt;&lt;/Group&gt;&lt;/Citation&gt;_x000a_"/>
    <w:docVar w:name="NE.Ref{DFEBEC03-1856-4B2A-9F1F-484561A099E5}" w:val=" ADDIN NE.Ref.{DFEBEC03-1856-4B2A-9F1F-484561A099E5}&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Citation&gt;_x000a_"/>
    <w:docVar w:name="NE.Ref{E040BA20-694F-454F-903C-CACFE6FA6800}" w:val=" ADDIN NE.Ref.{E040BA20-694F-454F-903C-CACFE6FA6800}&lt;Citation&gt;&lt;Group&gt;&lt;References&gt;&lt;Item&gt;&lt;ID&gt;53&lt;/ID&gt;&lt;UID&gt;{775E1247-C151-4CC9-956D-21E6731D9FE5}&lt;/UID&gt;&lt;Title&gt;A new equation to estimate glomerular filtration rate.&lt;/Title&gt;&lt;Template&gt;Journal Article&lt;/Template&gt;&lt;Star&gt;0&lt;/Star&gt;&lt;Tag&gt;0&lt;/Tag&gt;&lt;Author&gt;Levey, Andrew S;Stevens, Lesley A;Schmid, Christopher H;Zhang, Yaping Lucy;Castro, Alejandro F 3rd;Feldman, Harold I;Kusek, John W;Eggers, Paul;Van Lente, Frederick;Greene, Tom;Coresh, Josef&lt;/Author&gt;&lt;Year&gt;2009&lt;/Year&gt;&lt;Details&gt;&lt;_author_adr&gt;Tufts Medical Center, Boston, Massachusetts 02111, USA.&lt;/_author_adr&gt;&lt;_collection_scope&gt;SCI;SCIE&lt;/_collection_scope&gt;&lt;_created&gt;64376115&lt;/_created&gt;&lt;_db_provider&gt;PubMed&lt;/_db_provider&gt;&lt;_impact_factor&gt;  51.598&lt;/_impact_factor&gt;&lt;_isbn&gt;0003-4819 &lt;/_isbn&gt;&lt;_issue&gt;9&lt;/_issue&gt;&lt;_journal&gt;Annals of internal medicine&lt;/_journal&gt;&lt;_language&gt;English&lt;/_language&gt;&lt;_modified&gt;64553519&lt;/_modified&gt;&lt;_pages&gt;604-12&lt;/_pages&gt;&lt;_url&gt;https://www.ncbi.nlm.nih.gov/pubmed/19414839&lt;/_url&gt;&lt;_volume&gt;150&lt;/_volume&gt;&lt;/Details&gt;&lt;Extra&gt;&lt;DBUID&gt;{30CB04C1-BD01-4EF1-BDFF-2E1CC5CF0B64}&lt;/DBUID&gt;&lt;/Extra&gt;&lt;/Item&gt;&lt;/References&gt;&lt;/Group&gt;&lt;/Citation&gt;_x000a_"/>
    <w:docVar w:name="NE.Ref{E191CDD1-6898-436E-BC39-3B28E89AEB4C}" w:val=" ADDIN NE.Ref.{E191CDD1-6898-436E-BC39-3B28E89AEB4C}&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author_adr&gt;Centre for Metabolic Bone Diseases, University of Sheffield Medical School, Beech Hill Road, Sheffield, S10 2RX, UK.&lt;/_author_adr&gt;&lt;_created&gt;64609517&lt;/_created&gt;&lt;_db_provider&gt;PubMed&lt;/_db_provider&gt;&lt;_doi&gt;10.1007/s00198-015-3154-6&lt;/_doi&gt;&lt;_impact_factor&gt;   5.071&lt;/_impact_factor&gt;&lt;_isbn&gt;0937-941X &lt;/_isbn&gt;&lt;_issue&gt;9&lt;/_issue&gt;&lt;_journal&gt;Osteoporosis international : a journal established as result of cooperation between the European Foundation for Osteoporosis and the National Osteoporosis Foundation of the USA&lt;/_journal&gt;&lt;_language&gt;English&lt;/_language&gt;&lt;_modified&gt;64609517&lt;/_modified&gt;&lt;_pages&gt;2243-8&lt;/_pages&gt;&lt;_url&gt;https://www.ncbi.nlm.nih.gov/pubmed/26018089&lt;/_url&gt;&lt;_volume&gt;26&lt;/_volume&gt;&lt;/Details&gt;&lt;Extra&gt;&lt;DBUID&gt;{F5574879-C055-4C21-8F05-1243451FD15D}&lt;/DBUID&gt;&lt;/Extra&gt;&lt;/Item&gt;&lt;/References&gt;&lt;/Group&gt;&lt;/Citation&gt;_x000a_"/>
    <w:docVar w:name="NE.Ref{E208BADC-BA28-4992-95DE-D4DF32CD8591}" w:val=" ADDIN NE.Ref.{E208BADC-BA28-4992-95DE-D4DF32CD8591}&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Citation&gt;_x000a_"/>
    <w:docVar w:name="NE.Ref{E29E4D28-49AB-41B2-BF91-49CE0B589162}" w:val=" ADDIN NE.Ref.{E29E4D28-49AB-41B2-BF91-49CE0B589162}&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4FB0C47-040B-4932-B97B-ABF8741397AA}" w:val=" ADDIN NE.Ref.{E4FB0C47-040B-4932-B97B-ABF8741397AA}&lt;Citation&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E64503FE-2EA7-47F6-8B4E-924F1EFD8025}" w:val=" ADDIN NE.Ref.{E64503FE-2EA7-47F6-8B4E-924F1EFD8025}&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E686B230-361D-4C03-9EF7-86D19F6469A4}" w:val=" ADDIN NE.Ref.{E686B230-361D-4C03-9EF7-86D19F6469A4}&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1&lt;/ID&gt;&lt;UID&gt;{7BBAC31D-4D78-41CA-8854-4C14F2070AF0}&lt;/UID&gt;&lt;Title&gt;Association of hemoglobin glycation index and its interaction with obesity/family history of hypertension on hypertension risk: a community-based cross-sectional survey&lt;/Title&gt;&lt;Template&gt;Journal Article&lt;/Template&gt;&lt;Star&gt;0&lt;/Star&gt;&lt;Tag&gt;0&lt;/Tag&gt;&lt;Author&gt;Mi, Jing; Song, Jian; Zhao, Yingying; Wu, Xuesen&lt;/Author&gt;&lt;Year&gt;2020&lt;/Year&gt;&lt;Details&gt;&lt;_doi&gt;10.1186/s12872-020-01762-0&lt;/_doi&gt;&lt;_created&gt;63758662&lt;/_created&gt;&lt;_modified&gt;63758662&lt;/_modified&gt;&lt;_url&gt;https://bmccardiovascdisord.biomedcentral.com/articles/10.1186/s12872-020-01762-0_x000d__x000a_http://link.springer.com/content/pdf/10.1186/s12872-020-01762-0.pdf&lt;/_url&gt;&lt;_journal&gt;BMC Cardiovascular Disorders&lt;/_journal&gt;&lt;_volume&gt;20&lt;/_volume&gt;&lt;_issue&gt;1&lt;/_issue&gt;&lt;_tertiary_title&gt;BMC Cardiovasc Disord&lt;/_tertiary_title&gt;&lt;_isbn&gt;1471-2261&lt;/_isbn&gt;&lt;_accessed&gt;63758662&lt;/_accessed&gt;&lt;_db_updated&gt;CrossRef&lt;/_db_updated&gt;&lt;_impact_factor&gt;   2.078&lt;/_impact_factor&gt;&lt;_collection_scope&gt;SCIE&lt;/_collection_scope&gt;&lt;/Details&gt;&lt;Extra&gt;&lt;DBUID&gt;{5D2AE1DC-6EE4-47CD-811E-ECD15755CFB1}&lt;/DBUID&gt;&lt;/Extra&gt;&lt;/Item&gt;&lt;/References&gt;&lt;/Group&gt;&lt;/Citation&gt;_x000a_"/>
    <w:docVar w:name="NE.Ref{E68B6222-7E59-4601-BE34-6515FC76BC87}" w:val=" ADDIN NE.Ref.{E68B6222-7E59-4601-BE34-6515FC76BC87}&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E70A9534-AE73-4EDF-BB2B-D69C45385E81}" w:val=" ADDIN NE.Ref.{E70A9534-AE73-4EDF-BB2B-D69C45385E81}&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E7E901BF-E77B-4C5B-AC7B-9AF84433CA9E}" w:val=" ADDIN NE.Ref.{E7E901BF-E77B-4C5B-AC7B-9AF84433CA9E}&lt;Citation&gt;&lt;Group&gt;&lt;References&gt;&lt;Item&gt;&lt;ID&gt;47&lt;/ID&gt;&lt;UID&gt;{C54DA02E-DDBF-415D-B1BC-BC76E7D4E183}&lt;/UID&gt;&lt;Title&gt;Osteoporosis.&lt;/Title&gt;&lt;Template&gt;Journal Article&lt;/Template&gt;&lt;Star&gt;0&lt;/Star&gt;&lt;Tag&gt;0&lt;/Tag&gt;&lt;Author&gt;Compston, Juliet E;McClung, Michael R;Leslie, William D&lt;/Author&gt;&lt;Year&gt;2019&lt;/Year&gt;&lt;Details&gt;&lt;_pages&gt;364-376&lt;/_pages&gt;&lt;_url&gt;https://www.ncbi.nlm.nih.gov/pubmed/30696576&lt;/_url&gt;&lt;_doi&gt;10.1016/S0140-6736(18)32112-3&lt;/_doi&gt;&lt;_language&gt;English&lt;/_language&gt;&lt;_issue&gt;10169&lt;/_issue&gt;&lt;_db_provider&gt;PubMed&lt;/_db_provider&gt;&lt;_volume&gt;393&lt;/_volume&gt;&lt;_journal&gt;Lancet (London, England)&lt;/_journal&gt;&lt;_isbn&gt;0140-6736 &lt;/_isbn&gt;&lt;_author_adr&gt;Department of Medicine, Cambridge Biomedical Campus, Cambridge, UK. Electronic address: jec1001@cam.ac.uk.;Department of Medicine, Oregon Health and Science University, Portland, OR, USA; Mary MacKillop Institute for Health, Australian Catholic University, Melbourne, VIC, Australia.;Department of Internal Medicine, University of Manitoba, Winnipeg, MB, Canada.&lt;/_author_adr&gt;&lt;_impact_factor&gt; 202.731&lt;/_impact_factor&gt;&lt;_created&gt;64800836&lt;/_created&gt;&lt;_modified&gt;64800836&lt;/_modified&gt;&lt;/Details&gt;&lt;Extra&gt;&lt;DBUID&gt;{F5574879-C055-4C21-8F05-1243451FD15D}&lt;/DBUID&gt;&lt;/Extra&gt;&lt;/Item&gt;&lt;/References&gt;&lt;/Group&gt;&lt;/Citation&gt;_x000a_"/>
    <w:docVar w:name="NE.Ref{EA36B5C0-ECB7-415E-BADF-D21F8A65FE5B}" w:val=" ADDIN NE.Ref.{EA36B5C0-ECB7-415E-BADF-D21F8A65FE5B}&lt;Citation&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EC0373C8-0967-40A3-85FA-FFF7112F1AF2}" w:val=" ADDIN NE.Ref.{EC0373C8-0967-40A3-85FA-FFF7112F1AF2}&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Citation&gt;_x000a_"/>
    <w:docVar w:name="NE.Ref{EC368E43-45C2-4DE5-9984-6DC6786522C8}" w:val=" ADDIN NE.Ref.{EC368E43-45C2-4DE5-9984-6DC6786522C8}&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Group&gt;&lt;References&gt;&lt;Item&gt;&lt;ID&gt;51&lt;/ID&gt;&lt;UID&gt;{4784C72E-1F00-4964-95EE-81D72C264D1F}&lt;/UID&gt;&lt;Title&gt;Quantitative insulin sensitivity check index: a simple, accurate method for assessing insulin sensitivity in humans.&lt;/Title&gt;&lt;Template&gt;Clinical Trial&lt;/Template&gt;&lt;Star&gt;0&lt;/Star&gt;&lt;Tag&gt;0&lt;/Tag&gt;&lt;Author&gt;Katz, A;Nambi, S S;Mather, K;Baron, A D;Follmann, D A;Sullivan, G;Quon, M J&lt;/Author&gt;&lt;Year&gt;2000&lt;/Year&gt;&lt;Details&gt;&lt;_author_adr&gt;Hypertension-Endocrine Branch and Division of Epidemiology and Clinical Applications, National Heart, Lung, and Blood Institute, National Institutes of Health, Bethesda, Maryland 20892, USA.&lt;/_author_adr&gt;&lt;_created&gt;64096462&lt;/_created&gt;&lt;_db_provider&gt;PubMed&lt;/_db_provider&gt;&lt;_isbn&gt;0021-972X &lt;/_isbn&gt;&lt;_issue&gt;7&lt;/_issue&gt;&lt;_journal&gt;The Journal of clinical endocrinology and metabolism&lt;/_journal&gt;&lt;_language&gt;English&lt;/_language&gt;&lt;_modified&gt;64096462&lt;/_modified&gt;&lt;_pages&gt;2402-10&lt;/_pages&gt;&lt;_url&gt;https://www.ncbi.nlm.nih.gov/pubmed/10902785&lt;/_url&gt;&lt;_volume&gt;85&lt;/_volume&gt;&lt;/Details&gt;&lt;Extra&gt;&lt;DBUID&gt;{48ABA805-397B-4A49-9356-0403C038B712}&lt;/DBUID&gt;&lt;/Extra&gt;&lt;/Item&gt;&lt;/References&gt;&lt;/Group&gt;&lt;/Citation&gt;_x000a_"/>
    <w:docVar w:name="NE.Ref{ED0A28D9-BFBA-48A5-A7FD-16B970647505}" w:val=" ADDIN NE.Ref.{ED0A28D9-BFBA-48A5-A7FD-16B970647505}&lt;Citation&gt;&lt;Group&gt;&lt;References&gt;&lt;Item&gt;&lt;ID&gt;7&lt;/ID&gt;&lt;UID&gt;{11A9C514-D140-47F9-939D-05B39E4863D1}&lt;/UID&gt;&lt;Title&gt;Association between low diastolic blood pressure and subclinical myocardial injury&lt;/Title&gt;&lt;Template&gt;Journal Article&lt;/Template&gt;&lt;Star&gt;0&lt;/Star&gt;&lt;Tag&gt;0&lt;/Tag&gt;&lt;Author&gt;Waits, George S; O Neal, Wesley T; Sandesara, Pratik B; Li, Yabing; Shah, Amit J; Soliman, Elsayed Z&lt;/Author&gt;&lt;Year&gt;2018&lt;/Year&gt;&lt;Details&gt;&lt;_doi&gt;10.1007/s00392-017-1184-0&lt;/_doi&gt;&lt;_created&gt;63758658&lt;/_created&gt;&lt;_modified&gt;63758659&lt;/_modified&gt;&lt;_url&gt;http://link.springer.com/10.1007/s00392-017-1184-0_x000d__x000a_http://link.springer.com/content/pdf/10.1007/s00392-017-1184-0.pdf&lt;/_url&gt;&lt;_journal&gt;Clinical Research in Cardiology&lt;/_journal&gt;&lt;_volume&gt;107&lt;/_volume&gt;&lt;_issue&gt;4&lt;/_issue&gt;&lt;_pages&gt;312-318&lt;/_pages&gt;&lt;_tertiary_title&gt;Clin Res Cardiol&lt;/_tertiary_title&gt;&lt;_isbn&gt;1861-0684&lt;/_isbn&gt;&lt;_accessed&gt;63758659&lt;/_accessed&gt;&lt;_db_updated&gt;CrossRef&lt;/_db_updated&gt;&lt;_impact_factor&gt;   5.268&lt;/_impact_factor&gt;&lt;_collection_scope&gt;SCI;SCIE&lt;/_collection_scope&gt;&lt;/Details&gt;&lt;Extra&gt;&lt;DBUID&gt;{5D2AE1DC-6EE4-47CD-811E-ECD15755CFB1}&lt;/DBUID&gt;&lt;/Extra&gt;&lt;/Item&gt;&lt;/References&gt;&lt;/Group&gt;&lt;/Citation&gt;_x000a_"/>
    <w:docVar w:name="NE.Ref{EE0CE62F-CCE4-4078-8FEE-6F9BDD50AB98}" w:val=" ADDIN NE.Ref.{EE0CE62F-CCE4-4078-8FEE-6F9BDD50AB98}&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author_adr&gt;Procter and Gamble Pharmaceuticals &amp;amp; Personal Health, Mason, OH, USA.&lt;/_author_adr&gt;&lt;_created&gt;64609498&lt;/_created&gt;&lt;_db_provider&gt;PubMed&lt;/_db_provider&gt;&lt;_impact_factor&gt;   6.390&lt;/_impact_factor&gt;&lt;_isbn&gt;0884-0431 &lt;/_isbn&gt;&lt;_issue&gt;3&lt;/_issue&gt;&lt;_journal&gt;Journal of bone and mineral research : the official journal of the American Society for Bone and Mineral Research&lt;/_journal&gt;&lt;_language&gt;English&lt;/_language&gt;&lt;_modified&gt;64609498&lt;/_modified&gt;&lt;_pages&gt;465-75&lt;/_pages&gt;&lt;_url&gt;https://www.ncbi.nlm.nih.gov/pubmed/17144789&lt;/_url&gt;&lt;_volume&gt;22&lt;/_volume&gt;&lt;/Details&gt;&lt;Extra&gt;&lt;DBUID&gt;{F5574879-C055-4C21-8F05-1243451FD15D}&lt;/DBUID&gt;&lt;/Extra&gt;&lt;/Item&gt;&lt;/References&gt;&lt;/Group&gt;&lt;/Citation&gt;_x000a_"/>
    <w:docVar w:name="NE.Ref{EE13F7D1-8F25-4BA2-B5C0-935128904DAB}" w:val=" ADDIN NE.Ref.{EE13F7D1-8F25-4BA2-B5C0-935128904DAB}&lt;Citation&gt;&lt;Group&gt;&lt;References&gt;&lt;Item&gt;&lt;ID&gt;85&lt;/ID&gt;&lt;UID&gt;{D0A6DD96-7CBE-431B-98EE-3B2086388641}&lt;/UID&gt;&lt;Title&gt;Atherogenic Index of Plasma: Novel Predictive Biomarker for Cardiovascular Illnesses&lt;/Title&gt;&lt;Template&gt;Journal Article&lt;/Template&gt;&lt;Star&gt;0&lt;/Star&gt;&lt;Tag&gt;0&lt;/Tag&gt;&lt;Author&gt;Fernández-Macías, Juan C; Ochoa-Martínez, Angeles C; Varela-Silva, José A; Pérez-Maldonado, Iván N&lt;/Author&gt;&lt;Year&gt;2019&lt;/Year&gt;&lt;Details&gt;&lt;_doi&gt;10.1016/j.arcmed.2019.08.009&lt;/_doi&gt;&lt;_created&gt;63885371&lt;/_created&gt;&lt;_modified&gt;63885372&lt;/_modified&gt;&lt;_url&gt;https://linkinghub.elsevier.com/retrieve/pii/S0188440918308968_x000d__x000a_https://api.elsevier.com/content/article/PII:S0188440918308968?httpAccept=text/xml&lt;/_url&gt;&lt;_journal&gt;Archives of Medical Research&lt;/_journal&gt;&lt;_volume&gt;50&lt;/_volume&gt;&lt;_issue&gt;5&lt;/_issue&gt;&lt;_pages&gt;285-294&lt;/_pages&gt;&lt;_tertiary_title&gt;Archives of Medical Research&lt;/_tertiary_title&gt;&lt;_isbn&gt;01884409&lt;/_isbn&gt;&lt;_accessed&gt;63885372&lt;/_accessed&gt;&lt;_db_updated&gt;CrossRef&lt;/_db_updated&gt;&lt;_impact_factor&gt;   2.093&lt;/_impact_factor&gt;&lt;_collection_scope&gt;SCI;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Group&gt;&lt;References&gt;&lt;Item&gt;&lt;ID&gt;90&lt;/ID&gt;&lt;UID&gt;{CF48CD89-6DFA-4F25-A6F7-24128ACE22E3}&lt;/UID&gt;&lt;Title&gt;Beyond Low-Density Lipoprotein Cholesterol&lt;/Title&gt;&lt;Template&gt;Journal Article&lt;/Template&gt;&lt;Star&gt;0&lt;/Star&gt;&lt;Tag&gt;0&lt;/Tag&gt;&lt;Author&gt;Arsenault, Benoit J; Rana, Jamal S; Stroes, Erik S G; Després, Jean-Pierre; Shah, Prediman K; Kastelein, John J P; Wareham, Nicholas J; Boekholdt, S Matthijs; Khaw, Kay-Tee&lt;/Author&gt;&lt;Year&gt;2009&lt;/Year&gt;&lt;Details&gt;&lt;_doi&gt;10.1016/j.jacc.2009.07.057&lt;/_doi&gt;&lt;_created&gt;63890692&lt;/_created&gt;&lt;_modified&gt;63890692&lt;/_modified&gt;&lt;_url&gt;https://linkinghub.elsevier.com/retrieve/pii/S073510970903321X_x000d__x000a_https://dul.usage.elsevier.com/doi/&lt;/_url&gt;&lt;_journal&gt;Journal of the American College of Cardiology&lt;/_journal&gt;&lt;_volume&gt;55&lt;/_volume&gt;&lt;_issue&gt;1&lt;/_issue&gt;&lt;_pages&gt;35-41&lt;/_pages&gt;&lt;_tertiary_title&gt;Journal of the American College of Cardiology&lt;/_tertiary_title&gt;&lt;_isbn&gt;07351097&lt;/_isbn&gt;&lt;_accessed&gt;6389069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91&lt;/ID&gt;&lt;UID&gt;{AD0A215E-FE87-45C4-A8E0-D88496FE90F6}&lt;/UID&gt;&lt;Title&gt;Associations of non-high-density lipoprotein cholesterol, triglycerides and the total cholesterol/HDL-c ratio with arterial stiffness independent of low-density lipoprotein cholesterol in a Chinese population&lt;/Title&gt;&lt;Template&gt;Journal Article&lt;/Template&gt;&lt;Star&gt;0&lt;/Star&gt;&lt;Tag&gt;0&lt;/Tag&gt;&lt;Author&gt;Wen, Jia; Huang, Yun; Lu, Yao; Yuan, Hong&lt;/Author&gt;&lt;Year&gt;2019&lt;/Year&gt;&lt;Details&gt;&lt;_doi&gt;10.1038/s41440-019-0251-5&lt;/_doi&gt;&lt;_created&gt;63890692&lt;/_created&gt;&lt;_modified&gt;63890692&lt;/_modified&gt;&lt;_url&gt;http://www.nature.com/articles/s41440-019-0251-5_x000d__x000a_http://www.nature.com/articles/s41440-019-0251-5.pdf&lt;/_url&gt;&lt;_journal&gt;Hypertension Research&lt;/_journal&gt;&lt;_volume&gt;42&lt;/_volume&gt;&lt;_issue&gt;8&lt;/_issue&gt;&lt;_pages&gt;1223-1230&lt;/_pages&gt;&lt;_tertiary_title&gt;Hypertens Res&lt;/_tertiary_title&gt;&lt;_isbn&gt;0916-9636&lt;/_isbn&gt;&lt;_accessed&gt;6389069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92&lt;/ID&gt;&lt;UID&gt;{4A248578-81B8-4CF9-9FCA-BF22516D559D}&lt;/UID&gt;&lt;Title&gt;Serum low-density lipoprotein to high-density lipoprotein ratio as a predictor of future acute myocardial infarction among men in a 2.7-year cohort study of a Japanese northern rural population&lt;/Title&gt;&lt;Template&gt;Journal Article&lt;/Template&gt;&lt;Star&gt;0&lt;/Star&gt;&lt;Tag&gt;0&lt;/Tag&gt;&lt;Author&gt;Yokokawa, H; Yasumura, S; Tanno, K; Ohsawa, M; Onoda, T; Itai, K; Sakata, K; Kawamura, K; Tanaka, F; Yoshida, Y; Nakamura, M; Terayama, Y; Ogawa, A; Okayama, A&lt;/Author&gt;&lt;Year&gt;2011&lt;/Year&gt;&lt;Details&gt;&lt;_created&gt;63890692&lt;/_created&gt;&lt;_modified&gt;63890693&lt;/_modified&gt;&lt;_url&gt;http://www.ncbi.nlm.nih.gov/entrez/query.fcgi?cmd=Retrieve&amp;amp;db=pubmed&amp;amp;dopt=Abstract&amp;amp;list_uids=20972352&amp;amp;query_hl=1&lt;/_url&gt;&lt;_journal&gt;J Atheroscler Thromb&lt;/_journal&gt;&lt;_volume&gt;18&lt;/_volume&gt;&lt;_issue&gt;2&lt;/_issue&gt;&lt;_pages&gt;89-98&lt;/_pages&gt;&lt;_tertiary_title&gt;Journal of atherosclerosis and thrombosis&lt;/_tertiary_title&gt;&lt;_doi&gt;10.5551/jat.5215&lt;/_doi&gt;&lt;_date_display&gt;2011&lt;/_date_display&gt;&lt;_date&gt;58407840&lt;/_date&gt;&lt;_type_work&gt;Journal Article; Research Support, Non-U.S. Gov&amp;apos;t&lt;/_type_work&gt;&lt;_isbn&gt;1880-3873 (Electronic); 1340-3478 (Linking)&lt;/_isbn&gt;&lt;_accession_num&gt;20972352&lt;/_accession_num&gt;&lt;_subject_headings&gt;Adolescent; Adult; Aged; Cholesterol/blood; Cholesterol, HDL/*blood; Cholesterol, LDL/*blood; Cohort Studies; Female; Humans; Japan/epidemiology; Male; Middle Aged; Myocardial Infarction/*blood/*etiology/prevention &amp;amp; control; Proportional Hazards Models; Prospective Studies; Risk Factors; Rural Population; Young Adult&lt;/_subject_headings&gt;&lt;_author_adr&gt;Department of Public Health, Fukushima Medical University School of Medicine, Hikarigaoka, Fukushima, Japan. yokokawa@fmu.ac.jp&lt;/_author_adr&gt;&lt;_language&gt;eng&lt;/_language&gt;&lt;_accessed&gt;63890693&lt;/_accessed&gt;&lt;_db_updated&gt;PubMed&lt;/_db_updated&gt;&lt;_impact_factor&gt;   3.876&lt;/_impact_factor&gt;&lt;_collection_scope&gt;SCIE&lt;/_collection_scope&gt;&lt;/Details&gt;&lt;Extra&gt;&lt;DBUID&gt;{B1FA344C-8C0C-478D-83BB-AD71FB9D5AF4}&lt;/DBUID&gt;&lt;/Extra&gt;&lt;/Item&gt;&lt;/References&gt;&lt;/Group&gt;&lt;/Citation&gt;_x000a_"/>
    <w:docVar w:name="NE.Ref{EF2778C2-D416-4E46-B62D-F31E4EAA4363}" w:val=" ADDIN NE.Ref.{EF2778C2-D416-4E46-B62D-F31E4EAA4363}&lt;Citation&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EFC06262-C9B5-4007-8744-A3474434552B}" w:val=" ADDIN NE.Ref.{EFC06262-C9B5-4007-8744-A3474434552B}&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FE483A0-980B-4CBD-98E2-700AC2E9B526}" w:val=" ADDIN NE.Ref.{EFE483A0-980B-4CBD-98E2-700AC2E9B526}&lt;Citation&gt;&lt;Group&gt;&lt;References&gt;&lt;Item&gt;&lt;ID&gt;80&lt;/ID&gt;&lt;UID&gt;{0CCC4ED5-BC5E-4D9E-B1EC-D861D96EE4AD}&lt;/UID&gt;&lt;Title&gt;Atherogenic index of plasma [log(triglycerides/HDL-cholesterol)]: theoretical and practical implications&lt;/Title&gt;&lt;Template&gt;Journal Article&lt;/Template&gt;&lt;Star&gt;0&lt;/Star&gt;&lt;Tag&gt;0&lt;/Tag&gt;&lt;Author&gt;Dobiasova, Milada&lt;/Author&gt;&lt;Year&gt;2004&lt;/Year&gt;&lt;Details&gt;&lt;_created&gt;63885242&lt;/_created&gt;&lt;_modified&gt;63885243&lt;/_modified&gt;&lt;_url&gt;http://pku.summon.serialssolutions.com/2.0.0/link/0/eLvHCXMwtV1bb9MwFLbaISFeEHfKZctLBQilS-P4EiQeunTVBK0EopMQaIqcxBYVXTKxFsG_59iJkzSaEHsgD2niRpYTfz7-jn0uCGF_5LkdmQBEPAFmILESzJdESco5ZVkAB_YyY_z-ZcHnH_zZMXnX69lUg03Zf-14KIOu14601-j8ulIogGuAAJwBBHD-JxhMNMEr4O9VCrIgk7-M0RtQ5nPxekiO5gUMdb4EFX39O4X2ZFpqzE6mczfSiXN1FAWdgisckmlln1G7PZZuBsbHSsfraFmmtwlvZD0vU5tZTnPaI7HerKyJ7yIbtdYjpkWyEsMoAop7aX6i4md1X5r5r0W1iGDXKoLarrWRvyGI1zLG5khakeu5nJQh2a1MLoPRVthjLQELohm3Jmu4JVdOBJjpgBTau1S_nlkHGHlYk6Vm4rOb_Z35sLZSNJt9DMe2Fp2yM4irWnRk9vNslW7eytw9_dRHN2CiD3UOjfcfW_Hqmck1Wr935bwJtR5e1bYdctSlCB3FxxCg5R10u9JcnEmJsbuoJ_N76Oaiss24j761oOYYqDmFckqoOV8BaC93YHbYAdmrszdOC14OwMup4eW04fUAnc6Ol9GJW-XxcMcYCLAbEuGrTHlJCMq9jwMGSkJKVULGNJNJyjOgvYomMuSKsSz0mSIhFzSlHpcCC4kfor28yOVj5CSYB4LJ0BNqHMhEibEPKgbhPpEhFNEBcu0HjC_KcC3x37pxgA70V45Lp-N6wMcTX8eVpDjwBuiFeUKjawNvLSq3FWiPjpy28-SB7aoYBpTeeBO5LLaXMYUDNFl_gB6VPdi0DdQfwAV9cs12P0W3mvH1DO1tfmzlc9S_-L7dR332me0bGP4BvV607g&lt;/_url&gt;&lt;_place_published&gt;England&lt;/_place_published&gt;&lt;_journal&gt;Clinical chemistry (Baltimore, Md.)&lt;/_journal&gt;&lt;_volume&gt;50&lt;/_volume&gt;&lt;_issue&gt;7&lt;/_issue&gt;&lt;_number&gt;1&lt;/_number&gt;&lt;_pages&gt;1113-1115&lt;/_pages&gt;&lt;_doi&gt;10.1373/clinchem.2004.033175&lt;/_doi&gt;&lt;_date_display&gt;2004&lt;/_date_display&gt;&lt;_date&gt;54698400&lt;/_date&gt;&lt;_isbn&gt;0009-9147&lt;/_isbn&gt;&lt;_ori_publication&gt;American Association for Clinical Chemistry, Inc&lt;/_ori_publication&gt;&lt;_keywords&gt;Hypoglycemic Agents - therapeutic use; Plasma; Diabetes Mellitus, Type 2 - blood; Thiazolidinediones - therapeutic use; Humans; Pioglitazone; Insulin Resistance; Triglycerides - blood; Cholesterol, HDL - blood; Diabetes Mellitus, Type 2 - drug therapy; Randomized Controlled Trials as Topic; Type 2 diabetes; Triglycerides; Low density lipoproteins; Risk factors; Cholesterol&lt;/_keywords&gt;&lt;_accessed&gt;63885243&lt;/_accessed&gt;&lt;_db_updated&gt;PKU Search&lt;/_db_updated&gt;&lt;_impact_factor&gt;   7.292&lt;/_impact_factor&gt;&lt;/Details&gt;&lt;Extra&gt;&lt;DBUID&gt;{B1FA344C-8C0C-478D-83BB-AD71FB9D5AF4}&lt;/DBUID&gt;&lt;/Extra&gt;&lt;/Item&gt;&lt;/References&gt;&lt;/Group&gt;&lt;/Citation&gt;_x000a_"/>
    <w:docVar w:name="NE.Ref{F12BE245-50B8-4622-8A9B-EA6E194A9412}" w:val=" ADDIN NE.Ref.{F12BE245-50B8-4622-8A9B-EA6E194A9412}&lt;Citation&gt;&lt;Group&gt;&lt;References&gt;&lt;Item&gt;&lt;ID&gt;5&lt;/ID&gt;&lt;UID&gt;{E613C779-5573-4F90-9165-DC346E53BFD1}&lt;/UID&gt;&lt;Title&gt;Pulse wave velocity and vascular calcification at different stages of chronic kidney disease&lt;/Title&gt;&lt;Template&gt;Journal Article&lt;/Template&gt;&lt;Star&gt;0&lt;/Star&gt;&lt;Tag&gt;0&lt;/Tag&gt;&lt;Author&gt;Temmar, Mohamed; Liabeuf, Sophie; Renard, Cédric; Czernichow, Sébastien; Esper, Najeh El; Shahapuni, Irina; Presne, Claire; Makdassi, Raifah; Andrejak, Michel; Tribouilloy, Christophe; Galan, Pilar; Safar, Michel E; Choukroun, Gabriel; Massy, Ziad&lt;/Author&gt;&lt;Year&gt;2010&lt;/Year&gt;&lt;Details&gt;&lt;_doi&gt;10.1097/HJH.0b013e328331b81e&lt;/_doi&gt;&lt;_created&gt;63804590&lt;/_created&gt;&lt;_modified&gt;63804591&lt;/_modified&gt;&lt;_url&gt;https://journals.lww.com/00004872-201001000-00022_x000d__x000a_http://journals.lww.com/00004872-201001000-00022&lt;/_url&gt;&lt;_journal&gt;Journal of Hypertension&lt;/_journal&gt;&lt;_volume&gt;28&lt;/_volume&gt;&lt;_issue&gt;1&lt;/_issue&gt;&lt;_pages&gt;163-169&lt;/_pages&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10&lt;/ID&gt;&lt;UID&gt;{1EC97C2F-F039-4C45-A489-20253D3FE6FB}&lt;/UID&gt;&lt;Title&gt;Association of pulse wave velocity with vascular and valvular calcification in hemodialysis patients&lt;/Title&gt;&lt;Template&gt;Journal Article&lt;/Template&gt;&lt;Star&gt;0&lt;/Star&gt;&lt;Tag&gt;0&lt;/Tag&gt;&lt;Author&gt;Raggi, P; Bellasi, A; Ferramosca, E; Islam, T; Muntner, P; Block, G A&lt;/Author&gt;&lt;Year&gt;2007&lt;/Year&gt;&lt;Details&gt;&lt;_created&gt;63804590&lt;/_created&gt;&lt;_modified&gt;63804591&lt;/_modified&gt;&lt;_url&gt;http://www.ncbi.nlm.nih.gov/entrez/query.fcgi?cmd=Retrieve&amp;amp;db=pubmed&amp;amp;dopt=Abstract&amp;amp;list_uids=17311068&amp;amp;query_hl=1&lt;/_url&gt;&lt;_journal&gt;Kidney Int&lt;/_journal&gt;&lt;_volume&gt;71&lt;/_volume&gt;&lt;_issue&gt;8&lt;/_issue&gt;&lt;_pages&gt;802-7&lt;/_pages&gt;&lt;_tertiary_title&gt;Kidney international&lt;/_tertiary_title&gt;&lt;_doi&gt;10.1038/sj.ki.5002164&lt;/_doi&gt;&lt;_date_display&gt;2007 Apr&lt;/_date_display&gt;&lt;_date&gt;56406240&lt;/_date&gt;&lt;_type_work&gt;Journal Article&lt;/_type_work&gt;&lt;_isbn&gt;0085-2538 (Print); 0085-2538 (Linking)&lt;/_isbn&gt;&lt;_accession_num&gt;17311068&lt;/_accession_num&gt;&lt;_subject_headings&gt;Aorta/pathology/*physiopathology; Calcinosis/diagnosis/*physiopathology; Compliance; Coronary Angiography; Coronary Vessels/pathology; Cross-Sectional Studies; Echocardiography; Female; Heart Valve Diseases/diagnosis/*physiopathology; Humans; Kidney Failure, Chronic/complications/*physiopathology; Male; Middle Aged; Pulse; Renal Dialysis&lt;/_subject_headings&gt;&lt;_author_adr&gt;Division of Cardiology and Department of Radiology, Emory University School of Medicine, Atlanta, Georgia 30322, USA, and Department of Nephrology, Ospedale San Paolo, Milan, Italy. praggi@emory.edu&lt;/_author_adr&gt;&lt;_language&gt;eng&lt;/_language&gt;&lt;_accessed&gt;63804591&lt;/_accessed&gt;&lt;_db_updated&gt;PubMed&lt;/_db_updated&gt;&lt;_impact_factor&gt;   8.945&lt;/_impact_factor&gt;&lt;_collection_scope&gt;SCI;SCIE&lt;/_collection_scope&gt;&lt;/Details&gt;&lt;Extra&gt;&lt;DBUID&gt;{430CDBAD-C34C-4A4E-AD36-D4300AE09380}&lt;/DBUID&gt;&lt;/Extra&gt;&lt;/Item&gt;&lt;/References&gt;&lt;/Group&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Group&gt;&lt;References&gt;&lt;Item&gt;&lt;ID&gt;37&lt;/ID&gt;&lt;UID&gt;{0087745B-0B55-457E-94F2-C12D4569D1E2}&lt;/UID&gt;&lt;Title&gt;Accuracy of Pulse Wave Velocity Predicting Cardiovascular and All-Cause Mortality. A Systematic Review and Meta-Analysis&lt;/Title&gt;&lt;Template&gt;Journal Article&lt;/Template&gt;&lt;Star&gt;0&lt;/Star&gt;&lt;Tag&gt;0&lt;/Tag&gt;&lt;Author&gt;Sequí-Domínguez, Irene; Cavero-Redondo, Iván; Álvarez-Bueno, Celia; Pozuelo-Carrascosa, Diana P; Nuñez De Arenas-Arroyo, Sergio; Martínez-Vizcaíno, Vicente&lt;/Author&gt;&lt;Year&gt;2020&lt;/Year&gt;&lt;Details&gt;&lt;_doi&gt;10.3390/jcm9072080&lt;/_doi&gt;&lt;_created&gt;63804591&lt;/_created&gt;&lt;_modified&gt;63804592&lt;/_modified&gt;&lt;_url&gt;https://www.mdpi.com/2077-0383/9/7/2080_x000d__x000a_https://www.mdpi.com/2077-0383/9/7/2080/pdf&lt;/_url&gt;&lt;_journal&gt;Journal of Clinical Medicine&lt;/_journal&gt;&lt;_volume&gt;9&lt;/_volume&gt;&lt;_issue&gt;7&lt;/_issue&gt;&lt;_pages&gt;2080&lt;/_pages&gt;&lt;_tertiary_title&gt;JCM&lt;/_tertiary_title&gt;&lt;_date&gt;63377280&lt;/_date&gt;&lt;_isbn&gt;2077-0383&lt;/_isbn&gt;&lt;_accessed&gt;63804592&lt;/_accessed&gt;&lt;_db_updated&gt;CrossRef&lt;/_db_updated&gt;&lt;_impact_factor&gt;   3.303&lt;/_impact_factor&gt;&lt;_collection_scope&gt;SCIE&lt;/_collection_scope&gt;&lt;/Details&gt;&lt;Extra&gt;&lt;DBUID&gt;{430CDBAD-C34C-4A4E-AD36-D4300AE09380}&lt;/DBUID&gt;&lt;/Extra&gt;&lt;/Item&gt;&lt;/References&gt;&lt;/Group&gt;&lt;Group&gt;&lt;References&gt;&lt;Item&gt;&lt;ID&gt;36&lt;/ID&gt;&lt;UID&gt;{CC9B561F-BA59-4CF9-A2F0-2E7A7C9F1F86}&lt;/UID&gt;&lt;Title&gt;Aortic Pulse Wave Velocity Improves Cardiovascular Event Prediction&lt;/Title&gt;&lt;Template&gt;Journal Article&lt;/Template&gt;&lt;Star&gt;0&lt;/Star&gt;&lt;Tag&gt;0&lt;/Tag&gt;&lt;Author&gt;Ben-Shlomo, Yoav; Spears, Melissa; Boustred, Chris; May, Margaret; Anderson, Simon G; Benjamin, Emelia J; Boutouyrie, Pierre; Cameron, James; Chen, Chen-Huan; Cruickshank, J Kennedy; Hwang, Shih-Jen; Lakatta, Edward G; Laurent, Stephane; Maldonado, João; Mitchell, Gary F; Najjar, Samer S; Newman, Anne B; Ohishi, Mitsuru; Pannier, Bruno; Pereira, Telmo; Vasan, Ramachandran S; Shokawa, Tomoki; Sutton-Tyrell, Kim; Verbeke, Francis; Wang, Kang-Ling; Webb, David J; Willum Hansen, Tine; Zoungas, Sophia; McEniery, Carmel M; Cockcroft, John R; Wilkinson, Ian B&lt;/Author&gt;&lt;Year&gt;2014&lt;/Year&gt;&lt;Details&gt;&lt;_doi&gt;10.1016/j.jacc.2013.09.063&lt;/_doi&gt;&lt;_created&gt;63804591&lt;/_created&gt;&lt;_modified&gt;63804592&lt;/_modified&gt;&lt;_url&gt;https://linkinghub.elsevier.com/retrieve/pii/S0735109713059743_x000d__x000a_https://dul.usage.elsevier.com/doi/&lt;/_url&gt;&lt;_journal&gt;Journal of the American College of Cardiology&lt;/_journal&gt;&lt;_volume&gt;63&lt;/_volume&gt;&lt;_issue&gt;7&lt;/_issue&gt;&lt;_pages&gt;636-646&lt;/_pages&gt;&lt;_tertiary_title&gt;Journal of the American College of Cardiology&lt;/_tertiary_title&gt;&lt;_isbn&gt;07351097&lt;/_isbn&gt;&lt;_accessed&gt;63804592&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F30017D7-6FF3-4F43-B0FF-468F0D10AE71}" w:val=" ADDIN NE.Ref.{F30017D7-6FF3-4F43-B0FF-468F0D10AE71}&lt;Citation&gt;&lt;Group&gt;&lt;References&gt;&lt;Item&gt;&lt;ID&gt;60&lt;/ID&gt;&lt;UID&gt;{877A682B-A7AD-4C6A-A0D1-0E99F4E9B4E5}&lt;/UID&gt;&lt;Title&gt;Dissociation of Aortic Pulse Wave Velocity With Risk Factors for Cardiovascular Disease Other Than Hypertension A Systematic Review&lt;/Title&gt;&lt;Template&gt;Journal Article&lt;/Template&gt;&lt;Star&gt;0&lt;/Star&gt;&lt;Tag&gt;0&lt;/Tag&gt;&lt;Author&gt;Marina Cecelja, Philip Chowienczyk&lt;/Author&gt;&lt;Year&gt;2009&lt;/Year&gt;&lt;Details&gt;&lt;_created&gt;63882559&lt;/_created&gt;&lt;_modified&gt;63882562&lt;/_modified&gt;&lt;_accessed&gt;63882561&lt;/_accessed&gt;&lt;_journal&gt;Hypertension&lt;/_journal&gt;&lt;_impact_factor&gt;   7.713&lt;/_impact_factor&gt;&lt;_collection_scope&gt;SCI;SCIE&lt;/_collection_scope&gt;&lt;/Details&gt;&lt;Extra&gt;&lt;DBUID&gt;{B1FA344C-8C0C-478D-83BB-AD71FB9D5AF4}&lt;/DBUID&gt;&lt;/Extra&gt;&lt;/Item&gt;&lt;/References&gt;&lt;/Group&gt;&lt;/Citation&gt;_x000a_"/>
    <w:docVar w:name="NE.Ref{F32B07D6-BB29-463B-BB6F-0D5CDF454497}" w:val=" ADDIN NE.Ref.{F32B07D6-BB29-463B-BB6F-0D5CDF454497}&lt;Citation&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Citation&gt;_x000a_"/>
    <w:docVar w:name="NE.Ref{F49B041B-EB0E-4CCE-8CA8-61E93BA33E8E}" w:val=" ADDIN NE.Ref.{F49B041B-EB0E-4CCE-8CA8-61E93BA33E8E}&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F74B6DFB-E96A-4AEF-9862-4046580425FC}" w:val=" ADDIN NE.Ref.{F74B6DFB-E96A-4AEF-9862-4046580425FC}&lt;Citation&gt;&lt;Group&gt;&lt;References&gt;&lt;Item&gt;&lt;ID&gt;55&lt;/ID&gt;&lt;UID&gt;{844B049D-29EF-460F-AFA8-4E347B26F40A}&lt;/UID&gt;&lt;Title&gt;Clinical use of bone densitometry: clinical applications.&lt;/Title&gt;&lt;Template&gt;Journal Article&lt;/Template&gt;&lt;Star&gt;0&lt;/Star&gt;&lt;Tag&gt;0&lt;/Tag&gt;&lt;Author&gt;Bates, David W;Black, Dennis M;Cummings, Steven R&lt;/Author&gt;&lt;Year&gt;2002&lt;/Year&gt;&lt;Details&gt;&lt;_pages&gt;1898-900&lt;/_pages&gt;&lt;_url&gt;https://www.ncbi.nlm.nih.gov/pubmed/12377089&lt;/_url&gt;&lt;_language&gt;English&lt;/_language&gt;&lt;_issue&gt;15&lt;/_issue&gt;&lt;_db_provider&gt;PubMed&lt;/_db_provider&gt;&lt;_volume&gt;288&lt;/_volume&gt;&lt;_journal&gt;JAMA&lt;/_journal&gt;&lt;_isbn&gt;0098-7484 &lt;/_isbn&gt;&lt;_author_adr&gt;Department of Medicine, Brigham and Women&amp;apos;s Hospital, and the Center for Applied Medical Information Systems Research, Partners Healthcare Systems, and Harvard Medical School, Boston, Mass 02115, USA. dbates@partners.org&lt;/_author_adr&gt;&lt;_impact_factor&gt; 157.335&lt;/_impact_factor&gt;&lt;_created&gt;64801334&lt;/_created&gt;&lt;_modified&gt;64801334&lt;/_modified&gt;&lt;/Details&gt;&lt;Extra&gt;&lt;DBUID&gt;{F5574879-C055-4C21-8F05-1243451FD15D}&lt;/DBUID&gt;&lt;/Extra&gt;&lt;/Item&gt;&lt;/References&gt;&lt;/Group&gt;&lt;/Citation&gt;_x000a_"/>
    <w:docVar w:name="NE.Ref{F74C2553-52EC-494F-B75B-88782DD8B828}" w:val=" ADDIN NE.Ref.{F74C2553-52EC-494F-B75B-88782DD8B828}&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F9B3EEEC-364F-4929-B9B0-BE7BB4D3015E}" w:val=" ADDIN NE.Ref.{F9B3EEEC-364F-4929-B9B0-BE7BB4D3015E}&lt;Citation&gt;&lt;Group&gt;&lt;References&gt;&lt;Item&gt;&lt;ID&gt;88&lt;/ID&gt;&lt;UID&gt;{F1A33980-E086-4F17-9EFB-F2947CFFC20B}&lt;/UID&gt;&lt;Title&gt;Hypertension Canada’s 2020 Comprehensive Guidelines for the Prevention, Diagnosis, Risk Assessment, and Treatment of Hypertension in Adults and Children&lt;/Title&gt;&lt;Template&gt;Journal Article&lt;/Template&gt;&lt;Star&gt;0&lt;/Star&gt;&lt;Tag&gt;0&lt;/Tag&gt;&lt;Author&gt;Rabi, Doreen M; McBrien, Kerry A; Sapir-Pichhadze, Ruth; Nakhla, Meranda; Ahmed, Sofia B; Dumanski, Sandra M; Butalia, Sonia; Leung, Alexander A; Harris, Kevin C; Cloutier, Lyne; Zarnke, Kelly B; Ruzicka, Marcel; Hiremath, Swapnil; Feldman, Ross D; Tobe, Sheldon W; Campbell, Tavis S; Bacon, Simon L; Nerenberg, Kara A; Dresser, George K; Fournier, Anne; Burgess, Ellen; Lindsay, Patrice; Rabkin, Simon W; Prebtani, Ally P H; Grover, Steven; Honos, George; Alfonsi, Jeffrey E; Arcand, JoAnne; Audibert, François; Benoit, Geneviève; Bittman, Jesse; Bolli, Peter; Côté, Anne-Marie; Dionne, Janis; Don-Wauchope, Andrew; Edwards, Cedric; Firoz, Tabassum; Gabor, Jonathan Y; Gilbert, Richard E; Grégoire, Jean C; Gryn, Steven E; Gupta, Milan; Hannah-Shmouni, Fady; Hegele, Robert A; Herman, Robert J; Hill, Michael D; Howlett, Jonathan G; Hundemer, Gregory L; Jones, Charlotte; Kaczorowski, Janusz; Khan, Nadia A; Kuyper, Laura M; Lamarre-Cliche, Maxime; Lavoie, Kim L; Leiter, Lawrence A; Lewanczuk, Richard; Logan, Alexander G; Magee, Laura A; Mangat, Birinder K; McFarlane, Philip A; McLean, Donna; Michaud, Andre; Milot, Alain; Moe, Gordon W; Penner, S Brian; Pipe, Andrew; Poppe, Alexandre Y; Rey, Evelyne; Roerecke, Michael; Schiffrin, Ernesto L; Selby, Peter; Sharma, Mike; Shoamanesh, Ashkan; Sivapalan, Praveena; Townsend, Raymond R; Tran, Karen; Trudeau, Luc; Tsuyuki, Ross T; Vallée, Michel; Woo, Vincent; Bell, Alan D; Daskalopoulou, Stella S&lt;/Author&gt;&lt;Year&gt;2020&lt;/Year&gt;&lt;Details&gt;&lt;_doi&gt;10.1016/j.cjca.2020.02.086&lt;/_doi&gt;&lt;_created&gt;63762542&lt;/_created&gt;&lt;_modified&gt;63762542&lt;/_modified&gt;&lt;_url&gt;https://linkinghub.elsevier.com/retrieve/pii/S0828282X20301914_x000d__x000a_https://api.elsevier.com/content/article/PII:S0828282X20301914?httpAccept=text/xml&lt;/_url&gt;&lt;_journal&gt;Canadian Journal of Cardiology&lt;/_journal&gt;&lt;_volume&gt;36&lt;/_volume&gt;&lt;_issue&gt;5&lt;/_issue&gt;&lt;_pages&gt;596-624&lt;/_pages&gt;&lt;_tertiary_title&gt;Canadian Journal of Cardiology&lt;/_tertiary_title&gt;&lt;_isbn&gt;0828282X&lt;/_isbn&gt;&lt;_accessed&gt;63762542&lt;/_accessed&gt;&lt;_db_updated&gt;CrossRef&lt;/_db_updated&gt;&lt;_impact_factor&gt;   5.000&lt;/_impact_factor&gt;&lt;_collection_scope&gt;SCI;SCIE&lt;/_collection_scope&gt;&lt;/Details&gt;&lt;Extra&gt;&lt;DBUID&gt;{5D2AE1DC-6EE4-47CD-811E-ECD15755CFB1}&lt;/DBUID&gt;&lt;/Extra&gt;&lt;/Item&gt;&lt;/References&gt;&lt;/Group&gt;&lt;/Citation&gt;_x000a_"/>
    <w:docVar w:name="NE.Ref{FC94DCDD-1D79-44F9-BA0B-CA3B7303EC88}" w:val=" ADDIN NE.Ref.{FC94DCDD-1D79-44F9-BA0B-CA3B7303EC88}&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Citation&gt;_x000a_"/>
    <w:docVar w:name="NE.Ref{FD1BC716-9E63-43A6-AD58-E9CE0535ED4D}" w:val=" ADDIN NE.Ref.{FD1BC716-9E63-43A6-AD58-E9CE0535ED4D}&lt;Citation&gt;&lt;Group&gt;&lt;References&gt;&lt;Item&gt;&lt;ID&gt;27&lt;/ID&gt;&lt;UID&gt;{49D383C7-2C5E-4A82-92A1-0517F972A5FD}&lt;/UID&gt;&lt;Title&gt;Brachial-Ankle Pulse Wave Velocity as a Novel Modality for Detecting Early Diabetic Nephropathy in Type 2 Diabetes Patients&lt;/Title&gt;&lt;Template&gt;Journal Article&lt;/Template&gt;&lt;Star&gt;0&lt;/Star&gt;&lt;Tag&gt;0&lt;/Tag&gt;&lt;Author&gt;Zhang, Xueyang; Bai, Ran; Zou, Linxuan; Zong, Junwei; Qin, Yang; Wang, Yongbo&lt;/Author&gt;&lt;Year&gt;2021&lt;/Year&gt;&lt;Details&gt;&lt;_doi&gt;10.1155/2021/8862573&lt;/_doi&gt;&lt;_created&gt;63882021&lt;/_created&gt;&lt;_modified&gt;63882021&lt;/_modified&gt;&lt;_url&gt;https://www.hindawi.com/journals/jdr/2021/8862573/_x000d__x000a_http://downloads.hindawi.com/journals/jdr/2021/8862573.pdf&lt;/_url&gt;&lt;_journal&gt;Journal of Diabetes Research&lt;/_journal&gt;&lt;_volume&gt;2021&lt;/_volume&gt;&lt;_pages&gt;1-7&lt;/_pages&gt;&lt;_tertiary_title&gt;Journal of Diabetes Research&lt;/_tertiary_title&gt;&lt;_date&gt;63696960&lt;/_date&gt;&lt;_isbn&gt;2314-6745&lt;/_isbn&gt;&lt;_accessed&gt;63882021&lt;/_accessed&gt;&lt;_db_updated&gt;CrossRef&lt;/_db_updated&gt;&lt;_impact_factor&gt;   2.965&lt;/_impact_factor&gt;&lt;_collection_scope&gt;SCIE&lt;/_collection_scope&gt;&lt;/Details&gt;&lt;Extra&gt;&lt;DBUID&gt;{B1FA344C-8C0C-478D-83BB-AD71FB9D5AF4}&lt;/DBUID&gt;&lt;/Extra&gt;&lt;/Item&gt;&lt;/References&gt;&lt;/Group&gt;&lt;/Citation&gt;_x000a_"/>
    <w:docVar w:name="NE.Ref{FD5DD2C1-1753-44C4-B073-17DBBD47657E}" w:val=" ADDIN NE.Ref.{FD5DD2C1-1753-44C4-B073-17DBBD47657E}&lt;Citation&gt;&lt;Group&gt;&lt;References&gt;&lt;Item&gt;&lt;ID&gt;195&lt;/ID&gt;&lt;UID&gt;{24B25F3E-9672-40F5-9BB7-A58DA34B7ED5}&lt;/UID&gt;&lt;Title&gt;Correlation between lipoprotein(a) serum concentration and severity of coronary artery stenosis in an Iranian population according to Gensini score&lt;/Title&gt;&lt;Template&gt;Journal Article&lt;/Template&gt;&lt;Star&gt;0&lt;/Star&gt;&lt;Tag&gt;0&lt;/Tag&gt;&lt;Author&gt;Boroumand, Mohammad Ali; Rekabi, Vahab; Davoodi, Gholamreza; Amirzadegan, Alireza; Saadat, Soheil; Abbasi, Seyed Hesameddin; Hamidian, Reza; Poorgholi, Leila&lt;/Author&gt;&lt;Year&gt;2008&lt;/Year&gt;&lt;Details&gt;&lt;_doi&gt;10.1016/j.clinbiochem.2007.10.004&lt;/_doi&gt;&lt;_created&gt;64601137&lt;/_created&gt;&lt;_modified&gt;64601138&lt;/_modified&gt;&lt;_url&gt;https://linkinghub.elsevier.com/retrieve/pii/S0009912007003906_x000d__x000a_https://api.elsevier.com/content/article/PII:S0009912007003906?httpAccept=text/xml&lt;/_url&gt;&lt;_journal&gt;Clinical Biochemistry&lt;/_journal&gt;&lt;_volume&gt;41&lt;/_volume&gt;&lt;_issue&gt;3&lt;/_issue&gt;&lt;_pages&gt;117-120&lt;/_pages&gt;&lt;_tertiary_title&gt;Clinical Biochemistry&lt;/_tertiary_title&gt;&lt;_isbn&gt;00099120&lt;/_isbn&gt;&lt;_accessed&gt;64601138&lt;/_accessed&gt;&lt;_db_updated&gt;CrossRef&lt;/_db_updated&gt;&lt;_impact_factor&gt;   3.625&lt;/_impact_factor&gt;&lt;_collection_scope&gt;SCI;SCIE&lt;/_collection_scope&gt;&lt;/Details&gt;&lt;Extra&gt;&lt;DBUID&gt;{30CB04C1-BD01-4EF1-BDFF-2E1CC5CF0B64}&lt;/DBUID&gt;&lt;/Extra&gt;&lt;/Item&gt;&lt;/References&gt;&lt;/Group&gt;&lt;/Citation&gt;_x000a_"/>
    <w:docVar w:name="NE.Ref{FD6FC054-9C2B-48E8-BDFA-C332215E2F78}" w:val=" ADDIN NE.Ref.{FD6FC054-9C2B-48E8-BDFA-C332215E2F78}&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FD9E8479-5518-4AA5-A88E-D60007C332E4}" w:val=" ADDIN NE.Ref.{FD9E8479-5518-4AA5-A88E-D60007C332E4}&lt;Citation&gt;&lt;Group&gt;&lt;References&gt;&lt;Item&gt;&lt;ID&gt;37&lt;/ID&gt;&lt;UID&gt;{85EF77F9-2551-4992-9430-2E82991C0FF0}&lt;/UID&gt;&lt;Title&gt;Coronary calcium as a predictor of coronary events in four racial or ethnic groups.&lt;/Title&gt;&lt;Template&gt;Journal Article&lt;/Template&gt;&lt;Star&gt;0&lt;/Star&gt;&lt;Tag&gt;0&lt;/Tag&gt;&lt;Author&gt;Detrano, Robert;Guerci, Alan D;Carr, J Jeffrey;Bild, Diane E;Burke, Gregory;Folsom, Aaron R;Liu, Kiang;Shea, Steven;Szklo, Moyses;Bluemke, David A;O&amp;apos;Leary, Daniel H;Tracy, Russell;Watson, Karol;Wong, Nathan D;Kronmal, Richard A&lt;/Author&gt;&lt;Year&gt;2008&lt;/Year&gt;&lt;Details&gt;&lt;_author_adr&gt;Department of Radiological Sciences, University of California at Irvine, Irvine, CA 92697, USA. robert@chinacal.org&lt;/_author_adr&gt;&lt;_created&gt;64078198&lt;/_created&gt;&lt;_db_provider&gt;PubMed&lt;/_db_provider&gt;&lt;_doi&gt;10.1056/NEJMoa072100&lt;/_doi&gt;&lt;_impact_factor&gt;  91.245&lt;/_impact_factor&gt;&lt;_isbn&gt;0028-4793 &lt;/_isbn&gt;&lt;_issue&gt;13&lt;/_issue&gt;&lt;_journal&gt;The New England journal of medicine&lt;/_journal&gt;&lt;_language&gt;English&lt;/_language&gt;&lt;_modified&gt;64078198&lt;/_modified&gt;&lt;_pages&gt;1336-45&lt;/_pages&gt;&lt;_url&gt;https://www.ncbi.nlm.nih.gov/pubmed/18367736&lt;/_url&gt;&lt;_volume&gt;358&lt;/_volume&gt;&lt;/Details&gt;&lt;Extra&gt;&lt;DBUID&gt;{48ABA805-397B-4A49-9356-0403C038B712}&lt;/DBUID&gt;&lt;/Extra&gt;&lt;/Item&gt;&lt;/References&gt;&lt;/Group&gt;&lt;Group&gt;&lt;References&gt;&lt;Item&gt;&lt;ID&gt;36&lt;/ID&gt;&lt;UID&gt;{139B3AD9-5EF9-4852-9072-C600AFD124CA}&lt;/UID&gt;&lt;Title&gt;Association of Coronary Artery Calcium in Adults Aged 32 to 46 Years With Incident Coronary Heart Disease and Death.&lt;/Title&gt;&lt;Template&gt;Journal Article&lt;/Template&gt;&lt;Star&gt;0&lt;/Star&gt;&lt;Tag&gt;0&lt;/Tag&gt;&lt;Author&gt;Carr, John Jeffrey;Jacobs, David R Jr;Terry, James G;Shay, Christina M;Sidney, Stephen;Liu, Kiang;Schreiner, Pamela J;Lewis, Cora E;Shikany, James M;Reis, Jared P;Goff, David C Jr&lt;/Author&gt;&lt;Year&gt;2017&lt;/Year&gt;&lt;Details&gt;&lt;_author_adr&gt;Department of Radiology and Radiological Sciences, Vanderbilt University Medical Center, Nashville, Tennessee.;Division of Epidemiology and Community Health, School of Public Health, University of Minnesota, Minneapolis.;Department of Radiology and Radiological Sciences, Vanderbilt University Medical Center, Nashville, Tennessee.;Center for Health Metrics and Evaluation, American Heart Association, Dallas, Texas.;Division of Research, Kaiser Permanente, Oakland, California.;Department of Preventive Medicine, Northwestern University Feinberg School of Medicine, Chicago, Illinois.;Division of Epidemiology and Community Health, School of Public Health, University of Minnesota, Minneapolis.;Division of Preventive Medicine, Department of Medicine, University of Alabama at Birmingham.;Division of Preventive Medicine, Department of Medicine, University of Alabama at Birmingham.;Division of Cardiovascular Sciences, National Heart, Lung, and Blood Institute, Bethesda, Maryland.;Department of Epidemiology, Colorado School of Public Health, Aurora.&lt;/_author_adr&gt;&lt;_collection_scope&gt;SCIE&lt;/_collection_scope&gt;&lt;_created&gt;64078198&lt;/_created&gt;&lt;_db_provider&gt;PubMed&lt;/_db_provider&gt;&lt;_doi&gt;10.1001/jamacardio.2016.5493&lt;/_doi&gt;&lt;_impact_factor&gt;  14.676&lt;/_impact_factor&gt;&lt;_isbn&gt;2380-6583 &lt;/_isbn&gt;&lt;_issue&gt;4&lt;/_issue&gt;&lt;_journal&gt;JAMA cardiology&lt;/_journal&gt;&lt;_language&gt;English&lt;/_language&gt;&lt;_modified&gt;64078198&lt;/_modified&gt;&lt;_pages&gt;391-399&lt;/_pages&gt;&lt;_url&gt;https://www.ncbi.nlm.nih.gov/pubmed/28196265&lt;/_url&gt;&lt;_volume&gt;2&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Citation&gt;_x000a_"/>
    <w:docVar w:name="NE.Ref{FDC5409A-81C7-46AE-B4D6-B257C00B5C4D}" w:val=" ADDIN NE.Ref.{FDC5409A-81C7-46AE-B4D6-B257C00B5C4D}&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FFD40892-51F3-4E63-86DD-1C174BB5623C}" w:val=" ADDIN NE.Ref.{FFD40892-51F3-4E63-86DD-1C174BB5623C}&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24&lt;/ID&gt;&lt;UID&gt;{2BFE30E2-8287-446B-BFF4-5A92A76FBBC5}&lt;/UID&gt;&lt;Title&gt;Lipoprotein(a) and aortic valve stenosis: A casual or causal association?&lt;/Title&gt;&lt;Template&gt;Journal Article&lt;/Template&gt;&lt;Star&gt;0&lt;/Star&gt;&lt;Tag&gt;0&lt;/Tag&gt;&lt;Author&gt;Santangelo, Gloria; Faggiano, Andrea; Bernardi, Nicola; Carugo, Stefano; Giammanco, Antonella; Faggiano, Pompilio&lt;/Author&gt;&lt;Year&gt;2022&lt;/Year&gt;&lt;Details&gt;&lt;_accessed&gt;64472625&lt;/_accessed&gt;&lt;_created&gt;64372026&lt;/_created&gt;&lt;_db_updated&gt;CrossRef&lt;/_db_updated&gt;&lt;_doi&gt;10.1016/j.numecd.2021.10.015&lt;/_doi&gt;&lt;_impact_factor&gt;   4.666&lt;/_impact_factor&gt;&lt;_isbn&gt;09394753&lt;/_isbn&gt;&lt;_issue&gt;2&lt;/_issue&gt;&lt;_journal&gt;Nutrition, Metabolism and Cardiovascular Diseases&lt;/_journal&gt;&lt;_modified&gt;64472625&lt;/_modified&gt;&lt;_pages&gt;309-317&lt;/_pages&gt;&lt;_tertiary_title&gt;Nutrition, Metabolism and Cardiovascular Diseases&lt;/_tertiary_title&gt;&lt;_url&gt;https://linkinghub.elsevier.com/retrieve/pii/S0939475321005135_x000d__x000a_https://api.elsevier.com/content/article/PII:S0939475321005135?httpAccept=text/xml&lt;/_url&gt;&lt;_volume&gt;32&lt;/_volume&gt;&lt;/Details&gt;&lt;Extra&gt;&lt;DBUID&gt;{30CB04C1-BD01-4EF1-BDFF-2E1CC5CF0B64}&lt;/DBUID&gt;&lt;/Extra&gt;&lt;/Item&gt;&lt;/References&gt;&lt;/Group&gt;&lt;/Citation&gt;_x000a_"/>
    <w:docVar w:name="ne_docsoft" w:val="MSWord"/>
    <w:docVar w:name="ne_docversion" w:val="NoteExpress 2.0"/>
    <w:docVar w:name="ne_stylename" w:val="Diabetologia"/>
  </w:docVars>
  <w:rsids>
    <w:rsidRoot w:val="00172A27"/>
    <w:rsid w:val="0000362F"/>
    <w:rsid w:val="0000799F"/>
    <w:rsid w:val="00010382"/>
    <w:rsid w:val="00014095"/>
    <w:rsid w:val="00015E21"/>
    <w:rsid w:val="00030069"/>
    <w:rsid w:val="00032BFF"/>
    <w:rsid w:val="00037F66"/>
    <w:rsid w:val="000423FC"/>
    <w:rsid w:val="00045772"/>
    <w:rsid w:val="00050564"/>
    <w:rsid w:val="00052636"/>
    <w:rsid w:val="0005699E"/>
    <w:rsid w:val="0006055F"/>
    <w:rsid w:val="00060C34"/>
    <w:rsid w:val="00065B36"/>
    <w:rsid w:val="00070CF2"/>
    <w:rsid w:val="00074B29"/>
    <w:rsid w:val="00075D0F"/>
    <w:rsid w:val="000765AF"/>
    <w:rsid w:val="000822B6"/>
    <w:rsid w:val="000837BB"/>
    <w:rsid w:val="000851FD"/>
    <w:rsid w:val="00086375"/>
    <w:rsid w:val="00086B20"/>
    <w:rsid w:val="0008758C"/>
    <w:rsid w:val="000932AB"/>
    <w:rsid w:val="000961A3"/>
    <w:rsid w:val="000969AD"/>
    <w:rsid w:val="000A15C6"/>
    <w:rsid w:val="000A2B58"/>
    <w:rsid w:val="000A3E17"/>
    <w:rsid w:val="000A7BE5"/>
    <w:rsid w:val="000B3B37"/>
    <w:rsid w:val="000B7F56"/>
    <w:rsid w:val="000C0C1D"/>
    <w:rsid w:val="000C2BED"/>
    <w:rsid w:val="000C3DA7"/>
    <w:rsid w:val="000C4E57"/>
    <w:rsid w:val="000D4C92"/>
    <w:rsid w:val="000D7950"/>
    <w:rsid w:val="000E0E26"/>
    <w:rsid w:val="000E34DA"/>
    <w:rsid w:val="000E5AA1"/>
    <w:rsid w:val="000E6C71"/>
    <w:rsid w:val="000F2097"/>
    <w:rsid w:val="000F3C68"/>
    <w:rsid w:val="000F3DB2"/>
    <w:rsid w:val="000F4DF2"/>
    <w:rsid w:val="000F59D0"/>
    <w:rsid w:val="000F6A37"/>
    <w:rsid w:val="001006D6"/>
    <w:rsid w:val="00112AB5"/>
    <w:rsid w:val="00113CE1"/>
    <w:rsid w:val="0011682F"/>
    <w:rsid w:val="0012050B"/>
    <w:rsid w:val="001229AB"/>
    <w:rsid w:val="00131EC6"/>
    <w:rsid w:val="0013417B"/>
    <w:rsid w:val="001342D4"/>
    <w:rsid w:val="00134943"/>
    <w:rsid w:val="001349EC"/>
    <w:rsid w:val="001351E6"/>
    <w:rsid w:val="00137EBE"/>
    <w:rsid w:val="00141816"/>
    <w:rsid w:val="0014383C"/>
    <w:rsid w:val="001508D8"/>
    <w:rsid w:val="00161155"/>
    <w:rsid w:val="00161471"/>
    <w:rsid w:val="001648B2"/>
    <w:rsid w:val="00166B92"/>
    <w:rsid w:val="001679BD"/>
    <w:rsid w:val="00172A27"/>
    <w:rsid w:val="00175596"/>
    <w:rsid w:val="00175F49"/>
    <w:rsid w:val="001765BE"/>
    <w:rsid w:val="00180684"/>
    <w:rsid w:val="00183A58"/>
    <w:rsid w:val="0018550E"/>
    <w:rsid w:val="00194E22"/>
    <w:rsid w:val="001956AF"/>
    <w:rsid w:val="0019774F"/>
    <w:rsid w:val="001A0C54"/>
    <w:rsid w:val="001A1F14"/>
    <w:rsid w:val="001A48B9"/>
    <w:rsid w:val="001A4BA5"/>
    <w:rsid w:val="001A55D9"/>
    <w:rsid w:val="001A5E20"/>
    <w:rsid w:val="001A66F2"/>
    <w:rsid w:val="001B2775"/>
    <w:rsid w:val="001B36CC"/>
    <w:rsid w:val="001B528A"/>
    <w:rsid w:val="001B613D"/>
    <w:rsid w:val="001B70A1"/>
    <w:rsid w:val="001C2F9A"/>
    <w:rsid w:val="001C45B7"/>
    <w:rsid w:val="001C497F"/>
    <w:rsid w:val="001C5A32"/>
    <w:rsid w:val="001C6951"/>
    <w:rsid w:val="001D0F7C"/>
    <w:rsid w:val="001D193F"/>
    <w:rsid w:val="001D31EC"/>
    <w:rsid w:val="001D5FB4"/>
    <w:rsid w:val="001D7D62"/>
    <w:rsid w:val="001D7F72"/>
    <w:rsid w:val="001E1619"/>
    <w:rsid w:val="001E1673"/>
    <w:rsid w:val="001E68B3"/>
    <w:rsid w:val="001F3F34"/>
    <w:rsid w:val="001F77F1"/>
    <w:rsid w:val="002067FF"/>
    <w:rsid w:val="00214B5B"/>
    <w:rsid w:val="002201F4"/>
    <w:rsid w:val="00220649"/>
    <w:rsid w:val="00225378"/>
    <w:rsid w:val="0022575E"/>
    <w:rsid w:val="002264E5"/>
    <w:rsid w:val="00247343"/>
    <w:rsid w:val="002476EF"/>
    <w:rsid w:val="002501C7"/>
    <w:rsid w:val="002508F3"/>
    <w:rsid w:val="00256A31"/>
    <w:rsid w:val="002600C8"/>
    <w:rsid w:val="002608C2"/>
    <w:rsid w:val="00262453"/>
    <w:rsid w:val="00262A0C"/>
    <w:rsid w:val="00265B29"/>
    <w:rsid w:val="0027011B"/>
    <w:rsid w:val="00271298"/>
    <w:rsid w:val="00271C2A"/>
    <w:rsid w:val="00272E1D"/>
    <w:rsid w:val="002749DF"/>
    <w:rsid w:val="00277D37"/>
    <w:rsid w:val="00282A7D"/>
    <w:rsid w:val="00285085"/>
    <w:rsid w:val="00285462"/>
    <w:rsid w:val="00287E9D"/>
    <w:rsid w:val="00287ECF"/>
    <w:rsid w:val="00291057"/>
    <w:rsid w:val="0029206D"/>
    <w:rsid w:val="002933C3"/>
    <w:rsid w:val="002961C8"/>
    <w:rsid w:val="002A6856"/>
    <w:rsid w:val="002A6AA3"/>
    <w:rsid w:val="002A71D3"/>
    <w:rsid w:val="002A79D3"/>
    <w:rsid w:val="002B0C78"/>
    <w:rsid w:val="002B0EE0"/>
    <w:rsid w:val="002B247F"/>
    <w:rsid w:val="002B79EE"/>
    <w:rsid w:val="002C2BF7"/>
    <w:rsid w:val="002C4449"/>
    <w:rsid w:val="002E03AF"/>
    <w:rsid w:val="002E5551"/>
    <w:rsid w:val="002E799C"/>
    <w:rsid w:val="002F1811"/>
    <w:rsid w:val="002F31FF"/>
    <w:rsid w:val="003015E3"/>
    <w:rsid w:val="0030202B"/>
    <w:rsid w:val="00304C37"/>
    <w:rsid w:val="003070B8"/>
    <w:rsid w:val="003075ED"/>
    <w:rsid w:val="00307A95"/>
    <w:rsid w:val="00317784"/>
    <w:rsid w:val="00317964"/>
    <w:rsid w:val="00321BC7"/>
    <w:rsid w:val="003234D9"/>
    <w:rsid w:val="00325139"/>
    <w:rsid w:val="00326F25"/>
    <w:rsid w:val="003271DB"/>
    <w:rsid w:val="00327604"/>
    <w:rsid w:val="00327CB1"/>
    <w:rsid w:val="00332A19"/>
    <w:rsid w:val="00344044"/>
    <w:rsid w:val="00345F10"/>
    <w:rsid w:val="0034699A"/>
    <w:rsid w:val="003500A7"/>
    <w:rsid w:val="00352EBD"/>
    <w:rsid w:val="00353224"/>
    <w:rsid w:val="0036026F"/>
    <w:rsid w:val="00373CA4"/>
    <w:rsid w:val="0037400F"/>
    <w:rsid w:val="00374928"/>
    <w:rsid w:val="0037516A"/>
    <w:rsid w:val="003755FF"/>
    <w:rsid w:val="003764AE"/>
    <w:rsid w:val="00382DEE"/>
    <w:rsid w:val="00382EAE"/>
    <w:rsid w:val="00383DC4"/>
    <w:rsid w:val="00391894"/>
    <w:rsid w:val="00392832"/>
    <w:rsid w:val="00395380"/>
    <w:rsid w:val="00396702"/>
    <w:rsid w:val="003A2378"/>
    <w:rsid w:val="003A6B66"/>
    <w:rsid w:val="003A7676"/>
    <w:rsid w:val="003A7CCA"/>
    <w:rsid w:val="003B025D"/>
    <w:rsid w:val="003B1C82"/>
    <w:rsid w:val="003B1DC5"/>
    <w:rsid w:val="003B2A1E"/>
    <w:rsid w:val="003B4657"/>
    <w:rsid w:val="003B54D7"/>
    <w:rsid w:val="003B5A72"/>
    <w:rsid w:val="003B7BDB"/>
    <w:rsid w:val="003C1B2F"/>
    <w:rsid w:val="003C3AA2"/>
    <w:rsid w:val="003C468C"/>
    <w:rsid w:val="003D0BB0"/>
    <w:rsid w:val="003D1A09"/>
    <w:rsid w:val="003D342D"/>
    <w:rsid w:val="003E295B"/>
    <w:rsid w:val="003E2AE6"/>
    <w:rsid w:val="003E2D71"/>
    <w:rsid w:val="003E64C3"/>
    <w:rsid w:val="003F2537"/>
    <w:rsid w:val="003F7050"/>
    <w:rsid w:val="00401C70"/>
    <w:rsid w:val="00403242"/>
    <w:rsid w:val="0040328D"/>
    <w:rsid w:val="00407460"/>
    <w:rsid w:val="00407CAF"/>
    <w:rsid w:val="00413C4C"/>
    <w:rsid w:val="00414423"/>
    <w:rsid w:val="00414D4F"/>
    <w:rsid w:val="00415C59"/>
    <w:rsid w:val="00417EF4"/>
    <w:rsid w:val="004202D6"/>
    <w:rsid w:val="00423239"/>
    <w:rsid w:val="0042693D"/>
    <w:rsid w:val="0043349C"/>
    <w:rsid w:val="0043518B"/>
    <w:rsid w:val="00442FA2"/>
    <w:rsid w:val="00445F20"/>
    <w:rsid w:val="00447006"/>
    <w:rsid w:val="004479E5"/>
    <w:rsid w:val="00450333"/>
    <w:rsid w:val="004503E5"/>
    <w:rsid w:val="00451AFE"/>
    <w:rsid w:val="00454265"/>
    <w:rsid w:val="004543BA"/>
    <w:rsid w:val="004569A9"/>
    <w:rsid w:val="00460CC5"/>
    <w:rsid w:val="00462C32"/>
    <w:rsid w:val="004647F5"/>
    <w:rsid w:val="004654B4"/>
    <w:rsid w:val="004707AE"/>
    <w:rsid w:val="004758D9"/>
    <w:rsid w:val="004777F0"/>
    <w:rsid w:val="00480553"/>
    <w:rsid w:val="0048234C"/>
    <w:rsid w:val="00482A54"/>
    <w:rsid w:val="004837E4"/>
    <w:rsid w:val="004859B3"/>
    <w:rsid w:val="00487F40"/>
    <w:rsid w:val="00490957"/>
    <w:rsid w:val="00491E2F"/>
    <w:rsid w:val="004957C1"/>
    <w:rsid w:val="004974BD"/>
    <w:rsid w:val="004A0FE8"/>
    <w:rsid w:val="004B0D73"/>
    <w:rsid w:val="004B5B11"/>
    <w:rsid w:val="004B7E6C"/>
    <w:rsid w:val="004C0E15"/>
    <w:rsid w:val="004C31E7"/>
    <w:rsid w:val="004C42A2"/>
    <w:rsid w:val="004C7516"/>
    <w:rsid w:val="004E616D"/>
    <w:rsid w:val="004E7490"/>
    <w:rsid w:val="004F001D"/>
    <w:rsid w:val="004F161E"/>
    <w:rsid w:val="004F17BC"/>
    <w:rsid w:val="004F1E04"/>
    <w:rsid w:val="004F7FC5"/>
    <w:rsid w:val="00501BFE"/>
    <w:rsid w:val="005031F1"/>
    <w:rsid w:val="00504925"/>
    <w:rsid w:val="00506F2D"/>
    <w:rsid w:val="00510B49"/>
    <w:rsid w:val="00511660"/>
    <w:rsid w:val="00511768"/>
    <w:rsid w:val="005134DC"/>
    <w:rsid w:val="00514D7F"/>
    <w:rsid w:val="005156A9"/>
    <w:rsid w:val="00521362"/>
    <w:rsid w:val="00521E05"/>
    <w:rsid w:val="00525BF7"/>
    <w:rsid w:val="0053362B"/>
    <w:rsid w:val="00535F10"/>
    <w:rsid w:val="00541BC9"/>
    <w:rsid w:val="00542576"/>
    <w:rsid w:val="005447B7"/>
    <w:rsid w:val="00552E6F"/>
    <w:rsid w:val="005539A0"/>
    <w:rsid w:val="005539B7"/>
    <w:rsid w:val="00555D95"/>
    <w:rsid w:val="005610CA"/>
    <w:rsid w:val="00562D84"/>
    <w:rsid w:val="00567AEC"/>
    <w:rsid w:val="00571B8F"/>
    <w:rsid w:val="005740B4"/>
    <w:rsid w:val="00577A05"/>
    <w:rsid w:val="00580862"/>
    <w:rsid w:val="00584DC4"/>
    <w:rsid w:val="00591FAF"/>
    <w:rsid w:val="00592C94"/>
    <w:rsid w:val="00593ECA"/>
    <w:rsid w:val="005A0FB6"/>
    <w:rsid w:val="005A138C"/>
    <w:rsid w:val="005A328C"/>
    <w:rsid w:val="005A522C"/>
    <w:rsid w:val="005B0A18"/>
    <w:rsid w:val="005C1891"/>
    <w:rsid w:val="005C18B1"/>
    <w:rsid w:val="005C1E01"/>
    <w:rsid w:val="005C2D46"/>
    <w:rsid w:val="005C410A"/>
    <w:rsid w:val="005C5AE5"/>
    <w:rsid w:val="005C69B3"/>
    <w:rsid w:val="005C7849"/>
    <w:rsid w:val="005D026D"/>
    <w:rsid w:val="005D0BB3"/>
    <w:rsid w:val="005D56AC"/>
    <w:rsid w:val="005D6077"/>
    <w:rsid w:val="005D6B4C"/>
    <w:rsid w:val="005E635C"/>
    <w:rsid w:val="005E663C"/>
    <w:rsid w:val="005E6E91"/>
    <w:rsid w:val="005F5ADD"/>
    <w:rsid w:val="005F7B23"/>
    <w:rsid w:val="00602FC0"/>
    <w:rsid w:val="006071B2"/>
    <w:rsid w:val="00607350"/>
    <w:rsid w:val="00607648"/>
    <w:rsid w:val="00610FD9"/>
    <w:rsid w:val="00611E29"/>
    <w:rsid w:val="00612345"/>
    <w:rsid w:val="00612C4B"/>
    <w:rsid w:val="00612E02"/>
    <w:rsid w:val="006140F3"/>
    <w:rsid w:val="006161F4"/>
    <w:rsid w:val="00617347"/>
    <w:rsid w:val="0062093F"/>
    <w:rsid w:val="0062100D"/>
    <w:rsid w:val="00621A19"/>
    <w:rsid w:val="00624BFF"/>
    <w:rsid w:val="00633CAA"/>
    <w:rsid w:val="0063521B"/>
    <w:rsid w:val="00635458"/>
    <w:rsid w:val="00635D72"/>
    <w:rsid w:val="00642C73"/>
    <w:rsid w:val="00653F54"/>
    <w:rsid w:val="00660271"/>
    <w:rsid w:val="00660471"/>
    <w:rsid w:val="00661679"/>
    <w:rsid w:val="00663730"/>
    <w:rsid w:val="00664777"/>
    <w:rsid w:val="00664B8D"/>
    <w:rsid w:val="00665269"/>
    <w:rsid w:val="00665CFB"/>
    <w:rsid w:val="00665EC8"/>
    <w:rsid w:val="006674B0"/>
    <w:rsid w:val="00670CB2"/>
    <w:rsid w:val="006718D1"/>
    <w:rsid w:val="00674472"/>
    <w:rsid w:val="00685F0E"/>
    <w:rsid w:val="00686D57"/>
    <w:rsid w:val="006870A9"/>
    <w:rsid w:val="0069268B"/>
    <w:rsid w:val="0069281A"/>
    <w:rsid w:val="00695DA4"/>
    <w:rsid w:val="0069668C"/>
    <w:rsid w:val="006A7A63"/>
    <w:rsid w:val="006B2744"/>
    <w:rsid w:val="006B4F71"/>
    <w:rsid w:val="006B7C89"/>
    <w:rsid w:val="006C3B44"/>
    <w:rsid w:val="006C603B"/>
    <w:rsid w:val="006D5459"/>
    <w:rsid w:val="006D6482"/>
    <w:rsid w:val="006E2A63"/>
    <w:rsid w:val="006E2BB6"/>
    <w:rsid w:val="006E38FD"/>
    <w:rsid w:val="006E3C61"/>
    <w:rsid w:val="006E5E69"/>
    <w:rsid w:val="006E679B"/>
    <w:rsid w:val="006E6E5F"/>
    <w:rsid w:val="006E73F5"/>
    <w:rsid w:val="006F0D6E"/>
    <w:rsid w:val="006F20FC"/>
    <w:rsid w:val="006F29A9"/>
    <w:rsid w:val="006F2AB2"/>
    <w:rsid w:val="007021D2"/>
    <w:rsid w:val="0070325E"/>
    <w:rsid w:val="00704336"/>
    <w:rsid w:val="007065F4"/>
    <w:rsid w:val="007073EA"/>
    <w:rsid w:val="00710599"/>
    <w:rsid w:val="007167D9"/>
    <w:rsid w:val="007176C7"/>
    <w:rsid w:val="00724552"/>
    <w:rsid w:val="00730552"/>
    <w:rsid w:val="00731EBE"/>
    <w:rsid w:val="0073454B"/>
    <w:rsid w:val="00734598"/>
    <w:rsid w:val="00742D12"/>
    <w:rsid w:val="007457E7"/>
    <w:rsid w:val="007476C7"/>
    <w:rsid w:val="00755CCB"/>
    <w:rsid w:val="00755EDC"/>
    <w:rsid w:val="00757259"/>
    <w:rsid w:val="00757B9E"/>
    <w:rsid w:val="00757D22"/>
    <w:rsid w:val="0076067D"/>
    <w:rsid w:val="00760FD1"/>
    <w:rsid w:val="00770CE8"/>
    <w:rsid w:val="0077199F"/>
    <w:rsid w:val="007740A9"/>
    <w:rsid w:val="00776CF6"/>
    <w:rsid w:val="00780807"/>
    <w:rsid w:val="007814E1"/>
    <w:rsid w:val="00784A67"/>
    <w:rsid w:val="0078798E"/>
    <w:rsid w:val="00790C3F"/>
    <w:rsid w:val="007916BE"/>
    <w:rsid w:val="00791F0F"/>
    <w:rsid w:val="007975FD"/>
    <w:rsid w:val="007A06A1"/>
    <w:rsid w:val="007A0772"/>
    <w:rsid w:val="007A0A2A"/>
    <w:rsid w:val="007A205F"/>
    <w:rsid w:val="007A40A6"/>
    <w:rsid w:val="007A4E6D"/>
    <w:rsid w:val="007B082D"/>
    <w:rsid w:val="007B6DAD"/>
    <w:rsid w:val="007B7D79"/>
    <w:rsid w:val="007C125D"/>
    <w:rsid w:val="007C2DD4"/>
    <w:rsid w:val="007C37AD"/>
    <w:rsid w:val="007C493C"/>
    <w:rsid w:val="007C717F"/>
    <w:rsid w:val="007C73BB"/>
    <w:rsid w:val="007D6120"/>
    <w:rsid w:val="007E0EC2"/>
    <w:rsid w:val="007E45A4"/>
    <w:rsid w:val="007E6307"/>
    <w:rsid w:val="007E6834"/>
    <w:rsid w:val="007E69C9"/>
    <w:rsid w:val="007E7CEB"/>
    <w:rsid w:val="007F6E73"/>
    <w:rsid w:val="007F7D5E"/>
    <w:rsid w:val="008025B7"/>
    <w:rsid w:val="00802D78"/>
    <w:rsid w:val="008038D9"/>
    <w:rsid w:val="00803E40"/>
    <w:rsid w:val="00806E90"/>
    <w:rsid w:val="00810328"/>
    <w:rsid w:val="00810343"/>
    <w:rsid w:val="008129A1"/>
    <w:rsid w:val="0082493F"/>
    <w:rsid w:val="00827892"/>
    <w:rsid w:val="0083129F"/>
    <w:rsid w:val="00835F9B"/>
    <w:rsid w:val="0083722B"/>
    <w:rsid w:val="00837DA1"/>
    <w:rsid w:val="00842D83"/>
    <w:rsid w:val="00846840"/>
    <w:rsid w:val="00847215"/>
    <w:rsid w:val="00847DE1"/>
    <w:rsid w:val="0086015D"/>
    <w:rsid w:val="0086293B"/>
    <w:rsid w:val="008659F4"/>
    <w:rsid w:val="00867FFD"/>
    <w:rsid w:val="00875977"/>
    <w:rsid w:val="008773B4"/>
    <w:rsid w:val="00877F77"/>
    <w:rsid w:val="008858BC"/>
    <w:rsid w:val="00885B89"/>
    <w:rsid w:val="00886B25"/>
    <w:rsid w:val="00887896"/>
    <w:rsid w:val="00892B00"/>
    <w:rsid w:val="00893649"/>
    <w:rsid w:val="00894254"/>
    <w:rsid w:val="008A1FD5"/>
    <w:rsid w:val="008A2535"/>
    <w:rsid w:val="008A4481"/>
    <w:rsid w:val="008A793A"/>
    <w:rsid w:val="008B0DEE"/>
    <w:rsid w:val="008B1A8B"/>
    <w:rsid w:val="008B20E8"/>
    <w:rsid w:val="008B44BC"/>
    <w:rsid w:val="008B47EC"/>
    <w:rsid w:val="008B63F9"/>
    <w:rsid w:val="008B67BB"/>
    <w:rsid w:val="008C0380"/>
    <w:rsid w:val="008C168F"/>
    <w:rsid w:val="008C1A38"/>
    <w:rsid w:val="008C569C"/>
    <w:rsid w:val="008D313A"/>
    <w:rsid w:val="008D5EA7"/>
    <w:rsid w:val="008E12BF"/>
    <w:rsid w:val="008E137B"/>
    <w:rsid w:val="008E1EB5"/>
    <w:rsid w:val="008E4484"/>
    <w:rsid w:val="008E4F2A"/>
    <w:rsid w:val="008E6529"/>
    <w:rsid w:val="008E737B"/>
    <w:rsid w:val="008F3686"/>
    <w:rsid w:val="008F3974"/>
    <w:rsid w:val="008F4A28"/>
    <w:rsid w:val="008F6433"/>
    <w:rsid w:val="009010C8"/>
    <w:rsid w:val="009017EA"/>
    <w:rsid w:val="009049D8"/>
    <w:rsid w:val="00905A22"/>
    <w:rsid w:val="00905FA8"/>
    <w:rsid w:val="00911E91"/>
    <w:rsid w:val="00920003"/>
    <w:rsid w:val="00920750"/>
    <w:rsid w:val="009208FA"/>
    <w:rsid w:val="009213AE"/>
    <w:rsid w:val="0092248B"/>
    <w:rsid w:val="009224FE"/>
    <w:rsid w:val="00925B57"/>
    <w:rsid w:val="00930AFF"/>
    <w:rsid w:val="00931BD2"/>
    <w:rsid w:val="0094020B"/>
    <w:rsid w:val="00941E56"/>
    <w:rsid w:val="00942170"/>
    <w:rsid w:val="00944999"/>
    <w:rsid w:val="009462B7"/>
    <w:rsid w:val="00952F28"/>
    <w:rsid w:val="00953B8A"/>
    <w:rsid w:val="0095420B"/>
    <w:rsid w:val="00955060"/>
    <w:rsid w:val="0095644E"/>
    <w:rsid w:val="009632D1"/>
    <w:rsid w:val="009640C0"/>
    <w:rsid w:val="00967509"/>
    <w:rsid w:val="00971F73"/>
    <w:rsid w:val="00985D9C"/>
    <w:rsid w:val="00986ABD"/>
    <w:rsid w:val="00986DC4"/>
    <w:rsid w:val="009924D8"/>
    <w:rsid w:val="009957C9"/>
    <w:rsid w:val="009A3541"/>
    <w:rsid w:val="009A3ADC"/>
    <w:rsid w:val="009A688B"/>
    <w:rsid w:val="009C1B7D"/>
    <w:rsid w:val="009C390A"/>
    <w:rsid w:val="009C4FEF"/>
    <w:rsid w:val="009C755B"/>
    <w:rsid w:val="009D0103"/>
    <w:rsid w:val="009D0519"/>
    <w:rsid w:val="009D0D74"/>
    <w:rsid w:val="009D661C"/>
    <w:rsid w:val="009D6E52"/>
    <w:rsid w:val="009E3747"/>
    <w:rsid w:val="009E5347"/>
    <w:rsid w:val="009E5B78"/>
    <w:rsid w:val="009F0BC3"/>
    <w:rsid w:val="009F4613"/>
    <w:rsid w:val="009F5275"/>
    <w:rsid w:val="00A00021"/>
    <w:rsid w:val="00A0065A"/>
    <w:rsid w:val="00A00C3C"/>
    <w:rsid w:val="00A03F88"/>
    <w:rsid w:val="00A04C8C"/>
    <w:rsid w:val="00A0596F"/>
    <w:rsid w:val="00A06106"/>
    <w:rsid w:val="00A078EE"/>
    <w:rsid w:val="00A143D1"/>
    <w:rsid w:val="00A17B51"/>
    <w:rsid w:val="00A23F0E"/>
    <w:rsid w:val="00A252A6"/>
    <w:rsid w:val="00A2708C"/>
    <w:rsid w:val="00A30628"/>
    <w:rsid w:val="00A3062D"/>
    <w:rsid w:val="00A30C3D"/>
    <w:rsid w:val="00A364B9"/>
    <w:rsid w:val="00A372A4"/>
    <w:rsid w:val="00A41013"/>
    <w:rsid w:val="00A411D3"/>
    <w:rsid w:val="00A42979"/>
    <w:rsid w:val="00A42D7D"/>
    <w:rsid w:val="00A43958"/>
    <w:rsid w:val="00A469BF"/>
    <w:rsid w:val="00A46C8D"/>
    <w:rsid w:val="00A5259D"/>
    <w:rsid w:val="00A5385B"/>
    <w:rsid w:val="00A53BFA"/>
    <w:rsid w:val="00A55A38"/>
    <w:rsid w:val="00A5794C"/>
    <w:rsid w:val="00A66E5D"/>
    <w:rsid w:val="00A67E24"/>
    <w:rsid w:val="00A7037A"/>
    <w:rsid w:val="00A71A66"/>
    <w:rsid w:val="00A71C84"/>
    <w:rsid w:val="00A7353C"/>
    <w:rsid w:val="00A74535"/>
    <w:rsid w:val="00A75383"/>
    <w:rsid w:val="00A76F0B"/>
    <w:rsid w:val="00A811D4"/>
    <w:rsid w:val="00A86C52"/>
    <w:rsid w:val="00A94C6A"/>
    <w:rsid w:val="00A951F4"/>
    <w:rsid w:val="00AA0340"/>
    <w:rsid w:val="00AA638C"/>
    <w:rsid w:val="00AB1786"/>
    <w:rsid w:val="00AB26E2"/>
    <w:rsid w:val="00AB3F78"/>
    <w:rsid w:val="00AB4061"/>
    <w:rsid w:val="00AB5163"/>
    <w:rsid w:val="00AB5FD0"/>
    <w:rsid w:val="00AB6F1A"/>
    <w:rsid w:val="00AB7A64"/>
    <w:rsid w:val="00AC3D8A"/>
    <w:rsid w:val="00AC5E5B"/>
    <w:rsid w:val="00AC73D5"/>
    <w:rsid w:val="00AC79F6"/>
    <w:rsid w:val="00AD06A2"/>
    <w:rsid w:val="00AD1FE9"/>
    <w:rsid w:val="00AD239F"/>
    <w:rsid w:val="00AD3F18"/>
    <w:rsid w:val="00AD6818"/>
    <w:rsid w:val="00AE18E5"/>
    <w:rsid w:val="00AE1C05"/>
    <w:rsid w:val="00AE1E1E"/>
    <w:rsid w:val="00AE1F17"/>
    <w:rsid w:val="00AE56EF"/>
    <w:rsid w:val="00AE61E1"/>
    <w:rsid w:val="00AE65E0"/>
    <w:rsid w:val="00AF1967"/>
    <w:rsid w:val="00AF212D"/>
    <w:rsid w:val="00AF25B6"/>
    <w:rsid w:val="00AF6E37"/>
    <w:rsid w:val="00AF73CF"/>
    <w:rsid w:val="00B01425"/>
    <w:rsid w:val="00B05B14"/>
    <w:rsid w:val="00B06D40"/>
    <w:rsid w:val="00B0749E"/>
    <w:rsid w:val="00B1169D"/>
    <w:rsid w:val="00B14BB9"/>
    <w:rsid w:val="00B16F65"/>
    <w:rsid w:val="00B1730B"/>
    <w:rsid w:val="00B32183"/>
    <w:rsid w:val="00B3377B"/>
    <w:rsid w:val="00B3669D"/>
    <w:rsid w:val="00B400C5"/>
    <w:rsid w:val="00B40808"/>
    <w:rsid w:val="00B40A54"/>
    <w:rsid w:val="00B415C7"/>
    <w:rsid w:val="00B42ECD"/>
    <w:rsid w:val="00B447AA"/>
    <w:rsid w:val="00B50F5F"/>
    <w:rsid w:val="00B551FC"/>
    <w:rsid w:val="00B56188"/>
    <w:rsid w:val="00B56A44"/>
    <w:rsid w:val="00B56DF1"/>
    <w:rsid w:val="00B60037"/>
    <w:rsid w:val="00B66FE5"/>
    <w:rsid w:val="00B7018E"/>
    <w:rsid w:val="00B7351F"/>
    <w:rsid w:val="00B777BA"/>
    <w:rsid w:val="00B82A62"/>
    <w:rsid w:val="00B82AA9"/>
    <w:rsid w:val="00B83674"/>
    <w:rsid w:val="00B84AAA"/>
    <w:rsid w:val="00B85EEC"/>
    <w:rsid w:val="00B872AE"/>
    <w:rsid w:val="00B90670"/>
    <w:rsid w:val="00B91BE5"/>
    <w:rsid w:val="00B923B0"/>
    <w:rsid w:val="00B95E40"/>
    <w:rsid w:val="00B96368"/>
    <w:rsid w:val="00BA1E2E"/>
    <w:rsid w:val="00BA279B"/>
    <w:rsid w:val="00BA4BC8"/>
    <w:rsid w:val="00BA4D52"/>
    <w:rsid w:val="00BB0EB2"/>
    <w:rsid w:val="00BB5A39"/>
    <w:rsid w:val="00BB6CA8"/>
    <w:rsid w:val="00BC03C2"/>
    <w:rsid w:val="00BC3530"/>
    <w:rsid w:val="00BC583B"/>
    <w:rsid w:val="00BC694B"/>
    <w:rsid w:val="00BD19E9"/>
    <w:rsid w:val="00BD20D9"/>
    <w:rsid w:val="00BD33E0"/>
    <w:rsid w:val="00BD40EB"/>
    <w:rsid w:val="00BD7724"/>
    <w:rsid w:val="00BE0E4F"/>
    <w:rsid w:val="00BE26C2"/>
    <w:rsid w:val="00BE2A42"/>
    <w:rsid w:val="00BE756F"/>
    <w:rsid w:val="00BF129B"/>
    <w:rsid w:val="00BF2B44"/>
    <w:rsid w:val="00C00408"/>
    <w:rsid w:val="00C00984"/>
    <w:rsid w:val="00C05268"/>
    <w:rsid w:val="00C07331"/>
    <w:rsid w:val="00C103E6"/>
    <w:rsid w:val="00C10752"/>
    <w:rsid w:val="00C1458A"/>
    <w:rsid w:val="00C174BF"/>
    <w:rsid w:val="00C175C2"/>
    <w:rsid w:val="00C21AEE"/>
    <w:rsid w:val="00C26B1F"/>
    <w:rsid w:val="00C317F1"/>
    <w:rsid w:val="00C35875"/>
    <w:rsid w:val="00C3769E"/>
    <w:rsid w:val="00C41E9C"/>
    <w:rsid w:val="00C43E76"/>
    <w:rsid w:val="00C5021B"/>
    <w:rsid w:val="00C51458"/>
    <w:rsid w:val="00C6069C"/>
    <w:rsid w:val="00C60CF5"/>
    <w:rsid w:val="00C60DB7"/>
    <w:rsid w:val="00C62256"/>
    <w:rsid w:val="00C62E61"/>
    <w:rsid w:val="00C62EE3"/>
    <w:rsid w:val="00C63E59"/>
    <w:rsid w:val="00C72CAC"/>
    <w:rsid w:val="00C72E2A"/>
    <w:rsid w:val="00C741D9"/>
    <w:rsid w:val="00C77D7C"/>
    <w:rsid w:val="00C810A1"/>
    <w:rsid w:val="00C823C4"/>
    <w:rsid w:val="00C84172"/>
    <w:rsid w:val="00C85F7E"/>
    <w:rsid w:val="00C9506D"/>
    <w:rsid w:val="00C967AB"/>
    <w:rsid w:val="00CA0D23"/>
    <w:rsid w:val="00CA0DFA"/>
    <w:rsid w:val="00CA345C"/>
    <w:rsid w:val="00CA4242"/>
    <w:rsid w:val="00CA749E"/>
    <w:rsid w:val="00CA7EEA"/>
    <w:rsid w:val="00CB3C62"/>
    <w:rsid w:val="00CB68E0"/>
    <w:rsid w:val="00CC05DA"/>
    <w:rsid w:val="00CC3CE8"/>
    <w:rsid w:val="00CC42BC"/>
    <w:rsid w:val="00CC464F"/>
    <w:rsid w:val="00CC47AD"/>
    <w:rsid w:val="00CC50EA"/>
    <w:rsid w:val="00CC629D"/>
    <w:rsid w:val="00CD0099"/>
    <w:rsid w:val="00CD24C8"/>
    <w:rsid w:val="00CD79DA"/>
    <w:rsid w:val="00CD7D9D"/>
    <w:rsid w:val="00CE1C75"/>
    <w:rsid w:val="00CE2BCD"/>
    <w:rsid w:val="00CF1A54"/>
    <w:rsid w:val="00CF28EA"/>
    <w:rsid w:val="00CF2A14"/>
    <w:rsid w:val="00CF537B"/>
    <w:rsid w:val="00CF7439"/>
    <w:rsid w:val="00CF7442"/>
    <w:rsid w:val="00D005BA"/>
    <w:rsid w:val="00D0251C"/>
    <w:rsid w:val="00D03026"/>
    <w:rsid w:val="00D05515"/>
    <w:rsid w:val="00D06D4E"/>
    <w:rsid w:val="00D140EB"/>
    <w:rsid w:val="00D15952"/>
    <w:rsid w:val="00D16AE0"/>
    <w:rsid w:val="00D16BD5"/>
    <w:rsid w:val="00D2017B"/>
    <w:rsid w:val="00D20DB9"/>
    <w:rsid w:val="00D20FEB"/>
    <w:rsid w:val="00D2128D"/>
    <w:rsid w:val="00D218E4"/>
    <w:rsid w:val="00D26305"/>
    <w:rsid w:val="00D27B2E"/>
    <w:rsid w:val="00D31E7D"/>
    <w:rsid w:val="00D4326B"/>
    <w:rsid w:val="00D4409E"/>
    <w:rsid w:val="00D50C77"/>
    <w:rsid w:val="00D51CA3"/>
    <w:rsid w:val="00D57A33"/>
    <w:rsid w:val="00D61F7C"/>
    <w:rsid w:val="00D71440"/>
    <w:rsid w:val="00D72CFF"/>
    <w:rsid w:val="00D73276"/>
    <w:rsid w:val="00D733D1"/>
    <w:rsid w:val="00D743B5"/>
    <w:rsid w:val="00D80F1E"/>
    <w:rsid w:val="00D83A09"/>
    <w:rsid w:val="00D86D9F"/>
    <w:rsid w:val="00D8756A"/>
    <w:rsid w:val="00D87606"/>
    <w:rsid w:val="00D90265"/>
    <w:rsid w:val="00D91D91"/>
    <w:rsid w:val="00D920DE"/>
    <w:rsid w:val="00DA3EA5"/>
    <w:rsid w:val="00DB15E8"/>
    <w:rsid w:val="00DB34CD"/>
    <w:rsid w:val="00DB56B5"/>
    <w:rsid w:val="00DB667B"/>
    <w:rsid w:val="00DB6A67"/>
    <w:rsid w:val="00DC020B"/>
    <w:rsid w:val="00DC3F81"/>
    <w:rsid w:val="00DC52D5"/>
    <w:rsid w:val="00DC5FD5"/>
    <w:rsid w:val="00DC6D89"/>
    <w:rsid w:val="00DC7CBE"/>
    <w:rsid w:val="00DD26E5"/>
    <w:rsid w:val="00DD2CAE"/>
    <w:rsid w:val="00DD6A84"/>
    <w:rsid w:val="00DE0826"/>
    <w:rsid w:val="00DE3BB0"/>
    <w:rsid w:val="00DE5DCD"/>
    <w:rsid w:val="00DF03AC"/>
    <w:rsid w:val="00DF090A"/>
    <w:rsid w:val="00E13543"/>
    <w:rsid w:val="00E157C6"/>
    <w:rsid w:val="00E15B21"/>
    <w:rsid w:val="00E171DA"/>
    <w:rsid w:val="00E17F1D"/>
    <w:rsid w:val="00E237A8"/>
    <w:rsid w:val="00E26367"/>
    <w:rsid w:val="00E26C61"/>
    <w:rsid w:val="00E313B9"/>
    <w:rsid w:val="00E32BA9"/>
    <w:rsid w:val="00E3336D"/>
    <w:rsid w:val="00E33DF3"/>
    <w:rsid w:val="00E359E8"/>
    <w:rsid w:val="00E35FF4"/>
    <w:rsid w:val="00E378D4"/>
    <w:rsid w:val="00E404B6"/>
    <w:rsid w:val="00E41C4E"/>
    <w:rsid w:val="00E46BF7"/>
    <w:rsid w:val="00E5102D"/>
    <w:rsid w:val="00E53BFF"/>
    <w:rsid w:val="00E55279"/>
    <w:rsid w:val="00E64B5F"/>
    <w:rsid w:val="00E7412D"/>
    <w:rsid w:val="00E7572D"/>
    <w:rsid w:val="00E770AA"/>
    <w:rsid w:val="00E83F93"/>
    <w:rsid w:val="00E904AD"/>
    <w:rsid w:val="00E9290B"/>
    <w:rsid w:val="00E97CDC"/>
    <w:rsid w:val="00E97D1A"/>
    <w:rsid w:val="00EA2851"/>
    <w:rsid w:val="00EA3FA0"/>
    <w:rsid w:val="00EA567D"/>
    <w:rsid w:val="00EA68F9"/>
    <w:rsid w:val="00EA71D3"/>
    <w:rsid w:val="00EA7A00"/>
    <w:rsid w:val="00EB1223"/>
    <w:rsid w:val="00EB2A45"/>
    <w:rsid w:val="00EB2DD6"/>
    <w:rsid w:val="00EB4F9F"/>
    <w:rsid w:val="00EC00BD"/>
    <w:rsid w:val="00EC0526"/>
    <w:rsid w:val="00EC2D64"/>
    <w:rsid w:val="00EC3B04"/>
    <w:rsid w:val="00EC6D41"/>
    <w:rsid w:val="00EC6F3F"/>
    <w:rsid w:val="00ED1A6C"/>
    <w:rsid w:val="00EE2AA9"/>
    <w:rsid w:val="00EE39CB"/>
    <w:rsid w:val="00EE71F4"/>
    <w:rsid w:val="00EE7903"/>
    <w:rsid w:val="00EF245B"/>
    <w:rsid w:val="00EF4B99"/>
    <w:rsid w:val="00EF54B0"/>
    <w:rsid w:val="00EF7950"/>
    <w:rsid w:val="00F01566"/>
    <w:rsid w:val="00F0246D"/>
    <w:rsid w:val="00F04A16"/>
    <w:rsid w:val="00F051BF"/>
    <w:rsid w:val="00F05477"/>
    <w:rsid w:val="00F119C0"/>
    <w:rsid w:val="00F138D3"/>
    <w:rsid w:val="00F13D87"/>
    <w:rsid w:val="00F1791F"/>
    <w:rsid w:val="00F27441"/>
    <w:rsid w:val="00F27CD2"/>
    <w:rsid w:val="00F312CA"/>
    <w:rsid w:val="00F33A71"/>
    <w:rsid w:val="00F44DB6"/>
    <w:rsid w:val="00F45467"/>
    <w:rsid w:val="00F52A8D"/>
    <w:rsid w:val="00F5380A"/>
    <w:rsid w:val="00F605C7"/>
    <w:rsid w:val="00F641F3"/>
    <w:rsid w:val="00F67131"/>
    <w:rsid w:val="00F809AF"/>
    <w:rsid w:val="00F81B83"/>
    <w:rsid w:val="00F82686"/>
    <w:rsid w:val="00F85447"/>
    <w:rsid w:val="00F86A09"/>
    <w:rsid w:val="00F87A6D"/>
    <w:rsid w:val="00F927A5"/>
    <w:rsid w:val="00F956EA"/>
    <w:rsid w:val="00F96FEF"/>
    <w:rsid w:val="00FA2F89"/>
    <w:rsid w:val="00FA7844"/>
    <w:rsid w:val="00FA7945"/>
    <w:rsid w:val="00FB1964"/>
    <w:rsid w:val="00FB26DB"/>
    <w:rsid w:val="00FB421D"/>
    <w:rsid w:val="00FB4547"/>
    <w:rsid w:val="00FB4799"/>
    <w:rsid w:val="00FB523A"/>
    <w:rsid w:val="00FC0C73"/>
    <w:rsid w:val="00FC128C"/>
    <w:rsid w:val="00FC16AC"/>
    <w:rsid w:val="00FC3C39"/>
    <w:rsid w:val="00FC4B74"/>
    <w:rsid w:val="00FC6510"/>
    <w:rsid w:val="00FD4F64"/>
    <w:rsid w:val="00FE19EC"/>
    <w:rsid w:val="00FE2B20"/>
    <w:rsid w:val="00FE4164"/>
    <w:rsid w:val="00FE5507"/>
    <w:rsid w:val="00FE5DE6"/>
    <w:rsid w:val="00FE7B94"/>
    <w:rsid w:val="00FF4C4E"/>
    <w:rsid w:val="00FF61F6"/>
    <w:rsid w:val="00FF6969"/>
    <w:rsid w:val="01020C12"/>
    <w:rsid w:val="0103164E"/>
    <w:rsid w:val="01035B14"/>
    <w:rsid w:val="01050F22"/>
    <w:rsid w:val="01053FC1"/>
    <w:rsid w:val="01060D38"/>
    <w:rsid w:val="01064C9A"/>
    <w:rsid w:val="01072BE8"/>
    <w:rsid w:val="010A5EBB"/>
    <w:rsid w:val="010C7B23"/>
    <w:rsid w:val="010E6781"/>
    <w:rsid w:val="01172A03"/>
    <w:rsid w:val="011A2986"/>
    <w:rsid w:val="011B353A"/>
    <w:rsid w:val="011C19A6"/>
    <w:rsid w:val="011D4CC0"/>
    <w:rsid w:val="012251EB"/>
    <w:rsid w:val="01243C6E"/>
    <w:rsid w:val="01255120"/>
    <w:rsid w:val="01255F63"/>
    <w:rsid w:val="01291D79"/>
    <w:rsid w:val="012B02CB"/>
    <w:rsid w:val="012B4701"/>
    <w:rsid w:val="012B53D3"/>
    <w:rsid w:val="012E090F"/>
    <w:rsid w:val="012E2496"/>
    <w:rsid w:val="012F0B34"/>
    <w:rsid w:val="01311D17"/>
    <w:rsid w:val="0131485A"/>
    <w:rsid w:val="01324237"/>
    <w:rsid w:val="0132783D"/>
    <w:rsid w:val="013318EA"/>
    <w:rsid w:val="01332999"/>
    <w:rsid w:val="01336C49"/>
    <w:rsid w:val="01346816"/>
    <w:rsid w:val="013748DD"/>
    <w:rsid w:val="01376EBD"/>
    <w:rsid w:val="013A774B"/>
    <w:rsid w:val="013D4B60"/>
    <w:rsid w:val="013E6AA7"/>
    <w:rsid w:val="01465A2F"/>
    <w:rsid w:val="01482AC7"/>
    <w:rsid w:val="01482D9E"/>
    <w:rsid w:val="01494CC8"/>
    <w:rsid w:val="014A2531"/>
    <w:rsid w:val="014A2DD9"/>
    <w:rsid w:val="014B08FF"/>
    <w:rsid w:val="014D6DDF"/>
    <w:rsid w:val="014F03EF"/>
    <w:rsid w:val="01500C32"/>
    <w:rsid w:val="01547138"/>
    <w:rsid w:val="015722C0"/>
    <w:rsid w:val="015974C0"/>
    <w:rsid w:val="015A4081"/>
    <w:rsid w:val="015B246E"/>
    <w:rsid w:val="015E4AD6"/>
    <w:rsid w:val="015F4051"/>
    <w:rsid w:val="01613D19"/>
    <w:rsid w:val="016241F1"/>
    <w:rsid w:val="01633E9B"/>
    <w:rsid w:val="01687742"/>
    <w:rsid w:val="016B478A"/>
    <w:rsid w:val="016D4D19"/>
    <w:rsid w:val="016D6AC7"/>
    <w:rsid w:val="016D6BFA"/>
    <w:rsid w:val="016F0A91"/>
    <w:rsid w:val="01710365"/>
    <w:rsid w:val="01730582"/>
    <w:rsid w:val="0173348E"/>
    <w:rsid w:val="01743682"/>
    <w:rsid w:val="01760E21"/>
    <w:rsid w:val="01770512"/>
    <w:rsid w:val="017E0EF8"/>
    <w:rsid w:val="017F6D8E"/>
    <w:rsid w:val="0182750C"/>
    <w:rsid w:val="01842ED1"/>
    <w:rsid w:val="01863B5B"/>
    <w:rsid w:val="018856AF"/>
    <w:rsid w:val="018A58CB"/>
    <w:rsid w:val="018A7679"/>
    <w:rsid w:val="019156AF"/>
    <w:rsid w:val="01924DE2"/>
    <w:rsid w:val="01934780"/>
    <w:rsid w:val="01956C5E"/>
    <w:rsid w:val="01966B6F"/>
    <w:rsid w:val="01967A58"/>
    <w:rsid w:val="019707B8"/>
    <w:rsid w:val="01973F08"/>
    <w:rsid w:val="01985AED"/>
    <w:rsid w:val="01994CC8"/>
    <w:rsid w:val="019A4073"/>
    <w:rsid w:val="01A15C06"/>
    <w:rsid w:val="01A4698D"/>
    <w:rsid w:val="01A54528"/>
    <w:rsid w:val="01A57E88"/>
    <w:rsid w:val="01A72AFA"/>
    <w:rsid w:val="01A73714"/>
    <w:rsid w:val="01A81B5C"/>
    <w:rsid w:val="01A96FDE"/>
    <w:rsid w:val="01AE4C84"/>
    <w:rsid w:val="01AF5332"/>
    <w:rsid w:val="01B20120"/>
    <w:rsid w:val="01B36BD0"/>
    <w:rsid w:val="01B841E6"/>
    <w:rsid w:val="01B848B6"/>
    <w:rsid w:val="01BB7833"/>
    <w:rsid w:val="01BC5F53"/>
    <w:rsid w:val="01BD1893"/>
    <w:rsid w:val="01BF1B06"/>
    <w:rsid w:val="01C16857"/>
    <w:rsid w:val="01C53C9A"/>
    <w:rsid w:val="01C6000F"/>
    <w:rsid w:val="01C90A6D"/>
    <w:rsid w:val="01CC2074"/>
    <w:rsid w:val="01CC5EE4"/>
    <w:rsid w:val="01CC719E"/>
    <w:rsid w:val="01CC729F"/>
    <w:rsid w:val="01CE3A0A"/>
    <w:rsid w:val="01D152A8"/>
    <w:rsid w:val="01D343A5"/>
    <w:rsid w:val="01D9076B"/>
    <w:rsid w:val="01D90CF6"/>
    <w:rsid w:val="01D91F5B"/>
    <w:rsid w:val="01D956D9"/>
    <w:rsid w:val="01DA3FEC"/>
    <w:rsid w:val="01DD0D7A"/>
    <w:rsid w:val="01DE28AE"/>
    <w:rsid w:val="01DF4EBB"/>
    <w:rsid w:val="01E274B5"/>
    <w:rsid w:val="01EA380A"/>
    <w:rsid w:val="01EB364E"/>
    <w:rsid w:val="01ED1E7F"/>
    <w:rsid w:val="01EE6A01"/>
    <w:rsid w:val="01F33357"/>
    <w:rsid w:val="01F40074"/>
    <w:rsid w:val="01FB2325"/>
    <w:rsid w:val="01FB74C0"/>
    <w:rsid w:val="01FE4B89"/>
    <w:rsid w:val="02006A57"/>
    <w:rsid w:val="0200793B"/>
    <w:rsid w:val="02025A84"/>
    <w:rsid w:val="02031824"/>
    <w:rsid w:val="020411DA"/>
    <w:rsid w:val="0204567E"/>
    <w:rsid w:val="020638B2"/>
    <w:rsid w:val="020D2F27"/>
    <w:rsid w:val="020D7CC1"/>
    <w:rsid w:val="02105DD0"/>
    <w:rsid w:val="0213766F"/>
    <w:rsid w:val="02141FEC"/>
    <w:rsid w:val="02155D80"/>
    <w:rsid w:val="021641DD"/>
    <w:rsid w:val="02170B41"/>
    <w:rsid w:val="02186A33"/>
    <w:rsid w:val="021A0686"/>
    <w:rsid w:val="021E6B0F"/>
    <w:rsid w:val="02227716"/>
    <w:rsid w:val="0227311A"/>
    <w:rsid w:val="0227449C"/>
    <w:rsid w:val="022A49B8"/>
    <w:rsid w:val="022C6982"/>
    <w:rsid w:val="02317AF5"/>
    <w:rsid w:val="02320331"/>
    <w:rsid w:val="02327ACA"/>
    <w:rsid w:val="02356313"/>
    <w:rsid w:val="023615AF"/>
    <w:rsid w:val="023C58BD"/>
    <w:rsid w:val="023D46EC"/>
    <w:rsid w:val="02421D02"/>
    <w:rsid w:val="02423E95"/>
    <w:rsid w:val="02451CCA"/>
    <w:rsid w:val="0247556A"/>
    <w:rsid w:val="024B0EA4"/>
    <w:rsid w:val="024B1859"/>
    <w:rsid w:val="024C0DD3"/>
    <w:rsid w:val="024D128F"/>
    <w:rsid w:val="024D2D76"/>
    <w:rsid w:val="0250441F"/>
    <w:rsid w:val="02510197"/>
    <w:rsid w:val="02535DD7"/>
    <w:rsid w:val="02575205"/>
    <w:rsid w:val="025A529E"/>
    <w:rsid w:val="025A5F6F"/>
    <w:rsid w:val="025C1016"/>
    <w:rsid w:val="025D08EA"/>
    <w:rsid w:val="025D3801"/>
    <w:rsid w:val="025E05D3"/>
    <w:rsid w:val="02612494"/>
    <w:rsid w:val="0261662C"/>
    <w:rsid w:val="026219F9"/>
    <w:rsid w:val="026249CC"/>
    <w:rsid w:val="02667B84"/>
    <w:rsid w:val="026B7AAC"/>
    <w:rsid w:val="026C6D7F"/>
    <w:rsid w:val="02704AC1"/>
    <w:rsid w:val="02726A48"/>
    <w:rsid w:val="027345B1"/>
    <w:rsid w:val="02740C39"/>
    <w:rsid w:val="02750329"/>
    <w:rsid w:val="027553C9"/>
    <w:rsid w:val="027579CF"/>
    <w:rsid w:val="027607D2"/>
    <w:rsid w:val="02772D72"/>
    <w:rsid w:val="02792ADC"/>
    <w:rsid w:val="027D2D3A"/>
    <w:rsid w:val="027E2AAB"/>
    <w:rsid w:val="027E2D34"/>
    <w:rsid w:val="027E54B5"/>
    <w:rsid w:val="027F2F56"/>
    <w:rsid w:val="027F4013"/>
    <w:rsid w:val="02801E84"/>
    <w:rsid w:val="0281424A"/>
    <w:rsid w:val="02814517"/>
    <w:rsid w:val="02825266"/>
    <w:rsid w:val="0284231A"/>
    <w:rsid w:val="028649CF"/>
    <w:rsid w:val="02867E41"/>
    <w:rsid w:val="02873BB9"/>
    <w:rsid w:val="028768AC"/>
    <w:rsid w:val="028D5673"/>
    <w:rsid w:val="028E4F47"/>
    <w:rsid w:val="028F398F"/>
    <w:rsid w:val="02924A37"/>
    <w:rsid w:val="02943161"/>
    <w:rsid w:val="02943F5D"/>
    <w:rsid w:val="029628AD"/>
    <w:rsid w:val="02994018"/>
    <w:rsid w:val="029A3080"/>
    <w:rsid w:val="02A227A1"/>
    <w:rsid w:val="02A25B36"/>
    <w:rsid w:val="02A74E6E"/>
    <w:rsid w:val="02A763AF"/>
    <w:rsid w:val="02A85689"/>
    <w:rsid w:val="02AC150C"/>
    <w:rsid w:val="02AD361F"/>
    <w:rsid w:val="02AF74E7"/>
    <w:rsid w:val="02B051C7"/>
    <w:rsid w:val="02B14734"/>
    <w:rsid w:val="02B349AE"/>
    <w:rsid w:val="02B52CDA"/>
    <w:rsid w:val="02B54E9F"/>
    <w:rsid w:val="02B55A51"/>
    <w:rsid w:val="02B65EF1"/>
    <w:rsid w:val="02B6658C"/>
    <w:rsid w:val="02B77FFE"/>
    <w:rsid w:val="02B937F3"/>
    <w:rsid w:val="02BC1AB4"/>
    <w:rsid w:val="02BC3430"/>
    <w:rsid w:val="02BC7B5E"/>
    <w:rsid w:val="02BE582C"/>
    <w:rsid w:val="02C10E79"/>
    <w:rsid w:val="02C1531D"/>
    <w:rsid w:val="02C40969"/>
    <w:rsid w:val="02C8034E"/>
    <w:rsid w:val="02C866AB"/>
    <w:rsid w:val="02C971E3"/>
    <w:rsid w:val="02D21428"/>
    <w:rsid w:val="02D2752A"/>
    <w:rsid w:val="02D410F5"/>
    <w:rsid w:val="02D50DC8"/>
    <w:rsid w:val="02D7069C"/>
    <w:rsid w:val="02D801BA"/>
    <w:rsid w:val="02D914AF"/>
    <w:rsid w:val="02DA2526"/>
    <w:rsid w:val="02DA50C6"/>
    <w:rsid w:val="02DB5D1B"/>
    <w:rsid w:val="02DC1B2A"/>
    <w:rsid w:val="02DC3F04"/>
    <w:rsid w:val="02DC3F47"/>
    <w:rsid w:val="02DE5ECF"/>
    <w:rsid w:val="02DF39F5"/>
    <w:rsid w:val="02E01C47"/>
    <w:rsid w:val="02E102E5"/>
    <w:rsid w:val="02E22E6D"/>
    <w:rsid w:val="02E30231"/>
    <w:rsid w:val="02E30F27"/>
    <w:rsid w:val="02E369B1"/>
    <w:rsid w:val="02E77CB3"/>
    <w:rsid w:val="02E96621"/>
    <w:rsid w:val="02EB05EB"/>
    <w:rsid w:val="02EE0F2C"/>
    <w:rsid w:val="02EE2599"/>
    <w:rsid w:val="02EE341C"/>
    <w:rsid w:val="02EE4564"/>
    <w:rsid w:val="02F254D6"/>
    <w:rsid w:val="02F4124E"/>
    <w:rsid w:val="02F76389"/>
    <w:rsid w:val="02F96864"/>
    <w:rsid w:val="02FD0665"/>
    <w:rsid w:val="02FD4942"/>
    <w:rsid w:val="02FF5E45"/>
    <w:rsid w:val="0301253B"/>
    <w:rsid w:val="03062D2F"/>
    <w:rsid w:val="030A1C2A"/>
    <w:rsid w:val="030B2A3C"/>
    <w:rsid w:val="030B7495"/>
    <w:rsid w:val="030D2310"/>
    <w:rsid w:val="030E3FF0"/>
    <w:rsid w:val="03172EED"/>
    <w:rsid w:val="03177DE0"/>
    <w:rsid w:val="0319264C"/>
    <w:rsid w:val="031A3365"/>
    <w:rsid w:val="031B16A5"/>
    <w:rsid w:val="03222640"/>
    <w:rsid w:val="03247659"/>
    <w:rsid w:val="032715E0"/>
    <w:rsid w:val="0328539C"/>
    <w:rsid w:val="03296994"/>
    <w:rsid w:val="032C4E8C"/>
    <w:rsid w:val="032F1275"/>
    <w:rsid w:val="03323B24"/>
    <w:rsid w:val="0332572E"/>
    <w:rsid w:val="0333713F"/>
    <w:rsid w:val="03345A55"/>
    <w:rsid w:val="03373831"/>
    <w:rsid w:val="0337738D"/>
    <w:rsid w:val="03381EDF"/>
    <w:rsid w:val="03390897"/>
    <w:rsid w:val="033E1E33"/>
    <w:rsid w:val="033E4AB6"/>
    <w:rsid w:val="033E4BBF"/>
    <w:rsid w:val="033F6234"/>
    <w:rsid w:val="034026E5"/>
    <w:rsid w:val="0341459D"/>
    <w:rsid w:val="03443858"/>
    <w:rsid w:val="034675D0"/>
    <w:rsid w:val="034747CB"/>
    <w:rsid w:val="03481062"/>
    <w:rsid w:val="03495771"/>
    <w:rsid w:val="034B09B1"/>
    <w:rsid w:val="034D095E"/>
    <w:rsid w:val="034D6557"/>
    <w:rsid w:val="034E1032"/>
    <w:rsid w:val="034E2257"/>
    <w:rsid w:val="034E23A5"/>
    <w:rsid w:val="034F0B7A"/>
    <w:rsid w:val="035112B6"/>
    <w:rsid w:val="03525F75"/>
    <w:rsid w:val="03561FFB"/>
    <w:rsid w:val="035C06B7"/>
    <w:rsid w:val="035C3635"/>
    <w:rsid w:val="035D683B"/>
    <w:rsid w:val="035F078B"/>
    <w:rsid w:val="0360013E"/>
    <w:rsid w:val="0361265C"/>
    <w:rsid w:val="03630FC8"/>
    <w:rsid w:val="03637570"/>
    <w:rsid w:val="03656E98"/>
    <w:rsid w:val="03665724"/>
    <w:rsid w:val="03682FD9"/>
    <w:rsid w:val="036D4EC2"/>
    <w:rsid w:val="036F3F6E"/>
    <w:rsid w:val="0370340D"/>
    <w:rsid w:val="03710AF1"/>
    <w:rsid w:val="037203C5"/>
    <w:rsid w:val="03733128"/>
    <w:rsid w:val="03735A9A"/>
    <w:rsid w:val="03735BFC"/>
    <w:rsid w:val="03736DE7"/>
    <w:rsid w:val="0374413D"/>
    <w:rsid w:val="037553D5"/>
    <w:rsid w:val="03766A50"/>
    <w:rsid w:val="03773428"/>
    <w:rsid w:val="03773C2D"/>
    <w:rsid w:val="0378212A"/>
    <w:rsid w:val="037A642A"/>
    <w:rsid w:val="037B371D"/>
    <w:rsid w:val="037C7496"/>
    <w:rsid w:val="038079CE"/>
    <w:rsid w:val="03856CF4"/>
    <w:rsid w:val="03861BCD"/>
    <w:rsid w:val="03887BE8"/>
    <w:rsid w:val="038A7E04"/>
    <w:rsid w:val="038B1B6C"/>
    <w:rsid w:val="038C3D2E"/>
    <w:rsid w:val="038F5C4B"/>
    <w:rsid w:val="03944ADF"/>
    <w:rsid w:val="039667A9"/>
    <w:rsid w:val="0397026D"/>
    <w:rsid w:val="03971327"/>
    <w:rsid w:val="03976617"/>
    <w:rsid w:val="03976B00"/>
    <w:rsid w:val="03995008"/>
    <w:rsid w:val="039E4CC5"/>
    <w:rsid w:val="03A24BE6"/>
    <w:rsid w:val="03A433F6"/>
    <w:rsid w:val="03A5079A"/>
    <w:rsid w:val="03A762C0"/>
    <w:rsid w:val="03AA0E5D"/>
    <w:rsid w:val="03AE7186"/>
    <w:rsid w:val="03B12D85"/>
    <w:rsid w:val="03B21B07"/>
    <w:rsid w:val="03B96463"/>
    <w:rsid w:val="03B978BF"/>
    <w:rsid w:val="03BB101E"/>
    <w:rsid w:val="03BF794B"/>
    <w:rsid w:val="03C05BD2"/>
    <w:rsid w:val="03C10230"/>
    <w:rsid w:val="03C25BEA"/>
    <w:rsid w:val="03C324E6"/>
    <w:rsid w:val="03D025F6"/>
    <w:rsid w:val="03D10920"/>
    <w:rsid w:val="03D14E2B"/>
    <w:rsid w:val="03D25EB7"/>
    <w:rsid w:val="03D606E2"/>
    <w:rsid w:val="03D60954"/>
    <w:rsid w:val="03D72350"/>
    <w:rsid w:val="03D76211"/>
    <w:rsid w:val="03D81B6B"/>
    <w:rsid w:val="03D826B6"/>
    <w:rsid w:val="03DF6A02"/>
    <w:rsid w:val="03DF79DE"/>
    <w:rsid w:val="03E10356"/>
    <w:rsid w:val="03E250DB"/>
    <w:rsid w:val="03E272F9"/>
    <w:rsid w:val="03E41951"/>
    <w:rsid w:val="03E638AC"/>
    <w:rsid w:val="03E77457"/>
    <w:rsid w:val="03E94B2B"/>
    <w:rsid w:val="03EC63C9"/>
    <w:rsid w:val="03EF7C67"/>
    <w:rsid w:val="03F14C9E"/>
    <w:rsid w:val="03F15C0B"/>
    <w:rsid w:val="03F74CD1"/>
    <w:rsid w:val="03FB5943"/>
    <w:rsid w:val="03FD28A6"/>
    <w:rsid w:val="04003C23"/>
    <w:rsid w:val="04011B45"/>
    <w:rsid w:val="04051D4C"/>
    <w:rsid w:val="040532EE"/>
    <w:rsid w:val="04096F7B"/>
    <w:rsid w:val="040A4AA1"/>
    <w:rsid w:val="040B0EAC"/>
    <w:rsid w:val="040C346D"/>
    <w:rsid w:val="040F6D52"/>
    <w:rsid w:val="04102A40"/>
    <w:rsid w:val="04117BDE"/>
    <w:rsid w:val="04145405"/>
    <w:rsid w:val="0416274E"/>
    <w:rsid w:val="041651F4"/>
    <w:rsid w:val="041A09E2"/>
    <w:rsid w:val="041B613E"/>
    <w:rsid w:val="041C6FB8"/>
    <w:rsid w:val="041D5F24"/>
    <w:rsid w:val="041E22FB"/>
    <w:rsid w:val="041F64E3"/>
    <w:rsid w:val="04206073"/>
    <w:rsid w:val="04265B18"/>
    <w:rsid w:val="04280A92"/>
    <w:rsid w:val="042A0CA0"/>
    <w:rsid w:val="042B26C2"/>
    <w:rsid w:val="042C36C5"/>
    <w:rsid w:val="042F1E8F"/>
    <w:rsid w:val="042F3F9C"/>
    <w:rsid w:val="04300AD9"/>
    <w:rsid w:val="04313AAF"/>
    <w:rsid w:val="0431541D"/>
    <w:rsid w:val="04337E47"/>
    <w:rsid w:val="043502C8"/>
    <w:rsid w:val="043A158E"/>
    <w:rsid w:val="043A7135"/>
    <w:rsid w:val="043C28AC"/>
    <w:rsid w:val="043D1FCD"/>
    <w:rsid w:val="043E3753"/>
    <w:rsid w:val="043F048D"/>
    <w:rsid w:val="044241DE"/>
    <w:rsid w:val="04425FE9"/>
    <w:rsid w:val="04447FB3"/>
    <w:rsid w:val="044C0C16"/>
    <w:rsid w:val="044C50BA"/>
    <w:rsid w:val="044D3B61"/>
    <w:rsid w:val="044F2AD4"/>
    <w:rsid w:val="04502148"/>
    <w:rsid w:val="04507BB6"/>
    <w:rsid w:val="04510922"/>
    <w:rsid w:val="045211D2"/>
    <w:rsid w:val="04540C67"/>
    <w:rsid w:val="04541E1D"/>
    <w:rsid w:val="04561A95"/>
    <w:rsid w:val="04571605"/>
    <w:rsid w:val="045768D3"/>
    <w:rsid w:val="04585268"/>
    <w:rsid w:val="045A13B7"/>
    <w:rsid w:val="045B70AB"/>
    <w:rsid w:val="045F4DED"/>
    <w:rsid w:val="046046C1"/>
    <w:rsid w:val="04614FEB"/>
    <w:rsid w:val="04640655"/>
    <w:rsid w:val="0468400C"/>
    <w:rsid w:val="046926CF"/>
    <w:rsid w:val="046C49F6"/>
    <w:rsid w:val="046C5C5C"/>
    <w:rsid w:val="046D5AC5"/>
    <w:rsid w:val="046E5030"/>
    <w:rsid w:val="046F0BCF"/>
    <w:rsid w:val="046F683B"/>
    <w:rsid w:val="04706FFA"/>
    <w:rsid w:val="04740F00"/>
    <w:rsid w:val="047528C2"/>
    <w:rsid w:val="047563BF"/>
    <w:rsid w:val="0479297E"/>
    <w:rsid w:val="047A39D5"/>
    <w:rsid w:val="047C599F"/>
    <w:rsid w:val="047C6B09"/>
    <w:rsid w:val="047D34C5"/>
    <w:rsid w:val="0482288A"/>
    <w:rsid w:val="04825D69"/>
    <w:rsid w:val="04861AB1"/>
    <w:rsid w:val="04874344"/>
    <w:rsid w:val="04890820"/>
    <w:rsid w:val="048B7990"/>
    <w:rsid w:val="048C0DB3"/>
    <w:rsid w:val="048D195A"/>
    <w:rsid w:val="0490598E"/>
    <w:rsid w:val="04912ACD"/>
    <w:rsid w:val="04925C35"/>
    <w:rsid w:val="04925E4B"/>
    <w:rsid w:val="04936845"/>
    <w:rsid w:val="04965109"/>
    <w:rsid w:val="04973490"/>
    <w:rsid w:val="04982058"/>
    <w:rsid w:val="0498557E"/>
    <w:rsid w:val="04995CB5"/>
    <w:rsid w:val="049B7D0A"/>
    <w:rsid w:val="049C3526"/>
    <w:rsid w:val="049D76C3"/>
    <w:rsid w:val="04A24CDA"/>
    <w:rsid w:val="04A24D3B"/>
    <w:rsid w:val="04A35461"/>
    <w:rsid w:val="04A62A1C"/>
    <w:rsid w:val="04A82A76"/>
    <w:rsid w:val="04AB09F5"/>
    <w:rsid w:val="04AC145E"/>
    <w:rsid w:val="04AC448D"/>
    <w:rsid w:val="04AF2098"/>
    <w:rsid w:val="04B01C74"/>
    <w:rsid w:val="04B35139"/>
    <w:rsid w:val="04B43906"/>
    <w:rsid w:val="04B47D96"/>
    <w:rsid w:val="04B529CB"/>
    <w:rsid w:val="04BC6F52"/>
    <w:rsid w:val="04C34475"/>
    <w:rsid w:val="04C42EA2"/>
    <w:rsid w:val="04C57063"/>
    <w:rsid w:val="04C609C8"/>
    <w:rsid w:val="04C70D83"/>
    <w:rsid w:val="04C904B8"/>
    <w:rsid w:val="04CE5311"/>
    <w:rsid w:val="04CF4159"/>
    <w:rsid w:val="04D2164A"/>
    <w:rsid w:val="04D301DC"/>
    <w:rsid w:val="04D53301"/>
    <w:rsid w:val="04D82B83"/>
    <w:rsid w:val="04D9055E"/>
    <w:rsid w:val="04DC01EC"/>
    <w:rsid w:val="04DC52FC"/>
    <w:rsid w:val="04E049F5"/>
    <w:rsid w:val="04E62470"/>
    <w:rsid w:val="04E90B5B"/>
    <w:rsid w:val="04E94D00"/>
    <w:rsid w:val="04EB099C"/>
    <w:rsid w:val="04EC64F1"/>
    <w:rsid w:val="04ED064B"/>
    <w:rsid w:val="04ED1EBD"/>
    <w:rsid w:val="04F12698"/>
    <w:rsid w:val="04F419D9"/>
    <w:rsid w:val="04F55E74"/>
    <w:rsid w:val="04F574FF"/>
    <w:rsid w:val="04F75026"/>
    <w:rsid w:val="04FA5C68"/>
    <w:rsid w:val="04FC00DD"/>
    <w:rsid w:val="04FC43EA"/>
    <w:rsid w:val="05014D4B"/>
    <w:rsid w:val="050339CA"/>
    <w:rsid w:val="050956A1"/>
    <w:rsid w:val="050B6D23"/>
    <w:rsid w:val="050E411D"/>
    <w:rsid w:val="05123C0E"/>
    <w:rsid w:val="05145BD8"/>
    <w:rsid w:val="051931EE"/>
    <w:rsid w:val="051B10E9"/>
    <w:rsid w:val="051C2CDE"/>
    <w:rsid w:val="051C683A"/>
    <w:rsid w:val="051F370E"/>
    <w:rsid w:val="051F5750"/>
    <w:rsid w:val="051F7A72"/>
    <w:rsid w:val="051F7EB3"/>
    <w:rsid w:val="052120A3"/>
    <w:rsid w:val="05284570"/>
    <w:rsid w:val="05304DD3"/>
    <w:rsid w:val="053578FC"/>
    <w:rsid w:val="05373674"/>
    <w:rsid w:val="05377368"/>
    <w:rsid w:val="05377B18"/>
    <w:rsid w:val="05380B12"/>
    <w:rsid w:val="0539563E"/>
    <w:rsid w:val="053D0287"/>
    <w:rsid w:val="053D07A7"/>
    <w:rsid w:val="053D1158"/>
    <w:rsid w:val="053D59D7"/>
    <w:rsid w:val="05404C1F"/>
    <w:rsid w:val="05453FE3"/>
    <w:rsid w:val="05465FAD"/>
    <w:rsid w:val="05482BAC"/>
    <w:rsid w:val="054A22B6"/>
    <w:rsid w:val="0552217C"/>
    <w:rsid w:val="05523A5A"/>
    <w:rsid w:val="05524952"/>
    <w:rsid w:val="05527EEC"/>
    <w:rsid w:val="05532C08"/>
    <w:rsid w:val="05557F9E"/>
    <w:rsid w:val="05595C82"/>
    <w:rsid w:val="055A3B85"/>
    <w:rsid w:val="055C132D"/>
    <w:rsid w:val="055C3C08"/>
    <w:rsid w:val="055D1BA0"/>
    <w:rsid w:val="055D72A7"/>
    <w:rsid w:val="055F6573"/>
    <w:rsid w:val="0560706F"/>
    <w:rsid w:val="05634469"/>
    <w:rsid w:val="05640A98"/>
    <w:rsid w:val="05656433"/>
    <w:rsid w:val="05657ECE"/>
    <w:rsid w:val="05704DD8"/>
    <w:rsid w:val="0571302A"/>
    <w:rsid w:val="05716FA2"/>
    <w:rsid w:val="057448C8"/>
    <w:rsid w:val="05772045"/>
    <w:rsid w:val="05785ADB"/>
    <w:rsid w:val="057A2384"/>
    <w:rsid w:val="057C377D"/>
    <w:rsid w:val="05816FE5"/>
    <w:rsid w:val="058412D7"/>
    <w:rsid w:val="05841ED4"/>
    <w:rsid w:val="0584594B"/>
    <w:rsid w:val="05872DB1"/>
    <w:rsid w:val="05880459"/>
    <w:rsid w:val="058A7A0E"/>
    <w:rsid w:val="058B4C08"/>
    <w:rsid w:val="058E2A81"/>
    <w:rsid w:val="058F104A"/>
    <w:rsid w:val="058F36BC"/>
    <w:rsid w:val="05917228"/>
    <w:rsid w:val="059211F2"/>
    <w:rsid w:val="05922FA0"/>
    <w:rsid w:val="059762C9"/>
    <w:rsid w:val="05A0746B"/>
    <w:rsid w:val="05A13D5F"/>
    <w:rsid w:val="05A16FFC"/>
    <w:rsid w:val="05A354D2"/>
    <w:rsid w:val="05A74FC1"/>
    <w:rsid w:val="05A761AC"/>
    <w:rsid w:val="05A84572"/>
    <w:rsid w:val="05A870CD"/>
    <w:rsid w:val="05AA02EA"/>
    <w:rsid w:val="05AA56D4"/>
    <w:rsid w:val="05AB7BBE"/>
    <w:rsid w:val="05AD4E01"/>
    <w:rsid w:val="05AE605A"/>
    <w:rsid w:val="05AF356C"/>
    <w:rsid w:val="05B42F17"/>
    <w:rsid w:val="05B437C5"/>
    <w:rsid w:val="05B44CC5"/>
    <w:rsid w:val="05B45D65"/>
    <w:rsid w:val="05B511BF"/>
    <w:rsid w:val="05B83170"/>
    <w:rsid w:val="05BB3F3D"/>
    <w:rsid w:val="05BC6816"/>
    <w:rsid w:val="05BE78F1"/>
    <w:rsid w:val="05C130AF"/>
    <w:rsid w:val="05C141CF"/>
    <w:rsid w:val="05C34AAB"/>
    <w:rsid w:val="05C70E9C"/>
    <w:rsid w:val="05C80770"/>
    <w:rsid w:val="05CA10B2"/>
    <w:rsid w:val="05CC44C3"/>
    <w:rsid w:val="05CC51CA"/>
    <w:rsid w:val="05CD0B64"/>
    <w:rsid w:val="05CD4DFA"/>
    <w:rsid w:val="05CF2B05"/>
    <w:rsid w:val="05CF5FA2"/>
    <w:rsid w:val="05D215EF"/>
    <w:rsid w:val="05D568C2"/>
    <w:rsid w:val="05D73A24"/>
    <w:rsid w:val="05D750EF"/>
    <w:rsid w:val="05D90BCF"/>
    <w:rsid w:val="05D90DF6"/>
    <w:rsid w:val="05DB04A3"/>
    <w:rsid w:val="05DD06BF"/>
    <w:rsid w:val="05E27A84"/>
    <w:rsid w:val="05E337FC"/>
    <w:rsid w:val="05E6071E"/>
    <w:rsid w:val="05E60D58"/>
    <w:rsid w:val="05E70E57"/>
    <w:rsid w:val="05ED3107"/>
    <w:rsid w:val="05ED6429"/>
    <w:rsid w:val="05EE067D"/>
    <w:rsid w:val="05EE6FC5"/>
    <w:rsid w:val="05EF411A"/>
    <w:rsid w:val="05EF5586"/>
    <w:rsid w:val="05F252D9"/>
    <w:rsid w:val="05F4378C"/>
    <w:rsid w:val="05F507D3"/>
    <w:rsid w:val="05F55EB3"/>
    <w:rsid w:val="05F6103C"/>
    <w:rsid w:val="05F63E23"/>
    <w:rsid w:val="05FF610E"/>
    <w:rsid w:val="0600615C"/>
    <w:rsid w:val="06007F0A"/>
    <w:rsid w:val="06021BAD"/>
    <w:rsid w:val="06023C82"/>
    <w:rsid w:val="06026188"/>
    <w:rsid w:val="06046085"/>
    <w:rsid w:val="06077574"/>
    <w:rsid w:val="06093262"/>
    <w:rsid w:val="060C13FC"/>
    <w:rsid w:val="060C4B01"/>
    <w:rsid w:val="06103400"/>
    <w:rsid w:val="06135AC7"/>
    <w:rsid w:val="061B5280"/>
    <w:rsid w:val="06222576"/>
    <w:rsid w:val="06236C57"/>
    <w:rsid w:val="062A356B"/>
    <w:rsid w:val="062F07EF"/>
    <w:rsid w:val="0630084B"/>
    <w:rsid w:val="063302DF"/>
    <w:rsid w:val="0636392C"/>
    <w:rsid w:val="0639341C"/>
    <w:rsid w:val="06396885"/>
    <w:rsid w:val="063B52D9"/>
    <w:rsid w:val="063C5854"/>
    <w:rsid w:val="063D115E"/>
    <w:rsid w:val="064029FC"/>
    <w:rsid w:val="06403BBE"/>
    <w:rsid w:val="0643270C"/>
    <w:rsid w:val="064340F5"/>
    <w:rsid w:val="06451DC1"/>
    <w:rsid w:val="06456B25"/>
    <w:rsid w:val="064577AD"/>
    <w:rsid w:val="06471D52"/>
    <w:rsid w:val="06472934"/>
    <w:rsid w:val="06473D8B"/>
    <w:rsid w:val="06484950"/>
    <w:rsid w:val="06491F75"/>
    <w:rsid w:val="064D5411"/>
    <w:rsid w:val="06507357"/>
    <w:rsid w:val="06510766"/>
    <w:rsid w:val="06540F09"/>
    <w:rsid w:val="065630B1"/>
    <w:rsid w:val="065630BE"/>
    <w:rsid w:val="06591A0C"/>
    <w:rsid w:val="065A0782"/>
    <w:rsid w:val="065A15DC"/>
    <w:rsid w:val="065B72F3"/>
    <w:rsid w:val="065C6B49"/>
    <w:rsid w:val="065D4A22"/>
    <w:rsid w:val="065F1E8A"/>
    <w:rsid w:val="065F6E76"/>
    <w:rsid w:val="06600A33"/>
    <w:rsid w:val="066115DA"/>
    <w:rsid w:val="06622F05"/>
    <w:rsid w:val="06641189"/>
    <w:rsid w:val="06656CEA"/>
    <w:rsid w:val="06693458"/>
    <w:rsid w:val="06693C56"/>
    <w:rsid w:val="066A59B3"/>
    <w:rsid w:val="066B1D62"/>
    <w:rsid w:val="066B5CCB"/>
    <w:rsid w:val="066C5B3E"/>
    <w:rsid w:val="066C791A"/>
    <w:rsid w:val="066F3A1D"/>
    <w:rsid w:val="066F6E3E"/>
    <w:rsid w:val="06710E08"/>
    <w:rsid w:val="06747970"/>
    <w:rsid w:val="06764F43"/>
    <w:rsid w:val="067659D6"/>
    <w:rsid w:val="06766E75"/>
    <w:rsid w:val="067B3A34"/>
    <w:rsid w:val="067B74F6"/>
    <w:rsid w:val="067C3F08"/>
    <w:rsid w:val="067D64DC"/>
    <w:rsid w:val="0680729D"/>
    <w:rsid w:val="068154EF"/>
    <w:rsid w:val="06822E53"/>
    <w:rsid w:val="06862B05"/>
    <w:rsid w:val="0687062B"/>
    <w:rsid w:val="0688529B"/>
    <w:rsid w:val="068C6D10"/>
    <w:rsid w:val="068F54F7"/>
    <w:rsid w:val="06935222"/>
    <w:rsid w:val="069415D1"/>
    <w:rsid w:val="0696261C"/>
    <w:rsid w:val="0698748B"/>
    <w:rsid w:val="069A2FDD"/>
    <w:rsid w:val="069C5847"/>
    <w:rsid w:val="069F01E0"/>
    <w:rsid w:val="069F4940"/>
    <w:rsid w:val="06A27213"/>
    <w:rsid w:val="06A31EFF"/>
    <w:rsid w:val="06A50AB1"/>
    <w:rsid w:val="06A66D03"/>
    <w:rsid w:val="06A95A87"/>
    <w:rsid w:val="06AA421A"/>
    <w:rsid w:val="06AB6EB5"/>
    <w:rsid w:val="06AD5D71"/>
    <w:rsid w:val="06AD62E4"/>
    <w:rsid w:val="06B13078"/>
    <w:rsid w:val="06B44951"/>
    <w:rsid w:val="06B527DE"/>
    <w:rsid w:val="06BD5DFB"/>
    <w:rsid w:val="06C01505"/>
    <w:rsid w:val="06C158EB"/>
    <w:rsid w:val="06C453DB"/>
    <w:rsid w:val="06C5493B"/>
    <w:rsid w:val="06C60D71"/>
    <w:rsid w:val="06C61153"/>
    <w:rsid w:val="06C97BAD"/>
    <w:rsid w:val="06CA03E0"/>
    <w:rsid w:val="06CB676A"/>
    <w:rsid w:val="06D27AF8"/>
    <w:rsid w:val="06D3561E"/>
    <w:rsid w:val="06D7510F"/>
    <w:rsid w:val="06D80E87"/>
    <w:rsid w:val="06D82C35"/>
    <w:rsid w:val="06D919DB"/>
    <w:rsid w:val="06D976A1"/>
    <w:rsid w:val="06DA69AD"/>
    <w:rsid w:val="06DC2725"/>
    <w:rsid w:val="06DE48C2"/>
    <w:rsid w:val="06DF0467"/>
    <w:rsid w:val="06E17E5B"/>
    <w:rsid w:val="06E37DCA"/>
    <w:rsid w:val="06E552A6"/>
    <w:rsid w:val="06E845D3"/>
    <w:rsid w:val="06E92490"/>
    <w:rsid w:val="06E93094"/>
    <w:rsid w:val="06F400B7"/>
    <w:rsid w:val="06F8201B"/>
    <w:rsid w:val="06FC0514"/>
    <w:rsid w:val="06FC0786"/>
    <w:rsid w:val="06FD08ED"/>
    <w:rsid w:val="07015549"/>
    <w:rsid w:val="07034156"/>
    <w:rsid w:val="07035C48"/>
    <w:rsid w:val="070366A3"/>
    <w:rsid w:val="070B13FF"/>
    <w:rsid w:val="070B300A"/>
    <w:rsid w:val="07133C6D"/>
    <w:rsid w:val="07140111"/>
    <w:rsid w:val="07147275"/>
    <w:rsid w:val="0717697B"/>
    <w:rsid w:val="071A324D"/>
    <w:rsid w:val="071D3EE3"/>
    <w:rsid w:val="0720103A"/>
    <w:rsid w:val="07227327"/>
    <w:rsid w:val="07230354"/>
    <w:rsid w:val="072417E1"/>
    <w:rsid w:val="07241C47"/>
    <w:rsid w:val="07242363"/>
    <w:rsid w:val="0726570D"/>
    <w:rsid w:val="07281A58"/>
    <w:rsid w:val="072916E2"/>
    <w:rsid w:val="072F072D"/>
    <w:rsid w:val="073065CD"/>
    <w:rsid w:val="07311360"/>
    <w:rsid w:val="0732080D"/>
    <w:rsid w:val="073267E9"/>
    <w:rsid w:val="073278F5"/>
    <w:rsid w:val="07373DFF"/>
    <w:rsid w:val="073A52A4"/>
    <w:rsid w:val="073E493A"/>
    <w:rsid w:val="073F24E2"/>
    <w:rsid w:val="07434B5D"/>
    <w:rsid w:val="07481B68"/>
    <w:rsid w:val="0749768F"/>
    <w:rsid w:val="074C66FA"/>
    <w:rsid w:val="074D53D1"/>
    <w:rsid w:val="074F6C6C"/>
    <w:rsid w:val="074F7946"/>
    <w:rsid w:val="075015A8"/>
    <w:rsid w:val="07506C6F"/>
    <w:rsid w:val="075229E7"/>
    <w:rsid w:val="07550E5A"/>
    <w:rsid w:val="075633C6"/>
    <w:rsid w:val="07575064"/>
    <w:rsid w:val="075A189C"/>
    <w:rsid w:val="075B002A"/>
    <w:rsid w:val="075E4358"/>
    <w:rsid w:val="07635CE4"/>
    <w:rsid w:val="07647519"/>
    <w:rsid w:val="07666493"/>
    <w:rsid w:val="0768098F"/>
    <w:rsid w:val="076C139A"/>
    <w:rsid w:val="076C59AF"/>
    <w:rsid w:val="07713DC5"/>
    <w:rsid w:val="07716FE5"/>
    <w:rsid w:val="0775005F"/>
    <w:rsid w:val="07750484"/>
    <w:rsid w:val="07797E9E"/>
    <w:rsid w:val="07797F74"/>
    <w:rsid w:val="077C7A64"/>
    <w:rsid w:val="078132CC"/>
    <w:rsid w:val="07843CCA"/>
    <w:rsid w:val="078608E3"/>
    <w:rsid w:val="078801B7"/>
    <w:rsid w:val="078A03D3"/>
    <w:rsid w:val="078B414B"/>
    <w:rsid w:val="078D2C46"/>
    <w:rsid w:val="078F59E9"/>
    <w:rsid w:val="07926A2D"/>
    <w:rsid w:val="079414BF"/>
    <w:rsid w:val="07963FBF"/>
    <w:rsid w:val="079B64B1"/>
    <w:rsid w:val="079C3C62"/>
    <w:rsid w:val="07A356AF"/>
    <w:rsid w:val="07A719F2"/>
    <w:rsid w:val="07A92B8A"/>
    <w:rsid w:val="07AA4B5F"/>
    <w:rsid w:val="07AB1033"/>
    <w:rsid w:val="07AF348D"/>
    <w:rsid w:val="07AF6408"/>
    <w:rsid w:val="07B0077C"/>
    <w:rsid w:val="07B13BB2"/>
    <w:rsid w:val="07B216D8"/>
    <w:rsid w:val="07B618DF"/>
    <w:rsid w:val="07B8251D"/>
    <w:rsid w:val="07B86788"/>
    <w:rsid w:val="07B97775"/>
    <w:rsid w:val="07BC7486"/>
    <w:rsid w:val="07BD6D6B"/>
    <w:rsid w:val="07BE4FA6"/>
    <w:rsid w:val="07C1025A"/>
    <w:rsid w:val="07C37441"/>
    <w:rsid w:val="07C63215"/>
    <w:rsid w:val="07C832C8"/>
    <w:rsid w:val="07C8486B"/>
    <w:rsid w:val="07CD1597"/>
    <w:rsid w:val="07D258D6"/>
    <w:rsid w:val="07D25ED6"/>
    <w:rsid w:val="07D36A97"/>
    <w:rsid w:val="07D478A0"/>
    <w:rsid w:val="07D7794E"/>
    <w:rsid w:val="07D80584"/>
    <w:rsid w:val="07DD0E99"/>
    <w:rsid w:val="07DE2856"/>
    <w:rsid w:val="07E04497"/>
    <w:rsid w:val="07E15A42"/>
    <w:rsid w:val="07E21FBD"/>
    <w:rsid w:val="07EA0E72"/>
    <w:rsid w:val="07EA2C20"/>
    <w:rsid w:val="07EA4E9E"/>
    <w:rsid w:val="07EA5F9A"/>
    <w:rsid w:val="07EE6E8D"/>
    <w:rsid w:val="07F15873"/>
    <w:rsid w:val="07F17D7C"/>
    <w:rsid w:val="07F301C5"/>
    <w:rsid w:val="07F3082B"/>
    <w:rsid w:val="07F77F53"/>
    <w:rsid w:val="07F97307"/>
    <w:rsid w:val="07FB7CAD"/>
    <w:rsid w:val="07FD21B5"/>
    <w:rsid w:val="07FF2365"/>
    <w:rsid w:val="08000695"/>
    <w:rsid w:val="08000ACE"/>
    <w:rsid w:val="0801767D"/>
    <w:rsid w:val="08033CE1"/>
    <w:rsid w:val="08033F67"/>
    <w:rsid w:val="08057A5A"/>
    <w:rsid w:val="08082097"/>
    <w:rsid w:val="080B0C07"/>
    <w:rsid w:val="080B151D"/>
    <w:rsid w:val="080B7EE7"/>
    <w:rsid w:val="080B7F62"/>
    <w:rsid w:val="080F0C6F"/>
    <w:rsid w:val="080F2686"/>
    <w:rsid w:val="080F6B2A"/>
    <w:rsid w:val="081128A2"/>
    <w:rsid w:val="08135748"/>
    <w:rsid w:val="081538B4"/>
    <w:rsid w:val="08162F2C"/>
    <w:rsid w:val="08180F69"/>
    <w:rsid w:val="08184A65"/>
    <w:rsid w:val="081859DF"/>
    <w:rsid w:val="081B4C6B"/>
    <w:rsid w:val="081C549A"/>
    <w:rsid w:val="081D166D"/>
    <w:rsid w:val="081D7C18"/>
    <w:rsid w:val="081E0450"/>
    <w:rsid w:val="08234815"/>
    <w:rsid w:val="08242C5A"/>
    <w:rsid w:val="08275C22"/>
    <w:rsid w:val="08283748"/>
    <w:rsid w:val="082A5A54"/>
    <w:rsid w:val="082A74C0"/>
    <w:rsid w:val="082D6FB0"/>
    <w:rsid w:val="082E1B75"/>
    <w:rsid w:val="082F4AD6"/>
    <w:rsid w:val="0831084F"/>
    <w:rsid w:val="083156D2"/>
    <w:rsid w:val="083245C7"/>
    <w:rsid w:val="08332819"/>
    <w:rsid w:val="083337C6"/>
    <w:rsid w:val="083375A0"/>
    <w:rsid w:val="08343E4D"/>
    <w:rsid w:val="0836172D"/>
    <w:rsid w:val="083A1BB4"/>
    <w:rsid w:val="083C40EF"/>
    <w:rsid w:val="083D75C3"/>
    <w:rsid w:val="083E6759"/>
    <w:rsid w:val="08406E91"/>
    <w:rsid w:val="08412974"/>
    <w:rsid w:val="08422872"/>
    <w:rsid w:val="084279CB"/>
    <w:rsid w:val="08442AF3"/>
    <w:rsid w:val="0847502E"/>
    <w:rsid w:val="084A0283"/>
    <w:rsid w:val="084D5D00"/>
    <w:rsid w:val="084D6F16"/>
    <w:rsid w:val="084F5179"/>
    <w:rsid w:val="084F6F27"/>
    <w:rsid w:val="08510EF1"/>
    <w:rsid w:val="08525C9B"/>
    <w:rsid w:val="08541EB9"/>
    <w:rsid w:val="08547D78"/>
    <w:rsid w:val="085602B5"/>
    <w:rsid w:val="0858227F"/>
    <w:rsid w:val="085852D9"/>
    <w:rsid w:val="085A6F0E"/>
    <w:rsid w:val="085D7C9A"/>
    <w:rsid w:val="085E5421"/>
    <w:rsid w:val="085F54D4"/>
    <w:rsid w:val="08602EE2"/>
    <w:rsid w:val="086945EC"/>
    <w:rsid w:val="086A4CC9"/>
    <w:rsid w:val="086A5B0F"/>
    <w:rsid w:val="086B7F62"/>
    <w:rsid w:val="086D225E"/>
    <w:rsid w:val="086D7533"/>
    <w:rsid w:val="086E76E4"/>
    <w:rsid w:val="087150EF"/>
    <w:rsid w:val="08715FF3"/>
    <w:rsid w:val="08744882"/>
    <w:rsid w:val="0878022B"/>
    <w:rsid w:val="087B41C0"/>
    <w:rsid w:val="087B7D1C"/>
    <w:rsid w:val="087C4F23"/>
    <w:rsid w:val="087D02AA"/>
    <w:rsid w:val="087F75A9"/>
    <w:rsid w:val="08810032"/>
    <w:rsid w:val="0882654F"/>
    <w:rsid w:val="08831A46"/>
    <w:rsid w:val="08833F5E"/>
    <w:rsid w:val="08836BDA"/>
    <w:rsid w:val="08850B9A"/>
    <w:rsid w:val="088766C0"/>
    <w:rsid w:val="088772C1"/>
    <w:rsid w:val="08896F10"/>
    <w:rsid w:val="088A61B1"/>
    <w:rsid w:val="088A6CB1"/>
    <w:rsid w:val="088B5D22"/>
    <w:rsid w:val="088C1F29"/>
    <w:rsid w:val="089112ED"/>
    <w:rsid w:val="08930D6E"/>
    <w:rsid w:val="08940DDD"/>
    <w:rsid w:val="08990786"/>
    <w:rsid w:val="089B3ABF"/>
    <w:rsid w:val="08A12D4E"/>
    <w:rsid w:val="08A34567"/>
    <w:rsid w:val="08A640D8"/>
    <w:rsid w:val="08A85B5B"/>
    <w:rsid w:val="08A9554E"/>
    <w:rsid w:val="08AD7F72"/>
    <w:rsid w:val="08AF5DB2"/>
    <w:rsid w:val="08B24303"/>
    <w:rsid w:val="08B62EBE"/>
    <w:rsid w:val="08B660FD"/>
    <w:rsid w:val="08B74BF6"/>
    <w:rsid w:val="08BA39DE"/>
    <w:rsid w:val="08BB280E"/>
    <w:rsid w:val="08BD0334"/>
    <w:rsid w:val="08BD310D"/>
    <w:rsid w:val="08BD7083"/>
    <w:rsid w:val="08BE22A4"/>
    <w:rsid w:val="08BE49E4"/>
    <w:rsid w:val="08BF5E5A"/>
    <w:rsid w:val="08C01BD2"/>
    <w:rsid w:val="08C2287E"/>
    <w:rsid w:val="08C651BB"/>
    <w:rsid w:val="08C6543B"/>
    <w:rsid w:val="08C661A0"/>
    <w:rsid w:val="08C82C0B"/>
    <w:rsid w:val="08C84012"/>
    <w:rsid w:val="08CA4A3F"/>
    <w:rsid w:val="08CA67D7"/>
    <w:rsid w:val="08CB4D2E"/>
    <w:rsid w:val="08CB596A"/>
    <w:rsid w:val="08CC4A1B"/>
    <w:rsid w:val="08CC6A5B"/>
    <w:rsid w:val="08CE3C6D"/>
    <w:rsid w:val="08D00067"/>
    <w:rsid w:val="08D51B22"/>
    <w:rsid w:val="08D57F39"/>
    <w:rsid w:val="08D650D9"/>
    <w:rsid w:val="08D755C8"/>
    <w:rsid w:val="08D8516E"/>
    <w:rsid w:val="08DA0EE6"/>
    <w:rsid w:val="08DD4532"/>
    <w:rsid w:val="08DE4341"/>
    <w:rsid w:val="08DF64FD"/>
    <w:rsid w:val="08E05248"/>
    <w:rsid w:val="08E101A0"/>
    <w:rsid w:val="08E35F9C"/>
    <w:rsid w:val="08E737B7"/>
    <w:rsid w:val="08EB4EA1"/>
    <w:rsid w:val="08EB594F"/>
    <w:rsid w:val="08EE525C"/>
    <w:rsid w:val="08EE6740"/>
    <w:rsid w:val="08EF64BF"/>
    <w:rsid w:val="08F31FA8"/>
    <w:rsid w:val="08F57CCB"/>
    <w:rsid w:val="08F63846"/>
    <w:rsid w:val="08F75043"/>
    <w:rsid w:val="08FB4905"/>
    <w:rsid w:val="08FD61FD"/>
    <w:rsid w:val="08FE40D9"/>
    <w:rsid w:val="08FF3AE4"/>
    <w:rsid w:val="09006ABA"/>
    <w:rsid w:val="09012917"/>
    <w:rsid w:val="090134E2"/>
    <w:rsid w:val="090146C5"/>
    <w:rsid w:val="0901567A"/>
    <w:rsid w:val="090221EB"/>
    <w:rsid w:val="09025EC2"/>
    <w:rsid w:val="0907147F"/>
    <w:rsid w:val="09075A53"/>
    <w:rsid w:val="09077801"/>
    <w:rsid w:val="090B10A0"/>
    <w:rsid w:val="090B5543"/>
    <w:rsid w:val="090E6C2A"/>
    <w:rsid w:val="091027E4"/>
    <w:rsid w:val="0910461B"/>
    <w:rsid w:val="091219E4"/>
    <w:rsid w:val="09163E7B"/>
    <w:rsid w:val="09173EE8"/>
    <w:rsid w:val="091837BC"/>
    <w:rsid w:val="09193AA2"/>
    <w:rsid w:val="091955EF"/>
    <w:rsid w:val="091A5787"/>
    <w:rsid w:val="091B47D8"/>
    <w:rsid w:val="091B505B"/>
    <w:rsid w:val="091C32AD"/>
    <w:rsid w:val="091F2D9D"/>
    <w:rsid w:val="0923288D"/>
    <w:rsid w:val="09233D18"/>
    <w:rsid w:val="09271C52"/>
    <w:rsid w:val="0928674D"/>
    <w:rsid w:val="09293C1C"/>
    <w:rsid w:val="092E4D8E"/>
    <w:rsid w:val="09300B06"/>
    <w:rsid w:val="093323A4"/>
    <w:rsid w:val="093431FC"/>
    <w:rsid w:val="093700E7"/>
    <w:rsid w:val="093719E2"/>
    <w:rsid w:val="093A3733"/>
    <w:rsid w:val="093C74AB"/>
    <w:rsid w:val="093F1CE9"/>
    <w:rsid w:val="093F6115"/>
    <w:rsid w:val="09415989"/>
    <w:rsid w:val="09434CDD"/>
    <w:rsid w:val="0943651B"/>
    <w:rsid w:val="09440A55"/>
    <w:rsid w:val="094446AD"/>
    <w:rsid w:val="0946032A"/>
    <w:rsid w:val="094656FE"/>
    <w:rsid w:val="094663D3"/>
    <w:rsid w:val="0947722C"/>
    <w:rsid w:val="094F5CDF"/>
    <w:rsid w:val="095011A8"/>
    <w:rsid w:val="095532F4"/>
    <w:rsid w:val="09561513"/>
    <w:rsid w:val="09561C2B"/>
    <w:rsid w:val="095742E5"/>
    <w:rsid w:val="095A5B83"/>
    <w:rsid w:val="09635EFB"/>
    <w:rsid w:val="09644C54"/>
    <w:rsid w:val="0966167F"/>
    <w:rsid w:val="096838A6"/>
    <w:rsid w:val="096867B1"/>
    <w:rsid w:val="096E180D"/>
    <w:rsid w:val="096E25C2"/>
    <w:rsid w:val="09726712"/>
    <w:rsid w:val="097311A8"/>
    <w:rsid w:val="0974400D"/>
    <w:rsid w:val="09746495"/>
    <w:rsid w:val="09753283"/>
    <w:rsid w:val="097A6225"/>
    <w:rsid w:val="097C1F9D"/>
    <w:rsid w:val="097E3F67"/>
    <w:rsid w:val="097E7AC3"/>
    <w:rsid w:val="098307E8"/>
    <w:rsid w:val="098350DA"/>
    <w:rsid w:val="09857A3C"/>
    <w:rsid w:val="09862E1C"/>
    <w:rsid w:val="09864BCA"/>
    <w:rsid w:val="09866978"/>
    <w:rsid w:val="09885D9B"/>
    <w:rsid w:val="098A3FD4"/>
    <w:rsid w:val="098C3BC2"/>
    <w:rsid w:val="098D5F59"/>
    <w:rsid w:val="099200AD"/>
    <w:rsid w:val="099378B7"/>
    <w:rsid w:val="09956AB4"/>
    <w:rsid w:val="099641C4"/>
    <w:rsid w:val="09966F49"/>
    <w:rsid w:val="09972933"/>
    <w:rsid w:val="09976DD7"/>
    <w:rsid w:val="099A109C"/>
    <w:rsid w:val="099E3D3F"/>
    <w:rsid w:val="099F7A3A"/>
    <w:rsid w:val="09A17C56"/>
    <w:rsid w:val="09A23E07"/>
    <w:rsid w:val="09A278D3"/>
    <w:rsid w:val="09A34E03"/>
    <w:rsid w:val="09A514F4"/>
    <w:rsid w:val="09A6526C"/>
    <w:rsid w:val="09AA0D56"/>
    <w:rsid w:val="09AC5890"/>
    <w:rsid w:val="09AF2373"/>
    <w:rsid w:val="09B07E99"/>
    <w:rsid w:val="09B344AE"/>
    <w:rsid w:val="09B37EDC"/>
    <w:rsid w:val="09B72FD5"/>
    <w:rsid w:val="09B84989"/>
    <w:rsid w:val="09BB175E"/>
    <w:rsid w:val="09BC4A90"/>
    <w:rsid w:val="09BE2F32"/>
    <w:rsid w:val="09BE2F9D"/>
    <w:rsid w:val="09BE3BCC"/>
    <w:rsid w:val="09BF088C"/>
    <w:rsid w:val="09C04C98"/>
    <w:rsid w:val="09C0632E"/>
    <w:rsid w:val="09C15C02"/>
    <w:rsid w:val="09C40F63"/>
    <w:rsid w:val="09C474A0"/>
    <w:rsid w:val="09C55273"/>
    <w:rsid w:val="09CA0F5B"/>
    <w:rsid w:val="09CA6281"/>
    <w:rsid w:val="09CB5A9A"/>
    <w:rsid w:val="09CC7889"/>
    <w:rsid w:val="09CD18FD"/>
    <w:rsid w:val="09D12E4F"/>
    <w:rsid w:val="09D363D7"/>
    <w:rsid w:val="09D73E01"/>
    <w:rsid w:val="09D771D4"/>
    <w:rsid w:val="09D92F4C"/>
    <w:rsid w:val="09D9402F"/>
    <w:rsid w:val="09DA7701"/>
    <w:rsid w:val="09DB4F16"/>
    <w:rsid w:val="09DD7DB8"/>
    <w:rsid w:val="09E063C5"/>
    <w:rsid w:val="09E10052"/>
    <w:rsid w:val="09E3568D"/>
    <w:rsid w:val="09E35B78"/>
    <w:rsid w:val="09E40302"/>
    <w:rsid w:val="09E518F1"/>
    <w:rsid w:val="09E8464D"/>
    <w:rsid w:val="09E93309"/>
    <w:rsid w:val="09EA6F07"/>
    <w:rsid w:val="09EB4B09"/>
    <w:rsid w:val="09ED4C49"/>
    <w:rsid w:val="09EF09C1"/>
    <w:rsid w:val="09F04344"/>
    <w:rsid w:val="09F22CCC"/>
    <w:rsid w:val="09F368AE"/>
    <w:rsid w:val="09F40C0E"/>
    <w:rsid w:val="09F553EC"/>
    <w:rsid w:val="09F61D50"/>
    <w:rsid w:val="09F84428"/>
    <w:rsid w:val="09FB1114"/>
    <w:rsid w:val="09FC0928"/>
    <w:rsid w:val="09FC3C91"/>
    <w:rsid w:val="09FC4798"/>
    <w:rsid w:val="09FD6342"/>
    <w:rsid w:val="09FE42E5"/>
    <w:rsid w:val="0A00042D"/>
    <w:rsid w:val="0A00497C"/>
    <w:rsid w:val="0A0347B2"/>
    <w:rsid w:val="0A051F93"/>
    <w:rsid w:val="0A060FE8"/>
    <w:rsid w:val="0A077F32"/>
    <w:rsid w:val="0A093D4B"/>
    <w:rsid w:val="0A0C00A8"/>
    <w:rsid w:val="0A1026E6"/>
    <w:rsid w:val="0A1115FB"/>
    <w:rsid w:val="0A111754"/>
    <w:rsid w:val="0A171CC6"/>
    <w:rsid w:val="0A174120"/>
    <w:rsid w:val="0A1B473E"/>
    <w:rsid w:val="0A1D3CD1"/>
    <w:rsid w:val="0A1E0CEA"/>
    <w:rsid w:val="0A1E3055"/>
    <w:rsid w:val="0A1F2635"/>
    <w:rsid w:val="0A2164EA"/>
    <w:rsid w:val="0A216696"/>
    <w:rsid w:val="0A2174EC"/>
    <w:rsid w:val="0A2543E3"/>
    <w:rsid w:val="0A261F09"/>
    <w:rsid w:val="0A290B9B"/>
    <w:rsid w:val="0A2952E4"/>
    <w:rsid w:val="0A2D5046"/>
    <w:rsid w:val="0A2F7010"/>
    <w:rsid w:val="0A342878"/>
    <w:rsid w:val="0A373C12"/>
    <w:rsid w:val="0A374116"/>
    <w:rsid w:val="0A381232"/>
    <w:rsid w:val="0A3B1357"/>
    <w:rsid w:val="0A3C3033"/>
    <w:rsid w:val="0A3D365D"/>
    <w:rsid w:val="0A3F33BF"/>
    <w:rsid w:val="0A40746F"/>
    <w:rsid w:val="0A415B14"/>
    <w:rsid w:val="0A4218AC"/>
    <w:rsid w:val="0A462E10"/>
    <w:rsid w:val="0A4A1426"/>
    <w:rsid w:val="0A4B2CBF"/>
    <w:rsid w:val="0A4F400C"/>
    <w:rsid w:val="0A510F8C"/>
    <w:rsid w:val="0A530F50"/>
    <w:rsid w:val="0A540824"/>
    <w:rsid w:val="0A541F69"/>
    <w:rsid w:val="0A5545E4"/>
    <w:rsid w:val="0A556705"/>
    <w:rsid w:val="0A560A40"/>
    <w:rsid w:val="0A584416"/>
    <w:rsid w:val="0A595BBB"/>
    <w:rsid w:val="0A5D1DCF"/>
    <w:rsid w:val="0A60366D"/>
    <w:rsid w:val="0A60541B"/>
    <w:rsid w:val="0A610745"/>
    <w:rsid w:val="0A622F64"/>
    <w:rsid w:val="0A647980"/>
    <w:rsid w:val="0A6F565E"/>
    <w:rsid w:val="0A7031E9"/>
    <w:rsid w:val="0A717628"/>
    <w:rsid w:val="0A727244"/>
    <w:rsid w:val="0A7315F2"/>
    <w:rsid w:val="0A745BAA"/>
    <w:rsid w:val="0A771BDD"/>
    <w:rsid w:val="0A7B0FB4"/>
    <w:rsid w:val="0A7B2255"/>
    <w:rsid w:val="0A7D22C0"/>
    <w:rsid w:val="0A804066"/>
    <w:rsid w:val="0A805ABD"/>
    <w:rsid w:val="0A80731A"/>
    <w:rsid w:val="0A846EC3"/>
    <w:rsid w:val="0A862223"/>
    <w:rsid w:val="0A894972"/>
    <w:rsid w:val="0A8A2498"/>
    <w:rsid w:val="0A8A693C"/>
    <w:rsid w:val="0A8C74CC"/>
    <w:rsid w:val="0A8F5D00"/>
    <w:rsid w:val="0A8F7AAE"/>
    <w:rsid w:val="0A90211B"/>
    <w:rsid w:val="0A92134D"/>
    <w:rsid w:val="0A960E3D"/>
    <w:rsid w:val="0A9A7997"/>
    <w:rsid w:val="0A9E5F43"/>
    <w:rsid w:val="0AA23C86"/>
    <w:rsid w:val="0AA24127"/>
    <w:rsid w:val="0AA56CD9"/>
    <w:rsid w:val="0AA57836"/>
    <w:rsid w:val="0AA6176D"/>
    <w:rsid w:val="0AA73976"/>
    <w:rsid w:val="0AAC7244"/>
    <w:rsid w:val="0AAD2D0F"/>
    <w:rsid w:val="0AAF5799"/>
    <w:rsid w:val="0AB0014D"/>
    <w:rsid w:val="0AB06F48"/>
    <w:rsid w:val="0AB37C41"/>
    <w:rsid w:val="0AB5279C"/>
    <w:rsid w:val="0AB6020D"/>
    <w:rsid w:val="0AB74D8C"/>
    <w:rsid w:val="0ABA0FCF"/>
    <w:rsid w:val="0ABB1604"/>
    <w:rsid w:val="0ABD760E"/>
    <w:rsid w:val="0ABE2142"/>
    <w:rsid w:val="0ABE228B"/>
    <w:rsid w:val="0ABF0394"/>
    <w:rsid w:val="0AC0410C"/>
    <w:rsid w:val="0AC20414"/>
    <w:rsid w:val="0AC260D6"/>
    <w:rsid w:val="0AC34349"/>
    <w:rsid w:val="0AC459AA"/>
    <w:rsid w:val="0AC535B7"/>
    <w:rsid w:val="0AC5451F"/>
    <w:rsid w:val="0AC920FD"/>
    <w:rsid w:val="0AC97464"/>
    <w:rsid w:val="0ACF37E5"/>
    <w:rsid w:val="0AD11E75"/>
    <w:rsid w:val="0AD5475D"/>
    <w:rsid w:val="0AD618CA"/>
    <w:rsid w:val="0ADA57AF"/>
    <w:rsid w:val="0ADE3C07"/>
    <w:rsid w:val="0ADE5D3C"/>
    <w:rsid w:val="0ADF155F"/>
    <w:rsid w:val="0AE4620D"/>
    <w:rsid w:val="0AE71698"/>
    <w:rsid w:val="0AEA3A68"/>
    <w:rsid w:val="0AEC3153"/>
    <w:rsid w:val="0AEC4F01"/>
    <w:rsid w:val="0AEE2915"/>
    <w:rsid w:val="0AF11FDF"/>
    <w:rsid w:val="0AF42CAF"/>
    <w:rsid w:val="0AF74245"/>
    <w:rsid w:val="0AF823DD"/>
    <w:rsid w:val="0AFB2B69"/>
    <w:rsid w:val="0AFB3144"/>
    <w:rsid w:val="0AFC2FCF"/>
    <w:rsid w:val="0AFF6575"/>
    <w:rsid w:val="0AFF69E2"/>
    <w:rsid w:val="0B0153DC"/>
    <w:rsid w:val="0B016BFE"/>
    <w:rsid w:val="0B022976"/>
    <w:rsid w:val="0B05351A"/>
    <w:rsid w:val="0B0608CC"/>
    <w:rsid w:val="0B073AE9"/>
    <w:rsid w:val="0B092C8F"/>
    <w:rsid w:val="0B09383A"/>
    <w:rsid w:val="0B093D05"/>
    <w:rsid w:val="0B0A26C6"/>
    <w:rsid w:val="0B0C1394"/>
    <w:rsid w:val="0B0C6B47"/>
    <w:rsid w:val="0B0D12FC"/>
    <w:rsid w:val="0B103645"/>
    <w:rsid w:val="0B106E41"/>
    <w:rsid w:val="0B10754A"/>
    <w:rsid w:val="0B110FC8"/>
    <w:rsid w:val="0B146006"/>
    <w:rsid w:val="0B153726"/>
    <w:rsid w:val="0B174926"/>
    <w:rsid w:val="0B191493"/>
    <w:rsid w:val="0B19686D"/>
    <w:rsid w:val="0B1A769A"/>
    <w:rsid w:val="0B1A7CC0"/>
    <w:rsid w:val="0B1D50BA"/>
    <w:rsid w:val="0B1D60D5"/>
    <w:rsid w:val="0B204398"/>
    <w:rsid w:val="0B204BAA"/>
    <w:rsid w:val="0B21163B"/>
    <w:rsid w:val="0B220922"/>
    <w:rsid w:val="0B224FDD"/>
    <w:rsid w:val="0B245C0A"/>
    <w:rsid w:val="0B246957"/>
    <w:rsid w:val="0B265F77"/>
    <w:rsid w:val="0B2823DD"/>
    <w:rsid w:val="0B2929BE"/>
    <w:rsid w:val="0B297F03"/>
    <w:rsid w:val="0B2C17A1"/>
    <w:rsid w:val="0B2E1E99"/>
    <w:rsid w:val="0B2E5519"/>
    <w:rsid w:val="0B2F01F0"/>
    <w:rsid w:val="0B301291"/>
    <w:rsid w:val="0B304DED"/>
    <w:rsid w:val="0B325C02"/>
    <w:rsid w:val="0B326452"/>
    <w:rsid w:val="0B344D22"/>
    <w:rsid w:val="0B371A4F"/>
    <w:rsid w:val="0B385280"/>
    <w:rsid w:val="0B396AC4"/>
    <w:rsid w:val="0B3C19E4"/>
    <w:rsid w:val="0B401505"/>
    <w:rsid w:val="0B411742"/>
    <w:rsid w:val="0B427DB2"/>
    <w:rsid w:val="0B460D57"/>
    <w:rsid w:val="0B46179F"/>
    <w:rsid w:val="0B48482D"/>
    <w:rsid w:val="0B4A2CAB"/>
    <w:rsid w:val="0B4C0ACD"/>
    <w:rsid w:val="0B4D494C"/>
    <w:rsid w:val="0B517A16"/>
    <w:rsid w:val="0B5861D0"/>
    <w:rsid w:val="0B592223"/>
    <w:rsid w:val="0B5A00BC"/>
    <w:rsid w:val="0B5C03EA"/>
    <w:rsid w:val="0B5C5BE2"/>
    <w:rsid w:val="0B5F1B77"/>
    <w:rsid w:val="0B5F56D3"/>
    <w:rsid w:val="0B623C43"/>
    <w:rsid w:val="0B676C1A"/>
    <w:rsid w:val="0B6804CD"/>
    <w:rsid w:val="0B684D39"/>
    <w:rsid w:val="0B6D5E81"/>
    <w:rsid w:val="0B6E1DBA"/>
    <w:rsid w:val="0B6F43AF"/>
    <w:rsid w:val="0B7077C9"/>
    <w:rsid w:val="0B73117E"/>
    <w:rsid w:val="0B754EF6"/>
    <w:rsid w:val="0B786660"/>
    <w:rsid w:val="0B79458D"/>
    <w:rsid w:val="0B794947"/>
    <w:rsid w:val="0B797B92"/>
    <w:rsid w:val="0B7A69B0"/>
    <w:rsid w:val="0B7A7792"/>
    <w:rsid w:val="0B7D1FFD"/>
    <w:rsid w:val="0B7D6E0C"/>
    <w:rsid w:val="0B815649"/>
    <w:rsid w:val="0B824216"/>
    <w:rsid w:val="0B8302C2"/>
    <w:rsid w:val="0B870C86"/>
    <w:rsid w:val="0B8B5EFD"/>
    <w:rsid w:val="0B8D385D"/>
    <w:rsid w:val="0B8D66E4"/>
    <w:rsid w:val="0B8E32E8"/>
    <w:rsid w:val="0B985591"/>
    <w:rsid w:val="0B987583"/>
    <w:rsid w:val="0B99180B"/>
    <w:rsid w:val="0B996861"/>
    <w:rsid w:val="0B9E7355"/>
    <w:rsid w:val="0BA16F81"/>
    <w:rsid w:val="0BA2512C"/>
    <w:rsid w:val="0BA3172E"/>
    <w:rsid w:val="0BA37CB5"/>
    <w:rsid w:val="0BA63302"/>
    <w:rsid w:val="0BAB0918"/>
    <w:rsid w:val="0BAB4DBC"/>
    <w:rsid w:val="0BAB6B6A"/>
    <w:rsid w:val="0BAF2D77"/>
    <w:rsid w:val="0BAF665A"/>
    <w:rsid w:val="0BB026D4"/>
    <w:rsid w:val="0BB12753"/>
    <w:rsid w:val="0BB579E9"/>
    <w:rsid w:val="0BB73761"/>
    <w:rsid w:val="0BB84F01"/>
    <w:rsid w:val="0BB87D22"/>
    <w:rsid w:val="0BB9723C"/>
    <w:rsid w:val="0BBA6711"/>
    <w:rsid w:val="0BBE0A38"/>
    <w:rsid w:val="0BBE1FD1"/>
    <w:rsid w:val="0BBF6171"/>
    <w:rsid w:val="0BC1013B"/>
    <w:rsid w:val="0BC10C6D"/>
    <w:rsid w:val="0BC15B3B"/>
    <w:rsid w:val="0BC620C7"/>
    <w:rsid w:val="0BC773E4"/>
    <w:rsid w:val="0BC814CA"/>
    <w:rsid w:val="0BC846EE"/>
    <w:rsid w:val="0BC96FF0"/>
    <w:rsid w:val="0BCE1C92"/>
    <w:rsid w:val="0BCF120D"/>
    <w:rsid w:val="0BD043D1"/>
    <w:rsid w:val="0BD21AB1"/>
    <w:rsid w:val="0BD240F7"/>
    <w:rsid w:val="0BD35C4E"/>
    <w:rsid w:val="0BD436CD"/>
    <w:rsid w:val="0BD95485"/>
    <w:rsid w:val="0BDA6398"/>
    <w:rsid w:val="0BDD2138"/>
    <w:rsid w:val="0BDE6F3F"/>
    <w:rsid w:val="0BE06D70"/>
    <w:rsid w:val="0BE10AC9"/>
    <w:rsid w:val="0BE30377"/>
    <w:rsid w:val="0BE548C4"/>
    <w:rsid w:val="0BE54F0F"/>
    <w:rsid w:val="0BE80D57"/>
    <w:rsid w:val="0BE95BF7"/>
    <w:rsid w:val="0BEC377F"/>
    <w:rsid w:val="0BEC4336"/>
    <w:rsid w:val="0BEE04DA"/>
    <w:rsid w:val="0BEE7D59"/>
    <w:rsid w:val="0BEF0BA7"/>
    <w:rsid w:val="0BF1474C"/>
    <w:rsid w:val="0BF202F5"/>
    <w:rsid w:val="0BF25A31"/>
    <w:rsid w:val="0BF57DE5"/>
    <w:rsid w:val="0BF91D4E"/>
    <w:rsid w:val="0BFB1D2C"/>
    <w:rsid w:val="0BFC73C5"/>
    <w:rsid w:val="0C031ADF"/>
    <w:rsid w:val="0C041901"/>
    <w:rsid w:val="0C0544CC"/>
    <w:rsid w:val="0C05627A"/>
    <w:rsid w:val="0C0D0207"/>
    <w:rsid w:val="0C104CF3"/>
    <w:rsid w:val="0C1360E2"/>
    <w:rsid w:val="0C142961"/>
    <w:rsid w:val="0C1921EB"/>
    <w:rsid w:val="0C197F77"/>
    <w:rsid w:val="0C1A05A4"/>
    <w:rsid w:val="0C1F2417"/>
    <w:rsid w:val="0C2348CC"/>
    <w:rsid w:val="0C2406F7"/>
    <w:rsid w:val="0C2801BA"/>
    <w:rsid w:val="0C28510D"/>
    <w:rsid w:val="0C2C5F61"/>
    <w:rsid w:val="0C2D757F"/>
    <w:rsid w:val="0C2E469A"/>
    <w:rsid w:val="0C30706F"/>
    <w:rsid w:val="0C333AFD"/>
    <w:rsid w:val="0C3401F9"/>
    <w:rsid w:val="0C3721AC"/>
    <w:rsid w:val="0C397ACD"/>
    <w:rsid w:val="0C3A38CD"/>
    <w:rsid w:val="0C3A59E6"/>
    <w:rsid w:val="0C3E097A"/>
    <w:rsid w:val="0C406A85"/>
    <w:rsid w:val="0C41334C"/>
    <w:rsid w:val="0C450D6C"/>
    <w:rsid w:val="0C4A59C8"/>
    <w:rsid w:val="0C4E0F58"/>
    <w:rsid w:val="0C4F3999"/>
    <w:rsid w:val="0C4F78B0"/>
    <w:rsid w:val="0C501A20"/>
    <w:rsid w:val="0C50207C"/>
    <w:rsid w:val="0C5128C6"/>
    <w:rsid w:val="0C523489"/>
    <w:rsid w:val="0C5505BD"/>
    <w:rsid w:val="0C552F7F"/>
    <w:rsid w:val="0C57284E"/>
    <w:rsid w:val="0C596AF2"/>
    <w:rsid w:val="0C5B0590"/>
    <w:rsid w:val="0C5E3BDC"/>
    <w:rsid w:val="0C5F738E"/>
    <w:rsid w:val="0C632FA1"/>
    <w:rsid w:val="0C6659BC"/>
    <w:rsid w:val="0C6A0B0A"/>
    <w:rsid w:val="0C6A6CC4"/>
    <w:rsid w:val="0C6C13B3"/>
    <w:rsid w:val="0C6C454B"/>
    <w:rsid w:val="0C6C4B21"/>
    <w:rsid w:val="0C6E7EF9"/>
    <w:rsid w:val="0C7035F9"/>
    <w:rsid w:val="0C7156BE"/>
    <w:rsid w:val="0C743DD6"/>
    <w:rsid w:val="0C767946"/>
    <w:rsid w:val="0C76794F"/>
    <w:rsid w:val="0C785BA9"/>
    <w:rsid w:val="0C791BBB"/>
    <w:rsid w:val="0C7A0346"/>
    <w:rsid w:val="0C7B0297"/>
    <w:rsid w:val="0C7B61E7"/>
    <w:rsid w:val="0C7E461E"/>
    <w:rsid w:val="0C7E5678"/>
    <w:rsid w:val="0C7F1B70"/>
    <w:rsid w:val="0C811679"/>
    <w:rsid w:val="0C8315F8"/>
    <w:rsid w:val="0C851169"/>
    <w:rsid w:val="0C871385"/>
    <w:rsid w:val="0C880C59"/>
    <w:rsid w:val="0C8A106A"/>
    <w:rsid w:val="0C90122C"/>
    <w:rsid w:val="0C905546"/>
    <w:rsid w:val="0C9078FD"/>
    <w:rsid w:val="0C915D60"/>
    <w:rsid w:val="0C9933CD"/>
    <w:rsid w:val="0C9C5144"/>
    <w:rsid w:val="0CA21D1B"/>
    <w:rsid w:val="0CA316CC"/>
    <w:rsid w:val="0CA4644E"/>
    <w:rsid w:val="0CA61B23"/>
    <w:rsid w:val="0CAE5056"/>
    <w:rsid w:val="0CB078AD"/>
    <w:rsid w:val="0CB706BC"/>
    <w:rsid w:val="0CB71BF4"/>
    <w:rsid w:val="0CBD08A1"/>
    <w:rsid w:val="0CBF0F26"/>
    <w:rsid w:val="0CC01B8A"/>
    <w:rsid w:val="0CC021A1"/>
    <w:rsid w:val="0CC03CBE"/>
    <w:rsid w:val="0CC114EF"/>
    <w:rsid w:val="0CC30935"/>
    <w:rsid w:val="0CC315E4"/>
    <w:rsid w:val="0CC51EAD"/>
    <w:rsid w:val="0CC6145A"/>
    <w:rsid w:val="0CC90628"/>
    <w:rsid w:val="0CCA1272"/>
    <w:rsid w:val="0CD06235"/>
    <w:rsid w:val="0CD06454"/>
    <w:rsid w:val="0CD07240"/>
    <w:rsid w:val="0CD10FF9"/>
    <w:rsid w:val="0CD143E8"/>
    <w:rsid w:val="0CD315FF"/>
    <w:rsid w:val="0CD36378"/>
    <w:rsid w:val="0CD43E9E"/>
    <w:rsid w:val="0CDA7746"/>
    <w:rsid w:val="0CE20AD5"/>
    <w:rsid w:val="0CE217E9"/>
    <w:rsid w:val="0CE51C08"/>
    <w:rsid w:val="0CE55BF4"/>
    <w:rsid w:val="0CEA5470"/>
    <w:rsid w:val="0CEB4BD0"/>
    <w:rsid w:val="0CEE3144"/>
    <w:rsid w:val="0CEF7CB3"/>
    <w:rsid w:val="0CF167FE"/>
    <w:rsid w:val="0CF514F1"/>
    <w:rsid w:val="0CF754A3"/>
    <w:rsid w:val="0CF83878"/>
    <w:rsid w:val="0CF87B8D"/>
    <w:rsid w:val="0CF91BCD"/>
    <w:rsid w:val="0CFE4237"/>
    <w:rsid w:val="0CFF76BC"/>
    <w:rsid w:val="0D0129E9"/>
    <w:rsid w:val="0D0251B4"/>
    <w:rsid w:val="0D044784"/>
    <w:rsid w:val="0D055A34"/>
    <w:rsid w:val="0D060814"/>
    <w:rsid w:val="0D0F29FB"/>
    <w:rsid w:val="0D1129FD"/>
    <w:rsid w:val="0D130B2C"/>
    <w:rsid w:val="0D1349C7"/>
    <w:rsid w:val="0D1424ED"/>
    <w:rsid w:val="0D156991"/>
    <w:rsid w:val="0D157E7E"/>
    <w:rsid w:val="0D1644B7"/>
    <w:rsid w:val="0D18022F"/>
    <w:rsid w:val="0D1B071D"/>
    <w:rsid w:val="0D1C7D1F"/>
    <w:rsid w:val="0D1F15BD"/>
    <w:rsid w:val="0D2210AE"/>
    <w:rsid w:val="0D222E5C"/>
    <w:rsid w:val="0D2362B5"/>
    <w:rsid w:val="0D242542"/>
    <w:rsid w:val="0D286D68"/>
    <w:rsid w:val="0D2A3839"/>
    <w:rsid w:val="0D2B61B4"/>
    <w:rsid w:val="0D2C0856"/>
    <w:rsid w:val="0D2D1235"/>
    <w:rsid w:val="0D305863"/>
    <w:rsid w:val="0D330BC5"/>
    <w:rsid w:val="0D331F7B"/>
    <w:rsid w:val="0D336FE6"/>
    <w:rsid w:val="0D352B8F"/>
    <w:rsid w:val="0D3B1043"/>
    <w:rsid w:val="0D3B5CCB"/>
    <w:rsid w:val="0D3F2034"/>
    <w:rsid w:val="0D41615D"/>
    <w:rsid w:val="0D43262F"/>
    <w:rsid w:val="0D444EBD"/>
    <w:rsid w:val="0D446DA2"/>
    <w:rsid w:val="0D4603BE"/>
    <w:rsid w:val="0D47108F"/>
    <w:rsid w:val="0D4728C2"/>
    <w:rsid w:val="0D486805"/>
    <w:rsid w:val="0D486AED"/>
    <w:rsid w:val="0D4A6297"/>
    <w:rsid w:val="0D4D54C2"/>
    <w:rsid w:val="0D4E59FF"/>
    <w:rsid w:val="0D4F20CA"/>
    <w:rsid w:val="0D5116F6"/>
    <w:rsid w:val="0D51729D"/>
    <w:rsid w:val="0D51781B"/>
    <w:rsid w:val="0D522E31"/>
    <w:rsid w:val="0D55595A"/>
    <w:rsid w:val="0D562B05"/>
    <w:rsid w:val="0D570D57"/>
    <w:rsid w:val="0D5745ED"/>
    <w:rsid w:val="0D582948"/>
    <w:rsid w:val="0D5831DA"/>
    <w:rsid w:val="0D5A25F6"/>
    <w:rsid w:val="0D5C45C0"/>
    <w:rsid w:val="0D5C7961"/>
    <w:rsid w:val="0D5D58BF"/>
    <w:rsid w:val="0D5F1F38"/>
    <w:rsid w:val="0D605732"/>
    <w:rsid w:val="0D60675E"/>
    <w:rsid w:val="0D613984"/>
    <w:rsid w:val="0D646FBB"/>
    <w:rsid w:val="0D6735F2"/>
    <w:rsid w:val="0D6945E7"/>
    <w:rsid w:val="0D6B4803"/>
    <w:rsid w:val="0D6C2329"/>
    <w:rsid w:val="0D6C50E6"/>
    <w:rsid w:val="0D6F7AD5"/>
    <w:rsid w:val="0D704FF1"/>
    <w:rsid w:val="0D7137EC"/>
    <w:rsid w:val="0D725B91"/>
    <w:rsid w:val="0D735465"/>
    <w:rsid w:val="0D76422D"/>
    <w:rsid w:val="0D766D04"/>
    <w:rsid w:val="0D7815AE"/>
    <w:rsid w:val="0D783DEF"/>
    <w:rsid w:val="0D7B45E2"/>
    <w:rsid w:val="0D7C07BE"/>
    <w:rsid w:val="0D7D0092"/>
    <w:rsid w:val="0D7D4536"/>
    <w:rsid w:val="0D7F02AE"/>
    <w:rsid w:val="0D834A88"/>
    <w:rsid w:val="0D83687D"/>
    <w:rsid w:val="0D841421"/>
    <w:rsid w:val="0D865199"/>
    <w:rsid w:val="0D8830DF"/>
    <w:rsid w:val="0D88674F"/>
    <w:rsid w:val="0D8B2AA2"/>
    <w:rsid w:val="0D8B5B0F"/>
    <w:rsid w:val="0D8C0E2E"/>
    <w:rsid w:val="0D8D3640"/>
    <w:rsid w:val="0D90419B"/>
    <w:rsid w:val="0D907208"/>
    <w:rsid w:val="0D907DC5"/>
    <w:rsid w:val="0D9324BD"/>
    <w:rsid w:val="0D9713FA"/>
    <w:rsid w:val="0D9824BE"/>
    <w:rsid w:val="0D982C03"/>
    <w:rsid w:val="0D9A5743"/>
    <w:rsid w:val="0D9B2CF3"/>
    <w:rsid w:val="0D9C3FBB"/>
    <w:rsid w:val="0D9D24E2"/>
    <w:rsid w:val="0D9D36C5"/>
    <w:rsid w:val="0D9E1559"/>
    <w:rsid w:val="0DA028F6"/>
    <w:rsid w:val="0DA051A4"/>
    <w:rsid w:val="0DA10224"/>
    <w:rsid w:val="0DA16476"/>
    <w:rsid w:val="0DA63A8D"/>
    <w:rsid w:val="0DA6598E"/>
    <w:rsid w:val="0DA96FC8"/>
    <w:rsid w:val="0DAA17ED"/>
    <w:rsid w:val="0DAD1133"/>
    <w:rsid w:val="0DAD2B87"/>
    <w:rsid w:val="0DAD4E1B"/>
    <w:rsid w:val="0DAE46EF"/>
    <w:rsid w:val="0DAF0B93"/>
    <w:rsid w:val="0DB01513"/>
    <w:rsid w:val="0DB01D34"/>
    <w:rsid w:val="0DB37F58"/>
    <w:rsid w:val="0DB461AA"/>
    <w:rsid w:val="0DB517CA"/>
    <w:rsid w:val="0DB7660F"/>
    <w:rsid w:val="0DB8731C"/>
    <w:rsid w:val="0DBD41EF"/>
    <w:rsid w:val="0DBF28AF"/>
    <w:rsid w:val="0DC00895"/>
    <w:rsid w:val="0DC12BAB"/>
    <w:rsid w:val="0DC14423"/>
    <w:rsid w:val="0DC21F49"/>
    <w:rsid w:val="0DC24DF9"/>
    <w:rsid w:val="0DC66885"/>
    <w:rsid w:val="0DC770B6"/>
    <w:rsid w:val="0DC949C0"/>
    <w:rsid w:val="0DD028B8"/>
    <w:rsid w:val="0DD203DE"/>
    <w:rsid w:val="0DD20A71"/>
    <w:rsid w:val="0DD247C0"/>
    <w:rsid w:val="0DD71E98"/>
    <w:rsid w:val="0DD72568"/>
    <w:rsid w:val="0DD87621"/>
    <w:rsid w:val="0DD91C19"/>
    <w:rsid w:val="0DD924F5"/>
    <w:rsid w:val="0DD979BE"/>
    <w:rsid w:val="0DDC010D"/>
    <w:rsid w:val="0DDC300B"/>
    <w:rsid w:val="0DE4357C"/>
    <w:rsid w:val="0DE70455"/>
    <w:rsid w:val="0DE73500"/>
    <w:rsid w:val="0DE87C01"/>
    <w:rsid w:val="0DE92EB5"/>
    <w:rsid w:val="0DEA704B"/>
    <w:rsid w:val="0DEB14A0"/>
    <w:rsid w:val="0DED6FC6"/>
    <w:rsid w:val="0DF034B8"/>
    <w:rsid w:val="0DF0572F"/>
    <w:rsid w:val="0DF20A80"/>
    <w:rsid w:val="0DF23E21"/>
    <w:rsid w:val="0DF24D04"/>
    <w:rsid w:val="0DF30354"/>
    <w:rsid w:val="0DF447F8"/>
    <w:rsid w:val="0DF52C89"/>
    <w:rsid w:val="0DF540CC"/>
    <w:rsid w:val="0DF742E8"/>
    <w:rsid w:val="0DF76096"/>
    <w:rsid w:val="0DF93A67"/>
    <w:rsid w:val="0DFC545B"/>
    <w:rsid w:val="0DFF4F4B"/>
    <w:rsid w:val="0E051EE8"/>
    <w:rsid w:val="0E0D5426"/>
    <w:rsid w:val="0E100F06"/>
    <w:rsid w:val="0E122ED0"/>
    <w:rsid w:val="0E142176"/>
    <w:rsid w:val="0E16554B"/>
    <w:rsid w:val="0E1729EF"/>
    <w:rsid w:val="0E19425F"/>
    <w:rsid w:val="0E1972C6"/>
    <w:rsid w:val="0E1B45AB"/>
    <w:rsid w:val="0E1C263E"/>
    <w:rsid w:val="0E2126D9"/>
    <w:rsid w:val="0E214EC1"/>
    <w:rsid w:val="0E252C04"/>
    <w:rsid w:val="0E2530E0"/>
    <w:rsid w:val="0E26072A"/>
    <w:rsid w:val="0E27004B"/>
    <w:rsid w:val="0E28081B"/>
    <w:rsid w:val="0E2826F4"/>
    <w:rsid w:val="0E2A646C"/>
    <w:rsid w:val="0E2C2F2B"/>
    <w:rsid w:val="0E2D7D0A"/>
    <w:rsid w:val="0E3402FE"/>
    <w:rsid w:val="0E344BF5"/>
    <w:rsid w:val="0E357BE7"/>
    <w:rsid w:val="0E361226"/>
    <w:rsid w:val="0E364420"/>
    <w:rsid w:val="0E370B89"/>
    <w:rsid w:val="0E386ACC"/>
    <w:rsid w:val="0E3A41D5"/>
    <w:rsid w:val="0E3B1A00"/>
    <w:rsid w:val="0E3B2427"/>
    <w:rsid w:val="0E3B2F10"/>
    <w:rsid w:val="0E3C263F"/>
    <w:rsid w:val="0E3C2C8A"/>
    <w:rsid w:val="0E3C7E78"/>
    <w:rsid w:val="0E3D6121"/>
    <w:rsid w:val="0E3E3CC5"/>
    <w:rsid w:val="0E3E5F3C"/>
    <w:rsid w:val="0E3F4C4C"/>
    <w:rsid w:val="0E403808"/>
    <w:rsid w:val="0E415563"/>
    <w:rsid w:val="0E4352ED"/>
    <w:rsid w:val="0E440BB0"/>
    <w:rsid w:val="0E456E02"/>
    <w:rsid w:val="0E4701D3"/>
    <w:rsid w:val="0E4735BA"/>
    <w:rsid w:val="0E483F1B"/>
    <w:rsid w:val="0E4A3D37"/>
    <w:rsid w:val="0E4B0190"/>
    <w:rsid w:val="0E4F1A2E"/>
    <w:rsid w:val="0E507139"/>
    <w:rsid w:val="0E50725F"/>
    <w:rsid w:val="0E555BDF"/>
    <w:rsid w:val="0E567261"/>
    <w:rsid w:val="0E5707DE"/>
    <w:rsid w:val="0E5E1C72"/>
    <w:rsid w:val="0E6000E3"/>
    <w:rsid w:val="0E6175FF"/>
    <w:rsid w:val="0E641971"/>
    <w:rsid w:val="0E651252"/>
    <w:rsid w:val="0E6A2D0C"/>
    <w:rsid w:val="0E6A54A7"/>
    <w:rsid w:val="0E6A5DFE"/>
    <w:rsid w:val="0E6C454C"/>
    <w:rsid w:val="0E6E0F33"/>
    <w:rsid w:val="0E706CA1"/>
    <w:rsid w:val="0E715E49"/>
    <w:rsid w:val="0E721044"/>
    <w:rsid w:val="0E741442"/>
    <w:rsid w:val="0E753E13"/>
    <w:rsid w:val="0E7C659C"/>
    <w:rsid w:val="0E7E5716"/>
    <w:rsid w:val="0E813BB2"/>
    <w:rsid w:val="0E820056"/>
    <w:rsid w:val="0E821FED"/>
    <w:rsid w:val="0E84537D"/>
    <w:rsid w:val="0E8652B6"/>
    <w:rsid w:val="0E866692"/>
    <w:rsid w:val="0E87741A"/>
    <w:rsid w:val="0E877E94"/>
    <w:rsid w:val="0E8813E4"/>
    <w:rsid w:val="0E892A37"/>
    <w:rsid w:val="0E8A515C"/>
    <w:rsid w:val="0E8B67DF"/>
    <w:rsid w:val="0E8C2C83"/>
    <w:rsid w:val="0E8C4A31"/>
    <w:rsid w:val="0E8E6946"/>
    <w:rsid w:val="0E9130E9"/>
    <w:rsid w:val="0E920492"/>
    <w:rsid w:val="0E925DBF"/>
    <w:rsid w:val="0E953531"/>
    <w:rsid w:val="0E99714E"/>
    <w:rsid w:val="0E9C09EC"/>
    <w:rsid w:val="0E9C279A"/>
    <w:rsid w:val="0EA31B52"/>
    <w:rsid w:val="0EA53D44"/>
    <w:rsid w:val="0EA7186A"/>
    <w:rsid w:val="0EA84739"/>
    <w:rsid w:val="0EA946BD"/>
    <w:rsid w:val="0EAC0C2F"/>
    <w:rsid w:val="0EB126E9"/>
    <w:rsid w:val="0EB21FBD"/>
    <w:rsid w:val="0EB33357"/>
    <w:rsid w:val="0EB421D9"/>
    <w:rsid w:val="0EB65F51"/>
    <w:rsid w:val="0EB75826"/>
    <w:rsid w:val="0EB9334C"/>
    <w:rsid w:val="0EBA7734"/>
    <w:rsid w:val="0EBB70C4"/>
    <w:rsid w:val="0EBE0962"/>
    <w:rsid w:val="0EBF2852"/>
    <w:rsid w:val="0EC346CB"/>
    <w:rsid w:val="0EC56CA4"/>
    <w:rsid w:val="0EC60F9C"/>
    <w:rsid w:val="0EC77084"/>
    <w:rsid w:val="0EC813AF"/>
    <w:rsid w:val="0EC8358F"/>
    <w:rsid w:val="0ECA549C"/>
    <w:rsid w:val="0ECF0DC1"/>
    <w:rsid w:val="0ED308B1"/>
    <w:rsid w:val="0ED32660"/>
    <w:rsid w:val="0ED65CAC"/>
    <w:rsid w:val="0EDD3483"/>
    <w:rsid w:val="0EE55ED9"/>
    <w:rsid w:val="0EE843B9"/>
    <w:rsid w:val="0EE91E83"/>
    <w:rsid w:val="0EEA1757"/>
    <w:rsid w:val="0EEA6E82"/>
    <w:rsid w:val="0EEB07C1"/>
    <w:rsid w:val="0EEB0927"/>
    <w:rsid w:val="0EEC7021"/>
    <w:rsid w:val="0EED2986"/>
    <w:rsid w:val="0EEE7499"/>
    <w:rsid w:val="0EF32D02"/>
    <w:rsid w:val="0EF42B5D"/>
    <w:rsid w:val="0EF57D88"/>
    <w:rsid w:val="0EF6634E"/>
    <w:rsid w:val="0EF77800"/>
    <w:rsid w:val="0EF83F53"/>
    <w:rsid w:val="0EF9595E"/>
    <w:rsid w:val="0F04276B"/>
    <w:rsid w:val="0F07381E"/>
    <w:rsid w:val="0F0A6972"/>
    <w:rsid w:val="0F0A7D6D"/>
    <w:rsid w:val="0F0B20EF"/>
    <w:rsid w:val="0F0C2D87"/>
    <w:rsid w:val="0F0E7B3C"/>
    <w:rsid w:val="0F0F2CD8"/>
    <w:rsid w:val="0F0F45B7"/>
    <w:rsid w:val="0F1007FC"/>
    <w:rsid w:val="0F1210E4"/>
    <w:rsid w:val="0F135152"/>
    <w:rsid w:val="0F16541D"/>
    <w:rsid w:val="0F167C8F"/>
    <w:rsid w:val="0F171905"/>
    <w:rsid w:val="0F1A1CDD"/>
    <w:rsid w:val="0F1B4006"/>
    <w:rsid w:val="0F1E754D"/>
    <w:rsid w:val="0F214573"/>
    <w:rsid w:val="0F224326"/>
    <w:rsid w:val="0F2346E9"/>
    <w:rsid w:val="0F234C69"/>
    <w:rsid w:val="0F2419D4"/>
    <w:rsid w:val="0F2877D6"/>
    <w:rsid w:val="0F2A3E13"/>
    <w:rsid w:val="0F2C1D70"/>
    <w:rsid w:val="0F2C73F8"/>
    <w:rsid w:val="0F2D51B1"/>
    <w:rsid w:val="0F315D43"/>
    <w:rsid w:val="0F3343F1"/>
    <w:rsid w:val="0F345415"/>
    <w:rsid w:val="0F351F1A"/>
    <w:rsid w:val="0F3560A1"/>
    <w:rsid w:val="0F362BEE"/>
    <w:rsid w:val="0F386966"/>
    <w:rsid w:val="0F390A43"/>
    <w:rsid w:val="0F3A2333"/>
    <w:rsid w:val="0F3A2EFD"/>
    <w:rsid w:val="0F3A3614"/>
    <w:rsid w:val="0F4075C9"/>
    <w:rsid w:val="0F417131"/>
    <w:rsid w:val="0F47705B"/>
    <w:rsid w:val="0F483311"/>
    <w:rsid w:val="0F4930DF"/>
    <w:rsid w:val="0F4A0448"/>
    <w:rsid w:val="0F4A6BA6"/>
    <w:rsid w:val="0F4B3DA1"/>
    <w:rsid w:val="0F4E088A"/>
    <w:rsid w:val="0F4E5459"/>
    <w:rsid w:val="0F503CB0"/>
    <w:rsid w:val="0F515C7A"/>
    <w:rsid w:val="0F520D0B"/>
    <w:rsid w:val="0F5337A0"/>
    <w:rsid w:val="0F543075"/>
    <w:rsid w:val="0F5655CB"/>
    <w:rsid w:val="0F57110B"/>
    <w:rsid w:val="0F572B3C"/>
    <w:rsid w:val="0F5B1C19"/>
    <w:rsid w:val="0F5B2655"/>
    <w:rsid w:val="0F5D461F"/>
    <w:rsid w:val="0F605BDC"/>
    <w:rsid w:val="0F625791"/>
    <w:rsid w:val="0F633CB0"/>
    <w:rsid w:val="0F6510E8"/>
    <w:rsid w:val="0F6B2442"/>
    <w:rsid w:val="0F6B54D4"/>
    <w:rsid w:val="0F6E4136"/>
    <w:rsid w:val="0F751969"/>
    <w:rsid w:val="0F76350C"/>
    <w:rsid w:val="0F765EC8"/>
    <w:rsid w:val="0F784FB5"/>
    <w:rsid w:val="0F7D31AF"/>
    <w:rsid w:val="0F7D577D"/>
    <w:rsid w:val="0F8230ED"/>
    <w:rsid w:val="0F837E6D"/>
    <w:rsid w:val="0F873B4A"/>
    <w:rsid w:val="0F88053B"/>
    <w:rsid w:val="0F8A333A"/>
    <w:rsid w:val="0F8B1E46"/>
    <w:rsid w:val="0F8D6147"/>
    <w:rsid w:val="0F905F65"/>
    <w:rsid w:val="0F913291"/>
    <w:rsid w:val="0F9242C9"/>
    <w:rsid w:val="0F943299"/>
    <w:rsid w:val="0F9811B3"/>
    <w:rsid w:val="0F9D4A1B"/>
    <w:rsid w:val="0F9E3F14"/>
    <w:rsid w:val="0F9F69E6"/>
    <w:rsid w:val="0FA1450C"/>
    <w:rsid w:val="0FA31142"/>
    <w:rsid w:val="0FA5356E"/>
    <w:rsid w:val="0FA65FC4"/>
    <w:rsid w:val="0FA77648"/>
    <w:rsid w:val="0FA933C0"/>
    <w:rsid w:val="0FAA4F0F"/>
    <w:rsid w:val="0FAB0EE6"/>
    <w:rsid w:val="0FAB538A"/>
    <w:rsid w:val="0FAE6C29"/>
    <w:rsid w:val="0FB104C7"/>
    <w:rsid w:val="0FB61608"/>
    <w:rsid w:val="0FB75ADD"/>
    <w:rsid w:val="0FB81855"/>
    <w:rsid w:val="0FB861EA"/>
    <w:rsid w:val="0FBA1D5B"/>
    <w:rsid w:val="0FBC7598"/>
    <w:rsid w:val="0FC0148B"/>
    <w:rsid w:val="0FC05FDF"/>
    <w:rsid w:val="0FC1070A"/>
    <w:rsid w:val="0FC20111"/>
    <w:rsid w:val="0FC26F23"/>
    <w:rsid w:val="0FC3685C"/>
    <w:rsid w:val="0FC40522"/>
    <w:rsid w:val="0FC4268F"/>
    <w:rsid w:val="0FC93A62"/>
    <w:rsid w:val="0FC9683E"/>
    <w:rsid w:val="0FCA1500"/>
    <w:rsid w:val="0FCD5301"/>
    <w:rsid w:val="0FCE1079"/>
    <w:rsid w:val="0FCE72CB"/>
    <w:rsid w:val="0FCF4592"/>
    <w:rsid w:val="0FD04DF1"/>
    <w:rsid w:val="0FD40FF2"/>
    <w:rsid w:val="0FD541B5"/>
    <w:rsid w:val="0FD5593C"/>
    <w:rsid w:val="0FD6206B"/>
    <w:rsid w:val="0FD66B05"/>
    <w:rsid w:val="0FD83CA6"/>
    <w:rsid w:val="0FD96EF7"/>
    <w:rsid w:val="0FDC18F3"/>
    <w:rsid w:val="0FDE3B65"/>
    <w:rsid w:val="0FE17759"/>
    <w:rsid w:val="0FE34B24"/>
    <w:rsid w:val="0FE467C4"/>
    <w:rsid w:val="0FE50505"/>
    <w:rsid w:val="0FE8038D"/>
    <w:rsid w:val="0FE91A0F"/>
    <w:rsid w:val="0FEF171B"/>
    <w:rsid w:val="0FF00FEF"/>
    <w:rsid w:val="0FF56606"/>
    <w:rsid w:val="0FF670F2"/>
    <w:rsid w:val="0FF7237E"/>
    <w:rsid w:val="0FF828F3"/>
    <w:rsid w:val="0FF872C4"/>
    <w:rsid w:val="100144D8"/>
    <w:rsid w:val="10022D3F"/>
    <w:rsid w:val="10030BFA"/>
    <w:rsid w:val="10036F74"/>
    <w:rsid w:val="10093E5F"/>
    <w:rsid w:val="100D045B"/>
    <w:rsid w:val="100D36DB"/>
    <w:rsid w:val="100F37E2"/>
    <w:rsid w:val="101051ED"/>
    <w:rsid w:val="101174CD"/>
    <w:rsid w:val="10120F5B"/>
    <w:rsid w:val="10123EC7"/>
    <w:rsid w:val="1017009F"/>
    <w:rsid w:val="10171F73"/>
    <w:rsid w:val="101902C6"/>
    <w:rsid w:val="10206A37"/>
    <w:rsid w:val="10214FA2"/>
    <w:rsid w:val="10225E79"/>
    <w:rsid w:val="10253B6F"/>
    <w:rsid w:val="10253FCE"/>
    <w:rsid w:val="102574F3"/>
    <w:rsid w:val="10260EB5"/>
    <w:rsid w:val="10261BDD"/>
    <w:rsid w:val="102869DB"/>
    <w:rsid w:val="102A133C"/>
    <w:rsid w:val="102B1DBB"/>
    <w:rsid w:val="102B2293"/>
    <w:rsid w:val="103435D2"/>
    <w:rsid w:val="10345380"/>
    <w:rsid w:val="103572A9"/>
    <w:rsid w:val="10371809"/>
    <w:rsid w:val="10374165"/>
    <w:rsid w:val="10380C1F"/>
    <w:rsid w:val="103901F3"/>
    <w:rsid w:val="103B4960"/>
    <w:rsid w:val="103C0EE3"/>
    <w:rsid w:val="103E7FAD"/>
    <w:rsid w:val="103F1299"/>
    <w:rsid w:val="10431A6B"/>
    <w:rsid w:val="10433815"/>
    <w:rsid w:val="10441E0E"/>
    <w:rsid w:val="1045758D"/>
    <w:rsid w:val="10466E61"/>
    <w:rsid w:val="104B2EAF"/>
    <w:rsid w:val="104D57BE"/>
    <w:rsid w:val="104E0D91"/>
    <w:rsid w:val="104F7B16"/>
    <w:rsid w:val="10504128"/>
    <w:rsid w:val="105445DA"/>
    <w:rsid w:val="1054706E"/>
    <w:rsid w:val="10571A0B"/>
    <w:rsid w:val="105973ED"/>
    <w:rsid w:val="105D33EE"/>
    <w:rsid w:val="106043C7"/>
    <w:rsid w:val="10607CD1"/>
    <w:rsid w:val="106123B5"/>
    <w:rsid w:val="10645539"/>
    <w:rsid w:val="106477BA"/>
    <w:rsid w:val="106519DD"/>
    <w:rsid w:val="10675755"/>
    <w:rsid w:val="10685029"/>
    <w:rsid w:val="106D0892"/>
    <w:rsid w:val="106D77D6"/>
    <w:rsid w:val="106E5B71"/>
    <w:rsid w:val="107134FF"/>
    <w:rsid w:val="107727D1"/>
    <w:rsid w:val="107737FB"/>
    <w:rsid w:val="10795489"/>
    <w:rsid w:val="107D3109"/>
    <w:rsid w:val="107D4932"/>
    <w:rsid w:val="107E7ECE"/>
    <w:rsid w:val="108300B5"/>
    <w:rsid w:val="10833C11"/>
    <w:rsid w:val="108423A9"/>
    <w:rsid w:val="10871DBE"/>
    <w:rsid w:val="108914DB"/>
    <w:rsid w:val="1089312B"/>
    <w:rsid w:val="108942E4"/>
    <w:rsid w:val="108A4A7F"/>
    <w:rsid w:val="108C4E03"/>
    <w:rsid w:val="108D0DB0"/>
    <w:rsid w:val="108E61E4"/>
    <w:rsid w:val="108F04E2"/>
    <w:rsid w:val="108F25B6"/>
    <w:rsid w:val="10916B80"/>
    <w:rsid w:val="10933CC8"/>
    <w:rsid w:val="10953D9A"/>
    <w:rsid w:val="10961B97"/>
    <w:rsid w:val="10973B61"/>
    <w:rsid w:val="10980DBE"/>
    <w:rsid w:val="109A145E"/>
    <w:rsid w:val="109B5B67"/>
    <w:rsid w:val="109E391B"/>
    <w:rsid w:val="109E53DE"/>
    <w:rsid w:val="109E6C9D"/>
    <w:rsid w:val="109F6EEE"/>
    <w:rsid w:val="10A122E9"/>
    <w:rsid w:val="10A404F0"/>
    <w:rsid w:val="10A65B52"/>
    <w:rsid w:val="10A818CA"/>
    <w:rsid w:val="10AD5B42"/>
    <w:rsid w:val="10AF2EF7"/>
    <w:rsid w:val="10AF4A06"/>
    <w:rsid w:val="10B15DC1"/>
    <w:rsid w:val="10B243FA"/>
    <w:rsid w:val="10B2505C"/>
    <w:rsid w:val="10B262A5"/>
    <w:rsid w:val="10B41AC8"/>
    <w:rsid w:val="10B464C1"/>
    <w:rsid w:val="10B5404D"/>
    <w:rsid w:val="10B55BD2"/>
    <w:rsid w:val="10B93B38"/>
    <w:rsid w:val="10BA1183"/>
    <w:rsid w:val="10BB4156"/>
    <w:rsid w:val="10BD7827"/>
    <w:rsid w:val="10BE6DD3"/>
    <w:rsid w:val="10C30CE2"/>
    <w:rsid w:val="10C73E2A"/>
    <w:rsid w:val="10C81F6C"/>
    <w:rsid w:val="10C91E1A"/>
    <w:rsid w:val="10CA1EA5"/>
    <w:rsid w:val="10D03138"/>
    <w:rsid w:val="10D40911"/>
    <w:rsid w:val="10D94FCD"/>
    <w:rsid w:val="10DB6447"/>
    <w:rsid w:val="10DE4AFD"/>
    <w:rsid w:val="10E05738"/>
    <w:rsid w:val="10E11390"/>
    <w:rsid w:val="10E30B54"/>
    <w:rsid w:val="10E83632"/>
    <w:rsid w:val="10E93DCE"/>
    <w:rsid w:val="10ED523D"/>
    <w:rsid w:val="10EF574B"/>
    <w:rsid w:val="10F21ECA"/>
    <w:rsid w:val="10F42D61"/>
    <w:rsid w:val="10F44BC9"/>
    <w:rsid w:val="10F52C26"/>
    <w:rsid w:val="10F90377"/>
    <w:rsid w:val="10FB41B8"/>
    <w:rsid w:val="10FB5E9E"/>
    <w:rsid w:val="10FD39C4"/>
    <w:rsid w:val="10FD4787"/>
    <w:rsid w:val="10FD7E68"/>
    <w:rsid w:val="110006C9"/>
    <w:rsid w:val="11044AC2"/>
    <w:rsid w:val="11072A94"/>
    <w:rsid w:val="110938FB"/>
    <w:rsid w:val="110E5BD1"/>
    <w:rsid w:val="11100324"/>
    <w:rsid w:val="11107C4B"/>
    <w:rsid w:val="111331E7"/>
    <w:rsid w:val="11162CD7"/>
    <w:rsid w:val="11166833"/>
    <w:rsid w:val="11184801"/>
    <w:rsid w:val="111C0C3B"/>
    <w:rsid w:val="111C0F48"/>
    <w:rsid w:val="111F7DDE"/>
    <w:rsid w:val="1120270D"/>
    <w:rsid w:val="11206A30"/>
    <w:rsid w:val="112233C1"/>
    <w:rsid w:val="11226B29"/>
    <w:rsid w:val="112278CE"/>
    <w:rsid w:val="1124048F"/>
    <w:rsid w:val="11274EE5"/>
    <w:rsid w:val="112847B9"/>
    <w:rsid w:val="112A0531"/>
    <w:rsid w:val="112A0906"/>
    <w:rsid w:val="112B2C6E"/>
    <w:rsid w:val="112C5FD2"/>
    <w:rsid w:val="112E3F89"/>
    <w:rsid w:val="11301CA5"/>
    <w:rsid w:val="11301FEB"/>
    <w:rsid w:val="113118BF"/>
    <w:rsid w:val="11334DD8"/>
    <w:rsid w:val="1134315E"/>
    <w:rsid w:val="1138564F"/>
    <w:rsid w:val="11390774"/>
    <w:rsid w:val="11394EBC"/>
    <w:rsid w:val="113969C6"/>
    <w:rsid w:val="113A2488"/>
    <w:rsid w:val="113B3B97"/>
    <w:rsid w:val="113B798E"/>
    <w:rsid w:val="113C5D61"/>
    <w:rsid w:val="113E7B41"/>
    <w:rsid w:val="11421D1E"/>
    <w:rsid w:val="114535BD"/>
    <w:rsid w:val="114710E3"/>
    <w:rsid w:val="11486671"/>
    <w:rsid w:val="1149062E"/>
    <w:rsid w:val="11494E5B"/>
    <w:rsid w:val="114C026F"/>
    <w:rsid w:val="114E0B62"/>
    <w:rsid w:val="11507EC2"/>
    <w:rsid w:val="11550429"/>
    <w:rsid w:val="11561326"/>
    <w:rsid w:val="115631E4"/>
    <w:rsid w:val="115A59BD"/>
    <w:rsid w:val="115E5D8B"/>
    <w:rsid w:val="115F642C"/>
    <w:rsid w:val="115F6CDB"/>
    <w:rsid w:val="11610F5C"/>
    <w:rsid w:val="11645172"/>
    <w:rsid w:val="116457F1"/>
    <w:rsid w:val="11671670"/>
    <w:rsid w:val="116A731E"/>
    <w:rsid w:val="116C3197"/>
    <w:rsid w:val="116E48C1"/>
    <w:rsid w:val="116E5FE6"/>
    <w:rsid w:val="116F4196"/>
    <w:rsid w:val="116F6B37"/>
    <w:rsid w:val="117020DF"/>
    <w:rsid w:val="11731ED8"/>
    <w:rsid w:val="11755C50"/>
    <w:rsid w:val="11757E72"/>
    <w:rsid w:val="11763776"/>
    <w:rsid w:val="117708C0"/>
    <w:rsid w:val="117B2B3A"/>
    <w:rsid w:val="117D2D56"/>
    <w:rsid w:val="117E44DE"/>
    <w:rsid w:val="11823EC9"/>
    <w:rsid w:val="11847C41"/>
    <w:rsid w:val="1185537D"/>
    <w:rsid w:val="11883AA5"/>
    <w:rsid w:val="118A2591"/>
    <w:rsid w:val="118B6D60"/>
    <w:rsid w:val="118C4D48"/>
    <w:rsid w:val="118D50A1"/>
    <w:rsid w:val="118D5896"/>
    <w:rsid w:val="118E05F2"/>
    <w:rsid w:val="118F12DE"/>
    <w:rsid w:val="11933E04"/>
    <w:rsid w:val="11936CE4"/>
    <w:rsid w:val="11942E4D"/>
    <w:rsid w:val="11952D1A"/>
    <w:rsid w:val="11983682"/>
    <w:rsid w:val="1199060F"/>
    <w:rsid w:val="1199502E"/>
    <w:rsid w:val="119952B3"/>
    <w:rsid w:val="119A0C84"/>
    <w:rsid w:val="119A7AFD"/>
    <w:rsid w:val="119F4FC1"/>
    <w:rsid w:val="11A109DE"/>
    <w:rsid w:val="11A51594"/>
    <w:rsid w:val="11A64E17"/>
    <w:rsid w:val="11A71B81"/>
    <w:rsid w:val="11A76459"/>
    <w:rsid w:val="11A976A8"/>
    <w:rsid w:val="11AB1672"/>
    <w:rsid w:val="11AC680E"/>
    <w:rsid w:val="11B01584"/>
    <w:rsid w:val="11B147AE"/>
    <w:rsid w:val="11B36778"/>
    <w:rsid w:val="11B409E0"/>
    <w:rsid w:val="11B56ABC"/>
    <w:rsid w:val="11B63B1B"/>
    <w:rsid w:val="11B86D77"/>
    <w:rsid w:val="11B97751"/>
    <w:rsid w:val="11BA54DD"/>
    <w:rsid w:val="11BA5A2B"/>
    <w:rsid w:val="11BB156F"/>
    <w:rsid w:val="11BD081F"/>
    <w:rsid w:val="11C619B3"/>
    <w:rsid w:val="11C933C9"/>
    <w:rsid w:val="11CD0378"/>
    <w:rsid w:val="11CE66A4"/>
    <w:rsid w:val="11D238A7"/>
    <w:rsid w:val="11D32976"/>
    <w:rsid w:val="11D4585F"/>
    <w:rsid w:val="11D5049D"/>
    <w:rsid w:val="11D61153"/>
    <w:rsid w:val="11D64215"/>
    <w:rsid w:val="11D743B9"/>
    <w:rsid w:val="11D75A34"/>
    <w:rsid w:val="11D87F8D"/>
    <w:rsid w:val="11E07DDE"/>
    <w:rsid w:val="11E37DB8"/>
    <w:rsid w:val="11E42DD6"/>
    <w:rsid w:val="11E54FF4"/>
    <w:rsid w:val="11E6005A"/>
    <w:rsid w:val="11E701D0"/>
    <w:rsid w:val="11E72A6E"/>
    <w:rsid w:val="11E730E3"/>
    <w:rsid w:val="11E85B08"/>
    <w:rsid w:val="11E9219A"/>
    <w:rsid w:val="11EB4164"/>
    <w:rsid w:val="11EB7323"/>
    <w:rsid w:val="11ED1B1E"/>
    <w:rsid w:val="11ED53F1"/>
    <w:rsid w:val="11ED7225"/>
    <w:rsid w:val="11EE03D6"/>
    <w:rsid w:val="11F013EE"/>
    <w:rsid w:val="11F07EDE"/>
    <w:rsid w:val="11F5518B"/>
    <w:rsid w:val="11F60A74"/>
    <w:rsid w:val="11F641A7"/>
    <w:rsid w:val="11F70882"/>
    <w:rsid w:val="11FE753B"/>
    <w:rsid w:val="120147F4"/>
    <w:rsid w:val="120170FE"/>
    <w:rsid w:val="12027D8A"/>
    <w:rsid w:val="120668A8"/>
    <w:rsid w:val="12080B42"/>
    <w:rsid w:val="12096398"/>
    <w:rsid w:val="120969CF"/>
    <w:rsid w:val="120E39AF"/>
    <w:rsid w:val="12131407"/>
    <w:rsid w:val="12135469"/>
    <w:rsid w:val="121476D8"/>
    <w:rsid w:val="12217B86"/>
    <w:rsid w:val="12236F11"/>
    <w:rsid w:val="122670DE"/>
    <w:rsid w:val="12271A43"/>
    <w:rsid w:val="12303F57"/>
    <w:rsid w:val="1231687B"/>
    <w:rsid w:val="12334AD5"/>
    <w:rsid w:val="12346A88"/>
    <w:rsid w:val="12354DC5"/>
    <w:rsid w:val="12371430"/>
    <w:rsid w:val="123A6D5F"/>
    <w:rsid w:val="123A7FF2"/>
    <w:rsid w:val="123B00B7"/>
    <w:rsid w:val="123E10D8"/>
    <w:rsid w:val="123F000C"/>
    <w:rsid w:val="12402145"/>
    <w:rsid w:val="12403ECB"/>
    <w:rsid w:val="12437AFC"/>
    <w:rsid w:val="124473D0"/>
    <w:rsid w:val="124608A3"/>
    <w:rsid w:val="1246139A"/>
    <w:rsid w:val="12472FAA"/>
    <w:rsid w:val="12486EC1"/>
    <w:rsid w:val="124D4FB8"/>
    <w:rsid w:val="12534707"/>
    <w:rsid w:val="12574DD4"/>
    <w:rsid w:val="12597320"/>
    <w:rsid w:val="125B787C"/>
    <w:rsid w:val="125C0BBE"/>
    <w:rsid w:val="125D0C07"/>
    <w:rsid w:val="125D5526"/>
    <w:rsid w:val="12602877"/>
    <w:rsid w:val="12611A96"/>
    <w:rsid w:val="126161D4"/>
    <w:rsid w:val="126558A1"/>
    <w:rsid w:val="126637EB"/>
    <w:rsid w:val="126910CA"/>
    <w:rsid w:val="12696E37"/>
    <w:rsid w:val="126C528F"/>
    <w:rsid w:val="126D4B79"/>
    <w:rsid w:val="12706417"/>
    <w:rsid w:val="12717D38"/>
    <w:rsid w:val="127203E1"/>
    <w:rsid w:val="12745F08"/>
    <w:rsid w:val="1275738A"/>
    <w:rsid w:val="12771554"/>
    <w:rsid w:val="127777A6"/>
    <w:rsid w:val="12777AA1"/>
    <w:rsid w:val="12795032"/>
    <w:rsid w:val="127C3C10"/>
    <w:rsid w:val="12800116"/>
    <w:rsid w:val="128A10C3"/>
    <w:rsid w:val="128A572B"/>
    <w:rsid w:val="128E689D"/>
    <w:rsid w:val="128F4AEF"/>
    <w:rsid w:val="1292060B"/>
    <w:rsid w:val="12924E3D"/>
    <w:rsid w:val="1292746C"/>
    <w:rsid w:val="12935FD9"/>
    <w:rsid w:val="129465AA"/>
    <w:rsid w:val="12977E48"/>
    <w:rsid w:val="12992CBF"/>
    <w:rsid w:val="129C0FC9"/>
    <w:rsid w:val="129C545E"/>
    <w:rsid w:val="129C720C"/>
    <w:rsid w:val="129F7315"/>
    <w:rsid w:val="12A23725"/>
    <w:rsid w:val="12A3059B"/>
    <w:rsid w:val="12A31FA0"/>
    <w:rsid w:val="12A3471F"/>
    <w:rsid w:val="12A54313"/>
    <w:rsid w:val="12A806CC"/>
    <w:rsid w:val="12A83E03"/>
    <w:rsid w:val="12A84278"/>
    <w:rsid w:val="12A913D2"/>
    <w:rsid w:val="12AA1929"/>
    <w:rsid w:val="12AA6D83"/>
    <w:rsid w:val="12AB56A1"/>
    <w:rsid w:val="12AC680E"/>
    <w:rsid w:val="12AF232E"/>
    <w:rsid w:val="12AF34B4"/>
    <w:rsid w:val="12B54281"/>
    <w:rsid w:val="12B55D3A"/>
    <w:rsid w:val="12B874EE"/>
    <w:rsid w:val="12B92571"/>
    <w:rsid w:val="12BB24BF"/>
    <w:rsid w:val="12BE1E14"/>
    <w:rsid w:val="12BF1190"/>
    <w:rsid w:val="12C02EFB"/>
    <w:rsid w:val="12C1179C"/>
    <w:rsid w:val="12C117E9"/>
    <w:rsid w:val="12C50511"/>
    <w:rsid w:val="12C556AE"/>
    <w:rsid w:val="12C73F61"/>
    <w:rsid w:val="12CA1FCB"/>
    <w:rsid w:val="12CA3AD1"/>
    <w:rsid w:val="12CB39AA"/>
    <w:rsid w:val="12CC275F"/>
    <w:rsid w:val="12CD0D10"/>
    <w:rsid w:val="12CD46C9"/>
    <w:rsid w:val="12CF331D"/>
    <w:rsid w:val="12D06EB6"/>
    <w:rsid w:val="12D21800"/>
    <w:rsid w:val="12D523A5"/>
    <w:rsid w:val="12D71451"/>
    <w:rsid w:val="12D80FE9"/>
    <w:rsid w:val="12D818BC"/>
    <w:rsid w:val="12E070F9"/>
    <w:rsid w:val="12E110C3"/>
    <w:rsid w:val="12E11F01"/>
    <w:rsid w:val="12E23950"/>
    <w:rsid w:val="12E34E3B"/>
    <w:rsid w:val="12E36BE9"/>
    <w:rsid w:val="12E74CB3"/>
    <w:rsid w:val="12EA0472"/>
    <w:rsid w:val="12EA441C"/>
    <w:rsid w:val="12EC0194"/>
    <w:rsid w:val="12EC43AE"/>
    <w:rsid w:val="12ED2158"/>
    <w:rsid w:val="12ED7A68"/>
    <w:rsid w:val="12EF7FFC"/>
    <w:rsid w:val="12F42BA4"/>
    <w:rsid w:val="12F46577"/>
    <w:rsid w:val="12F7140A"/>
    <w:rsid w:val="12FA0E99"/>
    <w:rsid w:val="12FA5BE3"/>
    <w:rsid w:val="12FD027A"/>
    <w:rsid w:val="12FE3A23"/>
    <w:rsid w:val="13001549"/>
    <w:rsid w:val="130059ED"/>
    <w:rsid w:val="1301784F"/>
    <w:rsid w:val="13031039"/>
    <w:rsid w:val="13035741"/>
    <w:rsid w:val="13044836"/>
    <w:rsid w:val="13090DB0"/>
    <w:rsid w:val="130B1491"/>
    <w:rsid w:val="130B46F0"/>
    <w:rsid w:val="130C6140"/>
    <w:rsid w:val="13111050"/>
    <w:rsid w:val="1312127D"/>
    <w:rsid w:val="13140DF8"/>
    <w:rsid w:val="13147AD1"/>
    <w:rsid w:val="1316791C"/>
    <w:rsid w:val="1317547E"/>
    <w:rsid w:val="131E30B3"/>
    <w:rsid w:val="131E45B3"/>
    <w:rsid w:val="132105B4"/>
    <w:rsid w:val="132262E1"/>
    <w:rsid w:val="1323348A"/>
    <w:rsid w:val="1324655E"/>
    <w:rsid w:val="132536A6"/>
    <w:rsid w:val="132E7559"/>
    <w:rsid w:val="13303269"/>
    <w:rsid w:val="1330642D"/>
    <w:rsid w:val="13342225"/>
    <w:rsid w:val="13345697"/>
    <w:rsid w:val="13366E76"/>
    <w:rsid w:val="13370CE3"/>
    <w:rsid w:val="13373653"/>
    <w:rsid w:val="133B6A25"/>
    <w:rsid w:val="133F1750"/>
    <w:rsid w:val="13427409"/>
    <w:rsid w:val="13427DB4"/>
    <w:rsid w:val="13430B48"/>
    <w:rsid w:val="13443355"/>
    <w:rsid w:val="1345010B"/>
    <w:rsid w:val="1345042C"/>
    <w:rsid w:val="1347361C"/>
    <w:rsid w:val="13491142"/>
    <w:rsid w:val="134C29E0"/>
    <w:rsid w:val="134C3D2D"/>
    <w:rsid w:val="13501044"/>
    <w:rsid w:val="13514485"/>
    <w:rsid w:val="1352166B"/>
    <w:rsid w:val="13530CE1"/>
    <w:rsid w:val="13546DEF"/>
    <w:rsid w:val="13561121"/>
    <w:rsid w:val="1356560D"/>
    <w:rsid w:val="13573C0D"/>
    <w:rsid w:val="135971B8"/>
    <w:rsid w:val="135E2087"/>
    <w:rsid w:val="135E2714"/>
    <w:rsid w:val="135F003C"/>
    <w:rsid w:val="135F5ABA"/>
    <w:rsid w:val="13622F4F"/>
    <w:rsid w:val="136279E0"/>
    <w:rsid w:val="13643CB2"/>
    <w:rsid w:val="1367004D"/>
    <w:rsid w:val="13694499"/>
    <w:rsid w:val="136C102F"/>
    <w:rsid w:val="136F11AE"/>
    <w:rsid w:val="136F4921"/>
    <w:rsid w:val="13711195"/>
    <w:rsid w:val="13743261"/>
    <w:rsid w:val="13753551"/>
    <w:rsid w:val="137829B6"/>
    <w:rsid w:val="137837D5"/>
    <w:rsid w:val="138228A6"/>
    <w:rsid w:val="138A22A3"/>
    <w:rsid w:val="138F0B1F"/>
    <w:rsid w:val="139124D1"/>
    <w:rsid w:val="139239C4"/>
    <w:rsid w:val="13941DF7"/>
    <w:rsid w:val="13946135"/>
    <w:rsid w:val="13961EAE"/>
    <w:rsid w:val="13972D20"/>
    <w:rsid w:val="139A199E"/>
    <w:rsid w:val="139D148E"/>
    <w:rsid w:val="139E0D62"/>
    <w:rsid w:val="13A32993"/>
    <w:rsid w:val="13A445CA"/>
    <w:rsid w:val="13A46379"/>
    <w:rsid w:val="13A9398F"/>
    <w:rsid w:val="13AB6A60"/>
    <w:rsid w:val="13AD5A0D"/>
    <w:rsid w:val="13AD7309"/>
    <w:rsid w:val="13AE5449"/>
    <w:rsid w:val="13AF2F6F"/>
    <w:rsid w:val="13B1194E"/>
    <w:rsid w:val="13B226C5"/>
    <w:rsid w:val="13B47A69"/>
    <w:rsid w:val="13B5123F"/>
    <w:rsid w:val="13B527CA"/>
    <w:rsid w:val="13B81E24"/>
    <w:rsid w:val="13B96E55"/>
    <w:rsid w:val="13BD38DE"/>
    <w:rsid w:val="13BE30E7"/>
    <w:rsid w:val="13BF0624"/>
    <w:rsid w:val="13BF53DE"/>
    <w:rsid w:val="13C0517C"/>
    <w:rsid w:val="13C56D00"/>
    <w:rsid w:val="13CB5049"/>
    <w:rsid w:val="13CB5FFB"/>
    <w:rsid w:val="13CE1647"/>
    <w:rsid w:val="13CE33F5"/>
    <w:rsid w:val="13CE5AEB"/>
    <w:rsid w:val="13D11138"/>
    <w:rsid w:val="13D24F73"/>
    <w:rsid w:val="13D43CA2"/>
    <w:rsid w:val="13D57E73"/>
    <w:rsid w:val="13D64C5F"/>
    <w:rsid w:val="13D6674E"/>
    <w:rsid w:val="13DB4C1C"/>
    <w:rsid w:val="13DC2721"/>
    <w:rsid w:val="13DC7559"/>
    <w:rsid w:val="13DF7DBE"/>
    <w:rsid w:val="13E24CE2"/>
    <w:rsid w:val="13E43B54"/>
    <w:rsid w:val="13E7095B"/>
    <w:rsid w:val="13E744B7"/>
    <w:rsid w:val="13EA2A63"/>
    <w:rsid w:val="13EB21F9"/>
    <w:rsid w:val="13EC4D11"/>
    <w:rsid w:val="13EF3A6F"/>
    <w:rsid w:val="13F212EC"/>
    <w:rsid w:val="13F41C12"/>
    <w:rsid w:val="13F50945"/>
    <w:rsid w:val="13F8087C"/>
    <w:rsid w:val="13F8597B"/>
    <w:rsid w:val="13FB27CB"/>
    <w:rsid w:val="13FC61B5"/>
    <w:rsid w:val="13FF64AE"/>
    <w:rsid w:val="14042E56"/>
    <w:rsid w:val="140630FB"/>
    <w:rsid w:val="14083E0D"/>
    <w:rsid w:val="14096B23"/>
    <w:rsid w:val="140E7268"/>
    <w:rsid w:val="14114A06"/>
    <w:rsid w:val="141170ED"/>
    <w:rsid w:val="1415240F"/>
    <w:rsid w:val="14167D14"/>
    <w:rsid w:val="14185126"/>
    <w:rsid w:val="141A510C"/>
    <w:rsid w:val="141A54F6"/>
    <w:rsid w:val="141B5AA4"/>
    <w:rsid w:val="141D437D"/>
    <w:rsid w:val="141E1B43"/>
    <w:rsid w:val="141E50B4"/>
    <w:rsid w:val="14215C1B"/>
    <w:rsid w:val="14246A1D"/>
    <w:rsid w:val="14261483"/>
    <w:rsid w:val="1426548F"/>
    <w:rsid w:val="142A77AB"/>
    <w:rsid w:val="142B062B"/>
    <w:rsid w:val="1432607A"/>
    <w:rsid w:val="14341F67"/>
    <w:rsid w:val="1434711D"/>
    <w:rsid w:val="14355D8A"/>
    <w:rsid w:val="14366217"/>
    <w:rsid w:val="143736F3"/>
    <w:rsid w:val="143811B7"/>
    <w:rsid w:val="14382F65"/>
    <w:rsid w:val="143C6815"/>
    <w:rsid w:val="143E1D01"/>
    <w:rsid w:val="143E4192"/>
    <w:rsid w:val="143E4A1F"/>
    <w:rsid w:val="143E55E8"/>
    <w:rsid w:val="143F4658"/>
    <w:rsid w:val="14435898"/>
    <w:rsid w:val="1443751F"/>
    <w:rsid w:val="14467430"/>
    <w:rsid w:val="14490285"/>
    <w:rsid w:val="14490475"/>
    <w:rsid w:val="144B414E"/>
    <w:rsid w:val="144E09DA"/>
    <w:rsid w:val="144E4819"/>
    <w:rsid w:val="145002AE"/>
    <w:rsid w:val="14504752"/>
    <w:rsid w:val="145257BA"/>
    <w:rsid w:val="14561D6C"/>
    <w:rsid w:val="145A322D"/>
    <w:rsid w:val="145C1355"/>
    <w:rsid w:val="145C7309"/>
    <w:rsid w:val="145D11AC"/>
    <w:rsid w:val="145D191C"/>
    <w:rsid w:val="145E0C1D"/>
    <w:rsid w:val="145E5F5B"/>
    <w:rsid w:val="145F7D01"/>
    <w:rsid w:val="14633A03"/>
    <w:rsid w:val="14634486"/>
    <w:rsid w:val="14634640"/>
    <w:rsid w:val="146401FE"/>
    <w:rsid w:val="14641FAC"/>
    <w:rsid w:val="14643DDB"/>
    <w:rsid w:val="146675E9"/>
    <w:rsid w:val="14670427"/>
    <w:rsid w:val="1467097D"/>
    <w:rsid w:val="146749A7"/>
    <w:rsid w:val="14681A9C"/>
    <w:rsid w:val="146C5170"/>
    <w:rsid w:val="146D0653"/>
    <w:rsid w:val="146F59B4"/>
    <w:rsid w:val="146F5BCF"/>
    <w:rsid w:val="1471138E"/>
    <w:rsid w:val="147246C9"/>
    <w:rsid w:val="1473470F"/>
    <w:rsid w:val="1474045E"/>
    <w:rsid w:val="14787805"/>
    <w:rsid w:val="14793E03"/>
    <w:rsid w:val="147976DB"/>
    <w:rsid w:val="147A532B"/>
    <w:rsid w:val="147C5547"/>
    <w:rsid w:val="147C610B"/>
    <w:rsid w:val="147D0F66"/>
    <w:rsid w:val="147D6BCA"/>
    <w:rsid w:val="14803431"/>
    <w:rsid w:val="14830684"/>
    <w:rsid w:val="14831FA7"/>
    <w:rsid w:val="14845F16"/>
    <w:rsid w:val="14846CC0"/>
    <w:rsid w:val="14887A48"/>
    <w:rsid w:val="148937C0"/>
    <w:rsid w:val="148D32B1"/>
    <w:rsid w:val="148D77FA"/>
    <w:rsid w:val="149208C7"/>
    <w:rsid w:val="1492227A"/>
    <w:rsid w:val="149340F3"/>
    <w:rsid w:val="14934F2C"/>
    <w:rsid w:val="14941A32"/>
    <w:rsid w:val="1495298C"/>
    <w:rsid w:val="1497412F"/>
    <w:rsid w:val="149A046D"/>
    <w:rsid w:val="149F4D92"/>
    <w:rsid w:val="149F65C4"/>
    <w:rsid w:val="14A20A34"/>
    <w:rsid w:val="14A405FA"/>
    <w:rsid w:val="14A81E98"/>
    <w:rsid w:val="14A8633C"/>
    <w:rsid w:val="14AD74AF"/>
    <w:rsid w:val="14B148EC"/>
    <w:rsid w:val="14B27946"/>
    <w:rsid w:val="14B70EA4"/>
    <w:rsid w:val="14B8669A"/>
    <w:rsid w:val="14B954E5"/>
    <w:rsid w:val="14BA51FE"/>
    <w:rsid w:val="14BA6CA2"/>
    <w:rsid w:val="14BB41B2"/>
    <w:rsid w:val="14BC1DE8"/>
    <w:rsid w:val="14BC4FF5"/>
    <w:rsid w:val="14BF4AC5"/>
    <w:rsid w:val="14C03300"/>
    <w:rsid w:val="14C15D08"/>
    <w:rsid w:val="14C228F5"/>
    <w:rsid w:val="14C2457D"/>
    <w:rsid w:val="14C73F03"/>
    <w:rsid w:val="14C8253B"/>
    <w:rsid w:val="14CB6BAC"/>
    <w:rsid w:val="14CC59D1"/>
    <w:rsid w:val="14CD7954"/>
    <w:rsid w:val="14CE07A4"/>
    <w:rsid w:val="14CE42C2"/>
    <w:rsid w:val="14CF38C9"/>
    <w:rsid w:val="14CF75B5"/>
    <w:rsid w:val="14D05D17"/>
    <w:rsid w:val="14D61733"/>
    <w:rsid w:val="14D63044"/>
    <w:rsid w:val="14D64C58"/>
    <w:rsid w:val="14D772BC"/>
    <w:rsid w:val="14DA2D1E"/>
    <w:rsid w:val="14DC7D94"/>
    <w:rsid w:val="14DD05EB"/>
    <w:rsid w:val="14E06399"/>
    <w:rsid w:val="14E153AA"/>
    <w:rsid w:val="14E20A2D"/>
    <w:rsid w:val="14E533E8"/>
    <w:rsid w:val="14E66357"/>
    <w:rsid w:val="14E921A3"/>
    <w:rsid w:val="14E94129"/>
    <w:rsid w:val="14EA24B1"/>
    <w:rsid w:val="14EA7F5B"/>
    <w:rsid w:val="14EB0838"/>
    <w:rsid w:val="14EB28B2"/>
    <w:rsid w:val="14EC05ED"/>
    <w:rsid w:val="14ED3D4F"/>
    <w:rsid w:val="14F10473"/>
    <w:rsid w:val="14F275B8"/>
    <w:rsid w:val="14F450DE"/>
    <w:rsid w:val="14F50E56"/>
    <w:rsid w:val="14F6403F"/>
    <w:rsid w:val="14F926F4"/>
    <w:rsid w:val="14F96B98"/>
    <w:rsid w:val="14FA79AE"/>
    <w:rsid w:val="14FB5756"/>
    <w:rsid w:val="14FC3260"/>
    <w:rsid w:val="14FC63EE"/>
    <w:rsid w:val="14FD1E12"/>
    <w:rsid w:val="14FD6AA1"/>
    <w:rsid w:val="14FF45ED"/>
    <w:rsid w:val="15007F26"/>
    <w:rsid w:val="15012394"/>
    <w:rsid w:val="15020F4C"/>
    <w:rsid w:val="1504362D"/>
    <w:rsid w:val="150475E9"/>
    <w:rsid w:val="15047B86"/>
    <w:rsid w:val="15057EA8"/>
    <w:rsid w:val="15063063"/>
    <w:rsid w:val="15083C42"/>
    <w:rsid w:val="15086DDB"/>
    <w:rsid w:val="15091F56"/>
    <w:rsid w:val="15095EA0"/>
    <w:rsid w:val="150E4246"/>
    <w:rsid w:val="15115D81"/>
    <w:rsid w:val="151439D2"/>
    <w:rsid w:val="151730D3"/>
    <w:rsid w:val="1517701E"/>
    <w:rsid w:val="15192956"/>
    <w:rsid w:val="151B2DD4"/>
    <w:rsid w:val="151B44ED"/>
    <w:rsid w:val="151D4830"/>
    <w:rsid w:val="15227E9D"/>
    <w:rsid w:val="15235F67"/>
    <w:rsid w:val="15273705"/>
    <w:rsid w:val="1529124A"/>
    <w:rsid w:val="152923B5"/>
    <w:rsid w:val="152A14C6"/>
    <w:rsid w:val="152E49B5"/>
    <w:rsid w:val="152F5AB5"/>
    <w:rsid w:val="15305DFE"/>
    <w:rsid w:val="15366DC3"/>
    <w:rsid w:val="153C6A85"/>
    <w:rsid w:val="154047C7"/>
    <w:rsid w:val="1541358B"/>
    <w:rsid w:val="15431BC1"/>
    <w:rsid w:val="154341AB"/>
    <w:rsid w:val="15452078"/>
    <w:rsid w:val="15477903"/>
    <w:rsid w:val="154A01B7"/>
    <w:rsid w:val="154A0419"/>
    <w:rsid w:val="15507DBA"/>
    <w:rsid w:val="155344FA"/>
    <w:rsid w:val="15534FEC"/>
    <w:rsid w:val="155457CE"/>
    <w:rsid w:val="15561E86"/>
    <w:rsid w:val="1557566D"/>
    <w:rsid w:val="155B515D"/>
    <w:rsid w:val="155D6232"/>
    <w:rsid w:val="155E4C4D"/>
    <w:rsid w:val="1562202D"/>
    <w:rsid w:val="1562473D"/>
    <w:rsid w:val="1565422D"/>
    <w:rsid w:val="15664097"/>
    <w:rsid w:val="1567331F"/>
    <w:rsid w:val="156A6FD9"/>
    <w:rsid w:val="156C1D92"/>
    <w:rsid w:val="156C2EC6"/>
    <w:rsid w:val="156D78F8"/>
    <w:rsid w:val="156F447F"/>
    <w:rsid w:val="156F6D7B"/>
    <w:rsid w:val="157224A6"/>
    <w:rsid w:val="15724254"/>
    <w:rsid w:val="15735026"/>
    <w:rsid w:val="1574621E"/>
    <w:rsid w:val="15752493"/>
    <w:rsid w:val="15786FF0"/>
    <w:rsid w:val="157908AD"/>
    <w:rsid w:val="157A299E"/>
    <w:rsid w:val="157C06A5"/>
    <w:rsid w:val="157D4738"/>
    <w:rsid w:val="157D50D3"/>
    <w:rsid w:val="157E0E4B"/>
    <w:rsid w:val="157E3C3F"/>
    <w:rsid w:val="1581171E"/>
    <w:rsid w:val="15821163"/>
    <w:rsid w:val="158246AF"/>
    <w:rsid w:val="158E7659"/>
    <w:rsid w:val="1590453C"/>
    <w:rsid w:val="1598015F"/>
    <w:rsid w:val="159907DE"/>
    <w:rsid w:val="159C75BC"/>
    <w:rsid w:val="159D5EF1"/>
    <w:rsid w:val="159D7523"/>
    <w:rsid w:val="159E3AF2"/>
    <w:rsid w:val="15A44402"/>
    <w:rsid w:val="15A71EB0"/>
    <w:rsid w:val="15AC3566"/>
    <w:rsid w:val="15AC7766"/>
    <w:rsid w:val="15AD309F"/>
    <w:rsid w:val="15AE19E5"/>
    <w:rsid w:val="15B01B4B"/>
    <w:rsid w:val="15B04B45"/>
    <w:rsid w:val="15B23BB8"/>
    <w:rsid w:val="15B30163"/>
    <w:rsid w:val="15B30AF5"/>
    <w:rsid w:val="15B36E1D"/>
    <w:rsid w:val="15B379CB"/>
    <w:rsid w:val="15B56E27"/>
    <w:rsid w:val="15B825AF"/>
    <w:rsid w:val="15BB3AE1"/>
    <w:rsid w:val="15BC0A27"/>
    <w:rsid w:val="15C03212"/>
    <w:rsid w:val="15C07AF6"/>
    <w:rsid w:val="15C24EFB"/>
    <w:rsid w:val="15C33079"/>
    <w:rsid w:val="15C4227F"/>
    <w:rsid w:val="15C471A6"/>
    <w:rsid w:val="15C61EE5"/>
    <w:rsid w:val="15CA17C9"/>
    <w:rsid w:val="15CA22E2"/>
    <w:rsid w:val="15CC2A66"/>
    <w:rsid w:val="15CE3B81"/>
    <w:rsid w:val="15CE7DD9"/>
    <w:rsid w:val="15CF16A7"/>
    <w:rsid w:val="15D0259C"/>
    <w:rsid w:val="15D038D4"/>
    <w:rsid w:val="15D27084"/>
    <w:rsid w:val="15D31197"/>
    <w:rsid w:val="15D37639"/>
    <w:rsid w:val="15D904AF"/>
    <w:rsid w:val="15D94D2B"/>
    <w:rsid w:val="15DA7CB6"/>
    <w:rsid w:val="15DB004C"/>
    <w:rsid w:val="15DB021C"/>
    <w:rsid w:val="15DB44F0"/>
    <w:rsid w:val="15DD723D"/>
    <w:rsid w:val="15DE18EA"/>
    <w:rsid w:val="15DF06F0"/>
    <w:rsid w:val="15DF7B3C"/>
    <w:rsid w:val="15E472FA"/>
    <w:rsid w:val="15E62266"/>
    <w:rsid w:val="15E72A21"/>
    <w:rsid w:val="15ED0F2A"/>
    <w:rsid w:val="15ED7DF3"/>
    <w:rsid w:val="15F01D49"/>
    <w:rsid w:val="15F1786F"/>
    <w:rsid w:val="15F335E7"/>
    <w:rsid w:val="15F41CDA"/>
    <w:rsid w:val="15F8478F"/>
    <w:rsid w:val="15F863DA"/>
    <w:rsid w:val="15FD72EB"/>
    <w:rsid w:val="15FF01DE"/>
    <w:rsid w:val="15FF3D3A"/>
    <w:rsid w:val="1600001A"/>
    <w:rsid w:val="16027CCE"/>
    <w:rsid w:val="16072D69"/>
    <w:rsid w:val="16080A85"/>
    <w:rsid w:val="160C28FB"/>
    <w:rsid w:val="160E7F4D"/>
    <w:rsid w:val="161414CE"/>
    <w:rsid w:val="16156E0B"/>
    <w:rsid w:val="16157A01"/>
    <w:rsid w:val="16180519"/>
    <w:rsid w:val="16180F15"/>
    <w:rsid w:val="161812A0"/>
    <w:rsid w:val="1618648D"/>
    <w:rsid w:val="161A5475"/>
    <w:rsid w:val="161A683D"/>
    <w:rsid w:val="161B01CF"/>
    <w:rsid w:val="161D0664"/>
    <w:rsid w:val="16223ECC"/>
    <w:rsid w:val="16236C31"/>
    <w:rsid w:val="16240ED4"/>
    <w:rsid w:val="162419F3"/>
    <w:rsid w:val="1627033B"/>
    <w:rsid w:val="16276234"/>
    <w:rsid w:val="162811A2"/>
    <w:rsid w:val="162C1FF3"/>
    <w:rsid w:val="162D4174"/>
    <w:rsid w:val="162E0948"/>
    <w:rsid w:val="16317734"/>
    <w:rsid w:val="16323895"/>
    <w:rsid w:val="1633086D"/>
    <w:rsid w:val="16353C00"/>
    <w:rsid w:val="163563A8"/>
    <w:rsid w:val="16377E3F"/>
    <w:rsid w:val="16397D15"/>
    <w:rsid w:val="163B0158"/>
    <w:rsid w:val="163B0AEA"/>
    <w:rsid w:val="163D38B5"/>
    <w:rsid w:val="163E2813"/>
    <w:rsid w:val="163F5638"/>
    <w:rsid w:val="16411A66"/>
    <w:rsid w:val="164145B0"/>
    <w:rsid w:val="1642570B"/>
    <w:rsid w:val="16426ED2"/>
    <w:rsid w:val="16444583"/>
    <w:rsid w:val="16445BF1"/>
    <w:rsid w:val="16446DBF"/>
    <w:rsid w:val="16460ECF"/>
    <w:rsid w:val="16465E8D"/>
    <w:rsid w:val="164862B1"/>
    <w:rsid w:val="164C1913"/>
    <w:rsid w:val="164C2910"/>
    <w:rsid w:val="164E143C"/>
    <w:rsid w:val="164E6A70"/>
    <w:rsid w:val="164F2F38"/>
    <w:rsid w:val="164F512D"/>
    <w:rsid w:val="16500A3A"/>
    <w:rsid w:val="165241DD"/>
    <w:rsid w:val="16534086"/>
    <w:rsid w:val="16580719"/>
    <w:rsid w:val="1658169C"/>
    <w:rsid w:val="165A7E56"/>
    <w:rsid w:val="165B33DD"/>
    <w:rsid w:val="165B3EAE"/>
    <w:rsid w:val="165B5C21"/>
    <w:rsid w:val="165E0556"/>
    <w:rsid w:val="165F2A2B"/>
    <w:rsid w:val="16615881"/>
    <w:rsid w:val="16625746"/>
    <w:rsid w:val="16627EB4"/>
    <w:rsid w:val="166401D7"/>
    <w:rsid w:val="1666025D"/>
    <w:rsid w:val="166A389E"/>
    <w:rsid w:val="166B5873"/>
    <w:rsid w:val="166C4D26"/>
    <w:rsid w:val="166E709D"/>
    <w:rsid w:val="16704C38"/>
    <w:rsid w:val="16704F32"/>
    <w:rsid w:val="16714C1D"/>
    <w:rsid w:val="1672275E"/>
    <w:rsid w:val="16725569"/>
    <w:rsid w:val="16734519"/>
    <w:rsid w:val="16736A2B"/>
    <w:rsid w:val="16744343"/>
    <w:rsid w:val="1678008E"/>
    <w:rsid w:val="167D6369"/>
    <w:rsid w:val="167D7EDF"/>
    <w:rsid w:val="167F78B7"/>
    <w:rsid w:val="16806EE6"/>
    <w:rsid w:val="168505CD"/>
    <w:rsid w:val="16867FC8"/>
    <w:rsid w:val="16875B07"/>
    <w:rsid w:val="168A59D6"/>
    <w:rsid w:val="168B6608"/>
    <w:rsid w:val="168F4563"/>
    <w:rsid w:val="16932645"/>
    <w:rsid w:val="169363B5"/>
    <w:rsid w:val="16940760"/>
    <w:rsid w:val="169E1D88"/>
    <w:rsid w:val="169E2641"/>
    <w:rsid w:val="169E7246"/>
    <w:rsid w:val="169F1079"/>
    <w:rsid w:val="16A00C21"/>
    <w:rsid w:val="16A11295"/>
    <w:rsid w:val="16A55099"/>
    <w:rsid w:val="16A57F79"/>
    <w:rsid w:val="16A63E2C"/>
    <w:rsid w:val="16A843D2"/>
    <w:rsid w:val="16AA08E2"/>
    <w:rsid w:val="16AA1D6D"/>
    <w:rsid w:val="16AD19E8"/>
    <w:rsid w:val="16B0561A"/>
    <w:rsid w:val="16B23936"/>
    <w:rsid w:val="16B41BB8"/>
    <w:rsid w:val="16B61CDC"/>
    <w:rsid w:val="16B90CA9"/>
    <w:rsid w:val="16BC1C2B"/>
    <w:rsid w:val="16C052D2"/>
    <w:rsid w:val="16C10DC8"/>
    <w:rsid w:val="16C15493"/>
    <w:rsid w:val="16C26B8A"/>
    <w:rsid w:val="16C37CC7"/>
    <w:rsid w:val="16C44118"/>
    <w:rsid w:val="16C62AAA"/>
    <w:rsid w:val="16C85CF8"/>
    <w:rsid w:val="16CA017A"/>
    <w:rsid w:val="16CA20A4"/>
    <w:rsid w:val="16CA5795"/>
    <w:rsid w:val="16CB00C0"/>
    <w:rsid w:val="16CB4564"/>
    <w:rsid w:val="16CD208A"/>
    <w:rsid w:val="16CD3E38"/>
    <w:rsid w:val="16CD5A6C"/>
    <w:rsid w:val="16CD7460"/>
    <w:rsid w:val="16CE3298"/>
    <w:rsid w:val="16CE7290"/>
    <w:rsid w:val="16D27594"/>
    <w:rsid w:val="16D559A4"/>
    <w:rsid w:val="16D76B28"/>
    <w:rsid w:val="16D83A57"/>
    <w:rsid w:val="16D93A3A"/>
    <w:rsid w:val="16DA6555"/>
    <w:rsid w:val="16DD2E3F"/>
    <w:rsid w:val="16DF3B6C"/>
    <w:rsid w:val="16DF7D06"/>
    <w:rsid w:val="16E0374D"/>
    <w:rsid w:val="16E1456C"/>
    <w:rsid w:val="16E35F59"/>
    <w:rsid w:val="16E41182"/>
    <w:rsid w:val="16E63628"/>
    <w:rsid w:val="16E64EFA"/>
    <w:rsid w:val="16E86EC4"/>
    <w:rsid w:val="16E959C5"/>
    <w:rsid w:val="16E96798"/>
    <w:rsid w:val="16EB2322"/>
    <w:rsid w:val="16EB40F9"/>
    <w:rsid w:val="16EC4ADE"/>
    <w:rsid w:val="16EE6E09"/>
    <w:rsid w:val="16EF2001"/>
    <w:rsid w:val="16EF7FE1"/>
    <w:rsid w:val="16F00994"/>
    <w:rsid w:val="16F07B27"/>
    <w:rsid w:val="16F27B55"/>
    <w:rsid w:val="16F45869"/>
    <w:rsid w:val="16F47233"/>
    <w:rsid w:val="16F5338F"/>
    <w:rsid w:val="16F9573D"/>
    <w:rsid w:val="16F969DB"/>
    <w:rsid w:val="16FA2753"/>
    <w:rsid w:val="16FD3A3D"/>
    <w:rsid w:val="17012110"/>
    <w:rsid w:val="17013AE2"/>
    <w:rsid w:val="17047F7A"/>
    <w:rsid w:val="17055A61"/>
    <w:rsid w:val="170830C2"/>
    <w:rsid w:val="170D45B7"/>
    <w:rsid w:val="170D657D"/>
    <w:rsid w:val="170F61FF"/>
    <w:rsid w:val="170F6E30"/>
    <w:rsid w:val="17102627"/>
    <w:rsid w:val="17113E23"/>
    <w:rsid w:val="17125CEF"/>
    <w:rsid w:val="1718361F"/>
    <w:rsid w:val="17190E2C"/>
    <w:rsid w:val="171A405C"/>
    <w:rsid w:val="171A4BA4"/>
    <w:rsid w:val="171A74F3"/>
    <w:rsid w:val="171D0142"/>
    <w:rsid w:val="171E421F"/>
    <w:rsid w:val="17242EA0"/>
    <w:rsid w:val="17262356"/>
    <w:rsid w:val="172C7640"/>
    <w:rsid w:val="172D0D7B"/>
    <w:rsid w:val="172F064F"/>
    <w:rsid w:val="1732013F"/>
    <w:rsid w:val="173402E6"/>
    <w:rsid w:val="17342E5B"/>
    <w:rsid w:val="17346F48"/>
    <w:rsid w:val="17370A70"/>
    <w:rsid w:val="173739A8"/>
    <w:rsid w:val="173805B0"/>
    <w:rsid w:val="1738495C"/>
    <w:rsid w:val="17384C3E"/>
    <w:rsid w:val="173914CE"/>
    <w:rsid w:val="17397720"/>
    <w:rsid w:val="173D1409"/>
    <w:rsid w:val="17435EA8"/>
    <w:rsid w:val="174763E3"/>
    <w:rsid w:val="17493EEB"/>
    <w:rsid w:val="174A07EA"/>
    <w:rsid w:val="174F484D"/>
    <w:rsid w:val="174F5740"/>
    <w:rsid w:val="17514A69"/>
    <w:rsid w:val="175171E4"/>
    <w:rsid w:val="1752258F"/>
    <w:rsid w:val="17530D90"/>
    <w:rsid w:val="175345CA"/>
    <w:rsid w:val="17547E71"/>
    <w:rsid w:val="1759440A"/>
    <w:rsid w:val="175956CC"/>
    <w:rsid w:val="175D3609"/>
    <w:rsid w:val="175F669D"/>
    <w:rsid w:val="1763011E"/>
    <w:rsid w:val="17671244"/>
    <w:rsid w:val="1767603B"/>
    <w:rsid w:val="17681DB3"/>
    <w:rsid w:val="1768590F"/>
    <w:rsid w:val="176A2F52"/>
    <w:rsid w:val="176B75F2"/>
    <w:rsid w:val="176E5D4E"/>
    <w:rsid w:val="17712A01"/>
    <w:rsid w:val="17712A16"/>
    <w:rsid w:val="17716EB9"/>
    <w:rsid w:val="177613B2"/>
    <w:rsid w:val="177644D0"/>
    <w:rsid w:val="177710CA"/>
    <w:rsid w:val="17780248"/>
    <w:rsid w:val="1779265B"/>
    <w:rsid w:val="177B5642"/>
    <w:rsid w:val="177D6319"/>
    <w:rsid w:val="177F4059"/>
    <w:rsid w:val="177F73EE"/>
    <w:rsid w:val="17803CDE"/>
    <w:rsid w:val="178114AE"/>
    <w:rsid w:val="17837424"/>
    <w:rsid w:val="17852965"/>
    <w:rsid w:val="17854FBC"/>
    <w:rsid w:val="17855FC3"/>
    <w:rsid w:val="178564FC"/>
    <w:rsid w:val="17894364"/>
    <w:rsid w:val="178A4D51"/>
    <w:rsid w:val="178A7F7B"/>
    <w:rsid w:val="178C38E2"/>
    <w:rsid w:val="178D0230"/>
    <w:rsid w:val="178E20C0"/>
    <w:rsid w:val="1790315A"/>
    <w:rsid w:val="17937C8D"/>
    <w:rsid w:val="17943688"/>
    <w:rsid w:val="179A14DD"/>
    <w:rsid w:val="179B0950"/>
    <w:rsid w:val="179B6B83"/>
    <w:rsid w:val="179D4932"/>
    <w:rsid w:val="179E3A27"/>
    <w:rsid w:val="179F4E65"/>
    <w:rsid w:val="17A35042"/>
    <w:rsid w:val="17A407BD"/>
    <w:rsid w:val="17A67A8D"/>
    <w:rsid w:val="17AB7E9F"/>
    <w:rsid w:val="17AC496B"/>
    <w:rsid w:val="17AC6144"/>
    <w:rsid w:val="17AF695D"/>
    <w:rsid w:val="17B12FA0"/>
    <w:rsid w:val="17B17CD3"/>
    <w:rsid w:val="17B559BC"/>
    <w:rsid w:val="17B76740"/>
    <w:rsid w:val="17B80644"/>
    <w:rsid w:val="17B84AE8"/>
    <w:rsid w:val="17BD3F2E"/>
    <w:rsid w:val="17BD4045"/>
    <w:rsid w:val="17BF121D"/>
    <w:rsid w:val="17C25946"/>
    <w:rsid w:val="17C50FB3"/>
    <w:rsid w:val="17C57205"/>
    <w:rsid w:val="17CF598E"/>
    <w:rsid w:val="17D31082"/>
    <w:rsid w:val="17D31922"/>
    <w:rsid w:val="17D50840"/>
    <w:rsid w:val="17D6067E"/>
    <w:rsid w:val="17D844FC"/>
    <w:rsid w:val="17DD454F"/>
    <w:rsid w:val="17DF02C7"/>
    <w:rsid w:val="17DF49F6"/>
    <w:rsid w:val="17E1714A"/>
    <w:rsid w:val="17E31439"/>
    <w:rsid w:val="17E51656"/>
    <w:rsid w:val="17E53404"/>
    <w:rsid w:val="17E72CD8"/>
    <w:rsid w:val="17E815F4"/>
    <w:rsid w:val="17E93BB6"/>
    <w:rsid w:val="17E93ED2"/>
    <w:rsid w:val="17E94747"/>
    <w:rsid w:val="17F032E8"/>
    <w:rsid w:val="17F11DA8"/>
    <w:rsid w:val="17F26E16"/>
    <w:rsid w:val="17F6116D"/>
    <w:rsid w:val="17F65611"/>
    <w:rsid w:val="17F70DF7"/>
    <w:rsid w:val="17F94DAA"/>
    <w:rsid w:val="17FB6B3A"/>
    <w:rsid w:val="180070EB"/>
    <w:rsid w:val="180208B9"/>
    <w:rsid w:val="18021D28"/>
    <w:rsid w:val="180258D9"/>
    <w:rsid w:val="18027D12"/>
    <w:rsid w:val="180715CC"/>
    <w:rsid w:val="180970F2"/>
    <w:rsid w:val="180A26CC"/>
    <w:rsid w:val="180C5AE7"/>
    <w:rsid w:val="180D45F6"/>
    <w:rsid w:val="180D77B5"/>
    <w:rsid w:val="180E295A"/>
    <w:rsid w:val="180F222F"/>
    <w:rsid w:val="180F3FB4"/>
    <w:rsid w:val="181066D2"/>
    <w:rsid w:val="18112F18"/>
    <w:rsid w:val="18155AFA"/>
    <w:rsid w:val="18187335"/>
    <w:rsid w:val="18191F17"/>
    <w:rsid w:val="181B281E"/>
    <w:rsid w:val="181E3EC5"/>
    <w:rsid w:val="181E5824"/>
    <w:rsid w:val="181F06C4"/>
    <w:rsid w:val="182045D5"/>
    <w:rsid w:val="18207E77"/>
    <w:rsid w:val="1823224D"/>
    <w:rsid w:val="18246793"/>
    <w:rsid w:val="182579F9"/>
    <w:rsid w:val="18270A32"/>
    <w:rsid w:val="182757CA"/>
    <w:rsid w:val="18291542"/>
    <w:rsid w:val="182C4ECD"/>
    <w:rsid w:val="182D5F3D"/>
    <w:rsid w:val="182F467F"/>
    <w:rsid w:val="183323C1"/>
    <w:rsid w:val="1833521E"/>
    <w:rsid w:val="1834605F"/>
    <w:rsid w:val="183617F8"/>
    <w:rsid w:val="18363C5F"/>
    <w:rsid w:val="18363EB7"/>
    <w:rsid w:val="18381785"/>
    <w:rsid w:val="183A6F81"/>
    <w:rsid w:val="183B3108"/>
    <w:rsid w:val="183C0F43"/>
    <w:rsid w:val="1840063A"/>
    <w:rsid w:val="18405E06"/>
    <w:rsid w:val="18414ADE"/>
    <w:rsid w:val="18422604"/>
    <w:rsid w:val="18430103"/>
    <w:rsid w:val="18454B2A"/>
    <w:rsid w:val="18461F15"/>
    <w:rsid w:val="18467457"/>
    <w:rsid w:val="184804AF"/>
    <w:rsid w:val="18497B9A"/>
    <w:rsid w:val="184A6300"/>
    <w:rsid w:val="184A7ABB"/>
    <w:rsid w:val="184B2165"/>
    <w:rsid w:val="184E3D16"/>
    <w:rsid w:val="184F134F"/>
    <w:rsid w:val="1851654E"/>
    <w:rsid w:val="18520CFA"/>
    <w:rsid w:val="18544B34"/>
    <w:rsid w:val="18552337"/>
    <w:rsid w:val="18556AC9"/>
    <w:rsid w:val="1857752E"/>
    <w:rsid w:val="1858536A"/>
    <w:rsid w:val="18593462"/>
    <w:rsid w:val="185C3137"/>
    <w:rsid w:val="185D11EC"/>
    <w:rsid w:val="185D4B35"/>
    <w:rsid w:val="185E268B"/>
    <w:rsid w:val="185E5E8E"/>
    <w:rsid w:val="186131B1"/>
    <w:rsid w:val="186500A0"/>
    <w:rsid w:val="18683410"/>
    <w:rsid w:val="186D311A"/>
    <w:rsid w:val="18700F1F"/>
    <w:rsid w:val="18702CCD"/>
    <w:rsid w:val="18706104"/>
    <w:rsid w:val="18714C97"/>
    <w:rsid w:val="187213D1"/>
    <w:rsid w:val="18722271"/>
    <w:rsid w:val="18756535"/>
    <w:rsid w:val="187A1D9E"/>
    <w:rsid w:val="187C3D68"/>
    <w:rsid w:val="187C530B"/>
    <w:rsid w:val="187D363C"/>
    <w:rsid w:val="187F1162"/>
    <w:rsid w:val="187F73B4"/>
    <w:rsid w:val="18890233"/>
    <w:rsid w:val="188E5849"/>
    <w:rsid w:val="188F1DA8"/>
    <w:rsid w:val="18935483"/>
    <w:rsid w:val="1894521D"/>
    <w:rsid w:val="189A2C70"/>
    <w:rsid w:val="189A7199"/>
    <w:rsid w:val="189C2A20"/>
    <w:rsid w:val="189C522C"/>
    <w:rsid w:val="189D7F41"/>
    <w:rsid w:val="18A137CE"/>
    <w:rsid w:val="18A230A3"/>
    <w:rsid w:val="18A622A3"/>
    <w:rsid w:val="18A64941"/>
    <w:rsid w:val="18A84B5D"/>
    <w:rsid w:val="18A87E4C"/>
    <w:rsid w:val="18A92683"/>
    <w:rsid w:val="18AC1291"/>
    <w:rsid w:val="18AE4E51"/>
    <w:rsid w:val="18AF4609"/>
    <w:rsid w:val="18B26360"/>
    <w:rsid w:val="18B352B0"/>
    <w:rsid w:val="18B43502"/>
    <w:rsid w:val="18BB3679"/>
    <w:rsid w:val="18BC449F"/>
    <w:rsid w:val="18BC7559"/>
    <w:rsid w:val="18C00CE4"/>
    <w:rsid w:val="18C1177B"/>
    <w:rsid w:val="18C15093"/>
    <w:rsid w:val="18C15C1F"/>
    <w:rsid w:val="18C4126B"/>
    <w:rsid w:val="18C474BD"/>
    <w:rsid w:val="18C96417"/>
    <w:rsid w:val="18CD0120"/>
    <w:rsid w:val="18D314AE"/>
    <w:rsid w:val="18D42159"/>
    <w:rsid w:val="18D56FAD"/>
    <w:rsid w:val="18D70F9E"/>
    <w:rsid w:val="18D8259E"/>
    <w:rsid w:val="18DA3047"/>
    <w:rsid w:val="18DA4666"/>
    <w:rsid w:val="18DA58FF"/>
    <w:rsid w:val="18DB639F"/>
    <w:rsid w:val="18DD48CC"/>
    <w:rsid w:val="18DF7E53"/>
    <w:rsid w:val="18E01AE7"/>
    <w:rsid w:val="18E22D50"/>
    <w:rsid w:val="18E45E08"/>
    <w:rsid w:val="18E91026"/>
    <w:rsid w:val="18EA1AB2"/>
    <w:rsid w:val="18EA5C86"/>
    <w:rsid w:val="18EA7D41"/>
    <w:rsid w:val="18EB55B2"/>
    <w:rsid w:val="18EC2298"/>
    <w:rsid w:val="18ED6A14"/>
    <w:rsid w:val="18EE62E8"/>
    <w:rsid w:val="18EE7FB0"/>
    <w:rsid w:val="18F02050"/>
    <w:rsid w:val="18F6403D"/>
    <w:rsid w:val="18F704FF"/>
    <w:rsid w:val="18F85762"/>
    <w:rsid w:val="18F9366A"/>
    <w:rsid w:val="18F94687"/>
    <w:rsid w:val="18FA600E"/>
    <w:rsid w:val="18FC17A4"/>
    <w:rsid w:val="18FE477D"/>
    <w:rsid w:val="18FE5075"/>
    <w:rsid w:val="1901426D"/>
    <w:rsid w:val="19017D2B"/>
    <w:rsid w:val="19021249"/>
    <w:rsid w:val="190226F4"/>
    <w:rsid w:val="190C60DB"/>
    <w:rsid w:val="190E7371"/>
    <w:rsid w:val="190F4CD4"/>
    <w:rsid w:val="19133E4D"/>
    <w:rsid w:val="19163748"/>
    <w:rsid w:val="191775ED"/>
    <w:rsid w:val="19185113"/>
    <w:rsid w:val="191A190B"/>
    <w:rsid w:val="191A40AB"/>
    <w:rsid w:val="191D0062"/>
    <w:rsid w:val="19202945"/>
    <w:rsid w:val="19237ED1"/>
    <w:rsid w:val="1927758C"/>
    <w:rsid w:val="192841E0"/>
    <w:rsid w:val="192846EF"/>
    <w:rsid w:val="1929140B"/>
    <w:rsid w:val="192A37C4"/>
    <w:rsid w:val="192B12EA"/>
    <w:rsid w:val="192C4925"/>
    <w:rsid w:val="192C753C"/>
    <w:rsid w:val="192E6CFC"/>
    <w:rsid w:val="19312FEA"/>
    <w:rsid w:val="19326A28"/>
    <w:rsid w:val="19335663"/>
    <w:rsid w:val="19355CC5"/>
    <w:rsid w:val="1938016B"/>
    <w:rsid w:val="19385D57"/>
    <w:rsid w:val="19397563"/>
    <w:rsid w:val="193B05F3"/>
    <w:rsid w:val="193B2169"/>
    <w:rsid w:val="193C4FA0"/>
    <w:rsid w:val="193E7943"/>
    <w:rsid w:val="193F08F1"/>
    <w:rsid w:val="19402EC8"/>
    <w:rsid w:val="194321A6"/>
    <w:rsid w:val="19462557"/>
    <w:rsid w:val="19466124"/>
    <w:rsid w:val="19496AD8"/>
    <w:rsid w:val="194A1770"/>
    <w:rsid w:val="19526877"/>
    <w:rsid w:val="19537511"/>
    <w:rsid w:val="19543B44"/>
    <w:rsid w:val="195963BB"/>
    <w:rsid w:val="195A2E41"/>
    <w:rsid w:val="195E16BF"/>
    <w:rsid w:val="195E346D"/>
    <w:rsid w:val="19600F94"/>
    <w:rsid w:val="19604CF8"/>
    <w:rsid w:val="19606978"/>
    <w:rsid w:val="19636288"/>
    <w:rsid w:val="19653957"/>
    <w:rsid w:val="196565AA"/>
    <w:rsid w:val="196C5ECA"/>
    <w:rsid w:val="196E25AA"/>
    <w:rsid w:val="19712A70"/>
    <w:rsid w:val="19781B17"/>
    <w:rsid w:val="19787AF6"/>
    <w:rsid w:val="197F15BE"/>
    <w:rsid w:val="19843594"/>
    <w:rsid w:val="19847A59"/>
    <w:rsid w:val="19847F6F"/>
    <w:rsid w:val="198E0D17"/>
    <w:rsid w:val="19907267"/>
    <w:rsid w:val="199250C0"/>
    <w:rsid w:val="19926E36"/>
    <w:rsid w:val="19931F05"/>
    <w:rsid w:val="199354B3"/>
    <w:rsid w:val="1995091D"/>
    <w:rsid w:val="19976EA9"/>
    <w:rsid w:val="19980F8B"/>
    <w:rsid w:val="1998697F"/>
    <w:rsid w:val="199B0DAF"/>
    <w:rsid w:val="199E1ABC"/>
    <w:rsid w:val="19A2182D"/>
    <w:rsid w:val="19A30B23"/>
    <w:rsid w:val="19A5109C"/>
    <w:rsid w:val="19A90B8D"/>
    <w:rsid w:val="19AA66B3"/>
    <w:rsid w:val="19AD7F51"/>
    <w:rsid w:val="19B032A9"/>
    <w:rsid w:val="19B3206B"/>
    <w:rsid w:val="19B347FC"/>
    <w:rsid w:val="19B41C75"/>
    <w:rsid w:val="19BC3DCA"/>
    <w:rsid w:val="19BE157C"/>
    <w:rsid w:val="19C21C4E"/>
    <w:rsid w:val="19C534ED"/>
    <w:rsid w:val="19C71013"/>
    <w:rsid w:val="19C73F95"/>
    <w:rsid w:val="19CB6C3B"/>
    <w:rsid w:val="19CC03D7"/>
    <w:rsid w:val="19CC2034"/>
    <w:rsid w:val="19CE2881"/>
    <w:rsid w:val="19CE5C73"/>
    <w:rsid w:val="19CF1C75"/>
    <w:rsid w:val="19CF54A0"/>
    <w:rsid w:val="19CF6184"/>
    <w:rsid w:val="19D06A62"/>
    <w:rsid w:val="19D35C0A"/>
    <w:rsid w:val="19D4440C"/>
    <w:rsid w:val="19D8691D"/>
    <w:rsid w:val="19DB4ABE"/>
    <w:rsid w:val="19DB686C"/>
    <w:rsid w:val="19E25EEE"/>
    <w:rsid w:val="19E5495D"/>
    <w:rsid w:val="19E77FBB"/>
    <w:rsid w:val="19E82D37"/>
    <w:rsid w:val="19E92952"/>
    <w:rsid w:val="19EC03DF"/>
    <w:rsid w:val="19EC0A79"/>
    <w:rsid w:val="19ED5F1E"/>
    <w:rsid w:val="19EE2A43"/>
    <w:rsid w:val="19F058C6"/>
    <w:rsid w:val="19F06E2F"/>
    <w:rsid w:val="19F560CA"/>
    <w:rsid w:val="19F94F44"/>
    <w:rsid w:val="19F9673D"/>
    <w:rsid w:val="19FB0CBC"/>
    <w:rsid w:val="19FB7D46"/>
    <w:rsid w:val="19FC5BF9"/>
    <w:rsid w:val="19FE7F25"/>
    <w:rsid w:val="1A023DF9"/>
    <w:rsid w:val="1A086FAA"/>
    <w:rsid w:val="1A0933D9"/>
    <w:rsid w:val="1A09429B"/>
    <w:rsid w:val="1A0C111B"/>
    <w:rsid w:val="1A0D0200"/>
    <w:rsid w:val="1A0E6C42"/>
    <w:rsid w:val="1A0E7516"/>
    <w:rsid w:val="1A0F2745"/>
    <w:rsid w:val="1A0F4768"/>
    <w:rsid w:val="1A0F6516"/>
    <w:rsid w:val="1A111628"/>
    <w:rsid w:val="1A120A4D"/>
    <w:rsid w:val="1A12458A"/>
    <w:rsid w:val="1A12583D"/>
    <w:rsid w:val="1A163D48"/>
    <w:rsid w:val="1A167E46"/>
    <w:rsid w:val="1A177BAB"/>
    <w:rsid w:val="1A1800AD"/>
    <w:rsid w:val="1A1A3838"/>
    <w:rsid w:val="1A1B1771"/>
    <w:rsid w:val="1A1B5F2C"/>
    <w:rsid w:val="1A1B6FD8"/>
    <w:rsid w:val="1A1B75B1"/>
    <w:rsid w:val="1A2024D1"/>
    <w:rsid w:val="1A211932"/>
    <w:rsid w:val="1A22449B"/>
    <w:rsid w:val="1A2333AF"/>
    <w:rsid w:val="1A240213"/>
    <w:rsid w:val="1A246465"/>
    <w:rsid w:val="1A2521DD"/>
    <w:rsid w:val="1A277D03"/>
    <w:rsid w:val="1A295829"/>
    <w:rsid w:val="1A2A03F7"/>
    <w:rsid w:val="1A2A7BAB"/>
    <w:rsid w:val="1A2B15CA"/>
    <w:rsid w:val="1A311622"/>
    <w:rsid w:val="1A312930"/>
    <w:rsid w:val="1A3366A8"/>
    <w:rsid w:val="1A345F7C"/>
    <w:rsid w:val="1A386CB2"/>
    <w:rsid w:val="1A3928D1"/>
    <w:rsid w:val="1A4008BB"/>
    <w:rsid w:val="1A420699"/>
    <w:rsid w:val="1A424B69"/>
    <w:rsid w:val="1A4268EB"/>
    <w:rsid w:val="1A443A2F"/>
    <w:rsid w:val="1A450DDB"/>
    <w:rsid w:val="1A49159B"/>
    <w:rsid w:val="1A49524F"/>
    <w:rsid w:val="1A495ECC"/>
    <w:rsid w:val="1A4A6471"/>
    <w:rsid w:val="1A4B1C44"/>
    <w:rsid w:val="1A4E1FEA"/>
    <w:rsid w:val="1A4E2EBF"/>
    <w:rsid w:val="1A4F4C6D"/>
    <w:rsid w:val="1A516A4E"/>
    <w:rsid w:val="1A517C87"/>
    <w:rsid w:val="1A5341F0"/>
    <w:rsid w:val="1A535900"/>
    <w:rsid w:val="1A5564F1"/>
    <w:rsid w:val="1A5605E9"/>
    <w:rsid w:val="1A574F00"/>
    <w:rsid w:val="1A58343A"/>
    <w:rsid w:val="1A58610F"/>
    <w:rsid w:val="1A5920F6"/>
    <w:rsid w:val="1A592BA3"/>
    <w:rsid w:val="1A5A1E87"/>
    <w:rsid w:val="1A5A3C35"/>
    <w:rsid w:val="1A5B5BFF"/>
    <w:rsid w:val="1A5C0769"/>
    <w:rsid w:val="1A5C5B42"/>
    <w:rsid w:val="1A5D1977"/>
    <w:rsid w:val="1A5E00D2"/>
    <w:rsid w:val="1A604FC3"/>
    <w:rsid w:val="1A612759"/>
    <w:rsid w:val="1A6525DA"/>
    <w:rsid w:val="1A66082C"/>
    <w:rsid w:val="1A686A08"/>
    <w:rsid w:val="1A6920CA"/>
    <w:rsid w:val="1A6955B1"/>
    <w:rsid w:val="1A6C23FB"/>
    <w:rsid w:val="1A6C3968"/>
    <w:rsid w:val="1A6D4D2E"/>
    <w:rsid w:val="1A6E6019"/>
    <w:rsid w:val="1A703458"/>
    <w:rsid w:val="1A714C0F"/>
    <w:rsid w:val="1A736AA5"/>
    <w:rsid w:val="1A747750"/>
    <w:rsid w:val="1A756CC1"/>
    <w:rsid w:val="1A7647E7"/>
    <w:rsid w:val="1A765B0F"/>
    <w:rsid w:val="1A7C6887"/>
    <w:rsid w:val="1A85335E"/>
    <w:rsid w:val="1A8769F4"/>
    <w:rsid w:val="1A89451A"/>
    <w:rsid w:val="1A8D62C3"/>
    <w:rsid w:val="1A8E43E4"/>
    <w:rsid w:val="1A8E6CA8"/>
    <w:rsid w:val="1A9133CF"/>
    <w:rsid w:val="1A943371"/>
    <w:rsid w:val="1A977E6C"/>
    <w:rsid w:val="1A996522"/>
    <w:rsid w:val="1A9A6727"/>
    <w:rsid w:val="1A9C107E"/>
    <w:rsid w:val="1A9D1D74"/>
    <w:rsid w:val="1A9D6217"/>
    <w:rsid w:val="1AA05781"/>
    <w:rsid w:val="1AA4149C"/>
    <w:rsid w:val="1AA650CC"/>
    <w:rsid w:val="1AA66AE1"/>
    <w:rsid w:val="1AA6796B"/>
    <w:rsid w:val="1AAC2230"/>
    <w:rsid w:val="1AAE21D3"/>
    <w:rsid w:val="1AAE3F81"/>
    <w:rsid w:val="1AB11071"/>
    <w:rsid w:val="1AB11D98"/>
    <w:rsid w:val="1AB62E35"/>
    <w:rsid w:val="1ABC48F0"/>
    <w:rsid w:val="1ABC669E"/>
    <w:rsid w:val="1ABF7F3C"/>
    <w:rsid w:val="1AC07867"/>
    <w:rsid w:val="1AC11F06"/>
    <w:rsid w:val="1AC134FA"/>
    <w:rsid w:val="1AC15434"/>
    <w:rsid w:val="1AC15A62"/>
    <w:rsid w:val="1ACB068F"/>
    <w:rsid w:val="1ACB68E1"/>
    <w:rsid w:val="1ACE63D1"/>
    <w:rsid w:val="1AD04CF1"/>
    <w:rsid w:val="1AD339E7"/>
    <w:rsid w:val="1AD808A8"/>
    <w:rsid w:val="1ADA74C3"/>
    <w:rsid w:val="1ADB2C37"/>
    <w:rsid w:val="1ADD0A49"/>
    <w:rsid w:val="1ADF05DE"/>
    <w:rsid w:val="1AE479A2"/>
    <w:rsid w:val="1AE479E6"/>
    <w:rsid w:val="1AE6242B"/>
    <w:rsid w:val="1AE67BF1"/>
    <w:rsid w:val="1AE836EC"/>
    <w:rsid w:val="1AE94FB9"/>
    <w:rsid w:val="1AEA07FF"/>
    <w:rsid w:val="1AEA644E"/>
    <w:rsid w:val="1AED4E98"/>
    <w:rsid w:val="1AED6166"/>
    <w:rsid w:val="1AEE5AE6"/>
    <w:rsid w:val="1AEF194E"/>
    <w:rsid w:val="1AEF5EC1"/>
    <w:rsid w:val="1AEF625F"/>
    <w:rsid w:val="1AF06347"/>
    <w:rsid w:val="1AF2200F"/>
    <w:rsid w:val="1AF220BF"/>
    <w:rsid w:val="1AF407D9"/>
    <w:rsid w:val="1AF45260"/>
    <w:rsid w:val="1AF50ADD"/>
    <w:rsid w:val="1AF6490B"/>
    <w:rsid w:val="1AF65E07"/>
    <w:rsid w:val="1AF71484"/>
    <w:rsid w:val="1AF810A2"/>
    <w:rsid w:val="1AFC1190"/>
    <w:rsid w:val="1B00018F"/>
    <w:rsid w:val="1B0344F8"/>
    <w:rsid w:val="1B050485"/>
    <w:rsid w:val="1B076F10"/>
    <w:rsid w:val="1B083691"/>
    <w:rsid w:val="1B092747"/>
    <w:rsid w:val="1B0B7B8D"/>
    <w:rsid w:val="1B0C5912"/>
    <w:rsid w:val="1B0E4768"/>
    <w:rsid w:val="1B10383C"/>
    <w:rsid w:val="1B122BCE"/>
    <w:rsid w:val="1B157B5C"/>
    <w:rsid w:val="1B1609F8"/>
    <w:rsid w:val="1B163E0E"/>
    <w:rsid w:val="1B183961"/>
    <w:rsid w:val="1B1A1610"/>
    <w:rsid w:val="1B1A33C4"/>
    <w:rsid w:val="1B1B7007"/>
    <w:rsid w:val="1B1C0E6E"/>
    <w:rsid w:val="1B1C713C"/>
    <w:rsid w:val="1B1F0CE3"/>
    <w:rsid w:val="1B220DDC"/>
    <w:rsid w:val="1B234860"/>
    <w:rsid w:val="1B27527E"/>
    <w:rsid w:val="1B2C42EB"/>
    <w:rsid w:val="1B2D1349"/>
    <w:rsid w:val="1B2D6294"/>
    <w:rsid w:val="1B2E2066"/>
    <w:rsid w:val="1B2F2280"/>
    <w:rsid w:val="1B302BE8"/>
    <w:rsid w:val="1B307090"/>
    <w:rsid w:val="1B323243"/>
    <w:rsid w:val="1B324BB2"/>
    <w:rsid w:val="1B356450"/>
    <w:rsid w:val="1B375D24"/>
    <w:rsid w:val="1B3A0CD0"/>
    <w:rsid w:val="1B3A6537"/>
    <w:rsid w:val="1B3B0318"/>
    <w:rsid w:val="1B400E4D"/>
    <w:rsid w:val="1B454116"/>
    <w:rsid w:val="1B485F88"/>
    <w:rsid w:val="1B4B5C73"/>
    <w:rsid w:val="1B4D2D10"/>
    <w:rsid w:val="1B4D7856"/>
    <w:rsid w:val="1B4E6492"/>
    <w:rsid w:val="1B4E7F47"/>
    <w:rsid w:val="1B4F753D"/>
    <w:rsid w:val="1B512432"/>
    <w:rsid w:val="1B522B5E"/>
    <w:rsid w:val="1B5302B4"/>
    <w:rsid w:val="1B544434"/>
    <w:rsid w:val="1B5543FC"/>
    <w:rsid w:val="1B590D18"/>
    <w:rsid w:val="1B5B0256"/>
    <w:rsid w:val="1B5E1503"/>
    <w:rsid w:val="1B5F5BD2"/>
    <w:rsid w:val="1B662AAD"/>
    <w:rsid w:val="1B6A7731"/>
    <w:rsid w:val="1B6E144C"/>
    <w:rsid w:val="1B7102CB"/>
    <w:rsid w:val="1B717259"/>
    <w:rsid w:val="1B73644B"/>
    <w:rsid w:val="1B7677ED"/>
    <w:rsid w:val="1B79458F"/>
    <w:rsid w:val="1B851185"/>
    <w:rsid w:val="1B852F33"/>
    <w:rsid w:val="1B854CE1"/>
    <w:rsid w:val="1B872D02"/>
    <w:rsid w:val="1B876B13"/>
    <w:rsid w:val="1B882A24"/>
    <w:rsid w:val="1B8A5467"/>
    <w:rsid w:val="1B8B6070"/>
    <w:rsid w:val="1B8C0B51"/>
    <w:rsid w:val="1B8D3B96"/>
    <w:rsid w:val="1B8E0E7F"/>
    <w:rsid w:val="1B8E2187"/>
    <w:rsid w:val="1B9211AC"/>
    <w:rsid w:val="1B933370"/>
    <w:rsid w:val="1B93623B"/>
    <w:rsid w:val="1B942115"/>
    <w:rsid w:val="1B972C67"/>
    <w:rsid w:val="1B983F43"/>
    <w:rsid w:val="1B995EBF"/>
    <w:rsid w:val="1B9F074F"/>
    <w:rsid w:val="1B9F5BEA"/>
    <w:rsid w:val="1BA15893"/>
    <w:rsid w:val="1BA75D48"/>
    <w:rsid w:val="1BA809D0"/>
    <w:rsid w:val="1BA904DF"/>
    <w:rsid w:val="1BB05AD7"/>
    <w:rsid w:val="1BB12DDB"/>
    <w:rsid w:val="1BB2184F"/>
    <w:rsid w:val="1BB4105F"/>
    <w:rsid w:val="1BB57F04"/>
    <w:rsid w:val="1BBA0152"/>
    <w:rsid w:val="1BBE1FA1"/>
    <w:rsid w:val="1BBE4697"/>
    <w:rsid w:val="1BBF1793"/>
    <w:rsid w:val="1BC17CE4"/>
    <w:rsid w:val="1BC51582"/>
    <w:rsid w:val="1BC53330"/>
    <w:rsid w:val="1BC7254E"/>
    <w:rsid w:val="1BCD5E09"/>
    <w:rsid w:val="1BCF2401"/>
    <w:rsid w:val="1BD45078"/>
    <w:rsid w:val="1BD600A7"/>
    <w:rsid w:val="1BD6378F"/>
    <w:rsid w:val="1BD71787"/>
    <w:rsid w:val="1BD97418"/>
    <w:rsid w:val="1BDD0488"/>
    <w:rsid w:val="1BDD0DDC"/>
    <w:rsid w:val="1BDE43F2"/>
    <w:rsid w:val="1BE16D5A"/>
    <w:rsid w:val="1BE22134"/>
    <w:rsid w:val="1BE64348"/>
    <w:rsid w:val="1BE7774A"/>
    <w:rsid w:val="1BE963DB"/>
    <w:rsid w:val="1BEB6219"/>
    <w:rsid w:val="1BEE6D2B"/>
    <w:rsid w:val="1BEF4851"/>
    <w:rsid w:val="1BF03FBE"/>
    <w:rsid w:val="1BF26EF5"/>
    <w:rsid w:val="1BF430CE"/>
    <w:rsid w:val="1BF56389"/>
    <w:rsid w:val="1BF92B69"/>
    <w:rsid w:val="1BFA1BFF"/>
    <w:rsid w:val="1BFB746E"/>
    <w:rsid w:val="1BFC2ACA"/>
    <w:rsid w:val="1BFD4DF6"/>
    <w:rsid w:val="1BFE2E1F"/>
    <w:rsid w:val="1BFE4A94"/>
    <w:rsid w:val="1C0129F9"/>
    <w:rsid w:val="1C0302FC"/>
    <w:rsid w:val="1C067237"/>
    <w:rsid w:val="1C075A17"/>
    <w:rsid w:val="1C0772E3"/>
    <w:rsid w:val="1C085043"/>
    <w:rsid w:val="1C0974BC"/>
    <w:rsid w:val="1C0A5ABF"/>
    <w:rsid w:val="1C0B0728"/>
    <w:rsid w:val="1C0E117B"/>
    <w:rsid w:val="1C0F00B2"/>
    <w:rsid w:val="1C111F4E"/>
    <w:rsid w:val="1C112A19"/>
    <w:rsid w:val="1C1567F4"/>
    <w:rsid w:val="1C162060"/>
    <w:rsid w:val="1C1701E6"/>
    <w:rsid w:val="1C191C75"/>
    <w:rsid w:val="1C1942E1"/>
    <w:rsid w:val="1C1B7D60"/>
    <w:rsid w:val="1C1D00FF"/>
    <w:rsid w:val="1C1D13BE"/>
    <w:rsid w:val="1C1D6143"/>
    <w:rsid w:val="1C204D66"/>
    <w:rsid w:val="1C23140A"/>
    <w:rsid w:val="1C236088"/>
    <w:rsid w:val="1C2362A8"/>
    <w:rsid w:val="1C2530D8"/>
    <w:rsid w:val="1C2C37F3"/>
    <w:rsid w:val="1C2D0AF1"/>
    <w:rsid w:val="1C2D4A47"/>
    <w:rsid w:val="1C3000D9"/>
    <w:rsid w:val="1C3109C5"/>
    <w:rsid w:val="1C36422E"/>
    <w:rsid w:val="1C3861F8"/>
    <w:rsid w:val="1C393D1E"/>
    <w:rsid w:val="1C3B7919"/>
    <w:rsid w:val="1C3D380E"/>
    <w:rsid w:val="1C3F2671"/>
    <w:rsid w:val="1C3F4684"/>
    <w:rsid w:val="1C3F7586"/>
    <w:rsid w:val="1C4331F0"/>
    <w:rsid w:val="1C481608"/>
    <w:rsid w:val="1C485D0F"/>
    <w:rsid w:val="1C490D83"/>
    <w:rsid w:val="1C4A20C9"/>
    <w:rsid w:val="1C4B7DD6"/>
    <w:rsid w:val="1C4E0D4B"/>
    <w:rsid w:val="1C4E77C9"/>
    <w:rsid w:val="1C536B8E"/>
    <w:rsid w:val="1C543E70"/>
    <w:rsid w:val="1C561250"/>
    <w:rsid w:val="1C5A616E"/>
    <w:rsid w:val="1C5A6964"/>
    <w:rsid w:val="1C5E30D4"/>
    <w:rsid w:val="1C5F21D7"/>
    <w:rsid w:val="1C6074FD"/>
    <w:rsid w:val="1C615D92"/>
    <w:rsid w:val="1C634F17"/>
    <w:rsid w:val="1C635D88"/>
    <w:rsid w:val="1C654629"/>
    <w:rsid w:val="1C6F7740"/>
    <w:rsid w:val="1C707729"/>
    <w:rsid w:val="1C721850"/>
    <w:rsid w:val="1C730FDE"/>
    <w:rsid w:val="1C737230"/>
    <w:rsid w:val="1C750E07"/>
    <w:rsid w:val="1C751D13"/>
    <w:rsid w:val="1C752FA8"/>
    <w:rsid w:val="1C7610AC"/>
    <w:rsid w:val="1C7773EA"/>
    <w:rsid w:val="1C7A1451"/>
    <w:rsid w:val="1C7D1AFC"/>
    <w:rsid w:val="1C7F2451"/>
    <w:rsid w:val="1C7F660E"/>
    <w:rsid w:val="1C8054A9"/>
    <w:rsid w:val="1C827473"/>
    <w:rsid w:val="1C881B1C"/>
    <w:rsid w:val="1C8B27CB"/>
    <w:rsid w:val="1C8B5274"/>
    <w:rsid w:val="1C8B55B1"/>
    <w:rsid w:val="1C935EBF"/>
    <w:rsid w:val="1C964CCC"/>
    <w:rsid w:val="1C97051D"/>
    <w:rsid w:val="1C980A44"/>
    <w:rsid w:val="1C987013"/>
    <w:rsid w:val="1C9A41A2"/>
    <w:rsid w:val="1C9B128B"/>
    <w:rsid w:val="1C9B30CE"/>
    <w:rsid w:val="1C9D605B"/>
    <w:rsid w:val="1CA473E9"/>
    <w:rsid w:val="1CA537E4"/>
    <w:rsid w:val="1CA647A8"/>
    <w:rsid w:val="1CA76D13"/>
    <w:rsid w:val="1CA90EA4"/>
    <w:rsid w:val="1CA96122"/>
    <w:rsid w:val="1CAA0881"/>
    <w:rsid w:val="1CAB1D11"/>
    <w:rsid w:val="1CAE64BA"/>
    <w:rsid w:val="1CB25FAA"/>
    <w:rsid w:val="1CB53142"/>
    <w:rsid w:val="1CB54F6C"/>
    <w:rsid w:val="1CB745C7"/>
    <w:rsid w:val="1CB74CAF"/>
    <w:rsid w:val="1CB95669"/>
    <w:rsid w:val="1CBB4733"/>
    <w:rsid w:val="1CBC6560"/>
    <w:rsid w:val="1CC15C8B"/>
    <w:rsid w:val="1CC91D26"/>
    <w:rsid w:val="1CD05A34"/>
    <w:rsid w:val="1CD33CC7"/>
    <w:rsid w:val="1CD40553"/>
    <w:rsid w:val="1CD65CB2"/>
    <w:rsid w:val="1CD752BD"/>
    <w:rsid w:val="1CD81789"/>
    <w:rsid w:val="1CDA2E78"/>
    <w:rsid w:val="1CDB48ED"/>
    <w:rsid w:val="1CDD1CE3"/>
    <w:rsid w:val="1CDE62EB"/>
    <w:rsid w:val="1CDF6673"/>
    <w:rsid w:val="1CE16006"/>
    <w:rsid w:val="1CE2271E"/>
    <w:rsid w:val="1CE26164"/>
    <w:rsid w:val="1CE41EDC"/>
    <w:rsid w:val="1CE7230F"/>
    <w:rsid w:val="1CE73468"/>
    <w:rsid w:val="1CE868AA"/>
    <w:rsid w:val="1CE87A9A"/>
    <w:rsid w:val="1CEA4BF0"/>
    <w:rsid w:val="1CF00880"/>
    <w:rsid w:val="1CF0453B"/>
    <w:rsid w:val="1CF06AD2"/>
    <w:rsid w:val="1CF21353"/>
    <w:rsid w:val="1CF30371"/>
    <w:rsid w:val="1CF37A38"/>
    <w:rsid w:val="1CF42CA9"/>
    <w:rsid w:val="1CF60926"/>
    <w:rsid w:val="1CF86EC4"/>
    <w:rsid w:val="1CFA1843"/>
    <w:rsid w:val="1CFA34AD"/>
    <w:rsid w:val="1CFA544D"/>
    <w:rsid w:val="1CFB578A"/>
    <w:rsid w:val="1CFC02E1"/>
    <w:rsid w:val="1CFF0F27"/>
    <w:rsid w:val="1D017D78"/>
    <w:rsid w:val="1D030B69"/>
    <w:rsid w:val="1D0460DA"/>
    <w:rsid w:val="1D047E88"/>
    <w:rsid w:val="1D0562B3"/>
    <w:rsid w:val="1D073F8A"/>
    <w:rsid w:val="1D077DFC"/>
    <w:rsid w:val="1D082FAA"/>
    <w:rsid w:val="1D0D0787"/>
    <w:rsid w:val="1D0D31E0"/>
    <w:rsid w:val="1D0D4812"/>
    <w:rsid w:val="1D0D4B7B"/>
    <w:rsid w:val="1D0E21F8"/>
    <w:rsid w:val="1D102CD1"/>
    <w:rsid w:val="1D1050C1"/>
    <w:rsid w:val="1D1207F7"/>
    <w:rsid w:val="1D123441"/>
    <w:rsid w:val="1D13631D"/>
    <w:rsid w:val="1D153B27"/>
    <w:rsid w:val="1D164D3B"/>
    <w:rsid w:val="1D17042E"/>
    <w:rsid w:val="1D181B85"/>
    <w:rsid w:val="1D195F39"/>
    <w:rsid w:val="1D1A58FD"/>
    <w:rsid w:val="1D1B6577"/>
    <w:rsid w:val="1D1E43C2"/>
    <w:rsid w:val="1D1E59F6"/>
    <w:rsid w:val="1D222030"/>
    <w:rsid w:val="1D23687D"/>
    <w:rsid w:val="1D2370E7"/>
    <w:rsid w:val="1D260446"/>
    <w:rsid w:val="1D2624F4"/>
    <w:rsid w:val="1D28001A"/>
    <w:rsid w:val="1D2B3667"/>
    <w:rsid w:val="1D2C2C65"/>
    <w:rsid w:val="1D2D3883"/>
    <w:rsid w:val="1D2D3A31"/>
    <w:rsid w:val="1D300C7D"/>
    <w:rsid w:val="1D33076D"/>
    <w:rsid w:val="1D33388E"/>
    <w:rsid w:val="1D347604"/>
    <w:rsid w:val="1D3504C5"/>
    <w:rsid w:val="1D3732DC"/>
    <w:rsid w:val="1D3848DA"/>
    <w:rsid w:val="1D3D3E2A"/>
    <w:rsid w:val="1D440BCC"/>
    <w:rsid w:val="1D475678"/>
    <w:rsid w:val="1D48246B"/>
    <w:rsid w:val="1D4D182F"/>
    <w:rsid w:val="1D521B9F"/>
    <w:rsid w:val="1D5423C6"/>
    <w:rsid w:val="1D552DD9"/>
    <w:rsid w:val="1D5726AE"/>
    <w:rsid w:val="1D575EB7"/>
    <w:rsid w:val="1D594678"/>
    <w:rsid w:val="1D5949AB"/>
    <w:rsid w:val="1D594BC2"/>
    <w:rsid w:val="1D596426"/>
    <w:rsid w:val="1D5A5F73"/>
    <w:rsid w:val="1D5C4168"/>
    <w:rsid w:val="1D5C5F16"/>
    <w:rsid w:val="1D6473FB"/>
    <w:rsid w:val="1D660748"/>
    <w:rsid w:val="1D690C60"/>
    <w:rsid w:val="1D6B5E7A"/>
    <w:rsid w:val="1D6F5C49"/>
    <w:rsid w:val="1D70376F"/>
    <w:rsid w:val="1D743A7B"/>
    <w:rsid w:val="1D754D04"/>
    <w:rsid w:val="1D7A2077"/>
    <w:rsid w:val="1D7A221F"/>
    <w:rsid w:val="1D7C3EC2"/>
    <w:rsid w:val="1D7C6852"/>
    <w:rsid w:val="1D8027D0"/>
    <w:rsid w:val="1D834F71"/>
    <w:rsid w:val="1D8405FF"/>
    <w:rsid w:val="1D8927AB"/>
    <w:rsid w:val="1D8A3AF7"/>
    <w:rsid w:val="1D8B67FB"/>
    <w:rsid w:val="1D8D22C0"/>
    <w:rsid w:val="1D8F1387"/>
    <w:rsid w:val="1D8F1E33"/>
    <w:rsid w:val="1D8F27DD"/>
    <w:rsid w:val="1D950943"/>
    <w:rsid w:val="1D9675ED"/>
    <w:rsid w:val="1D9A259A"/>
    <w:rsid w:val="1D9B4C90"/>
    <w:rsid w:val="1D9B6A3E"/>
    <w:rsid w:val="1D9C14E2"/>
    <w:rsid w:val="1D9C5B9B"/>
    <w:rsid w:val="1DA01EEE"/>
    <w:rsid w:val="1DA056D6"/>
    <w:rsid w:val="1DA1661B"/>
    <w:rsid w:val="1DA75711"/>
    <w:rsid w:val="1DA84CB7"/>
    <w:rsid w:val="1DA87DE8"/>
    <w:rsid w:val="1DA92EB7"/>
    <w:rsid w:val="1DA932BD"/>
    <w:rsid w:val="1DAA08BD"/>
    <w:rsid w:val="1DAA2F02"/>
    <w:rsid w:val="1DAA645E"/>
    <w:rsid w:val="1DAB2119"/>
    <w:rsid w:val="1DAB29F9"/>
    <w:rsid w:val="1DAD6772"/>
    <w:rsid w:val="1DAF7665"/>
    <w:rsid w:val="1DB01394"/>
    <w:rsid w:val="1DB06618"/>
    <w:rsid w:val="1DB45D52"/>
    <w:rsid w:val="1DB45D58"/>
    <w:rsid w:val="1DB6149E"/>
    <w:rsid w:val="1DB7078B"/>
    <w:rsid w:val="1DBC4C07"/>
    <w:rsid w:val="1DC064A5"/>
    <w:rsid w:val="1DC11D64"/>
    <w:rsid w:val="1DC21DD2"/>
    <w:rsid w:val="1DC2288E"/>
    <w:rsid w:val="1DC51D0D"/>
    <w:rsid w:val="1DC5792D"/>
    <w:rsid w:val="1DC6338F"/>
    <w:rsid w:val="1DC67C29"/>
    <w:rsid w:val="1DC76601"/>
    <w:rsid w:val="1DCA2E80"/>
    <w:rsid w:val="1DCB6BF8"/>
    <w:rsid w:val="1DCC309C"/>
    <w:rsid w:val="1DCD0E2A"/>
    <w:rsid w:val="1DD04234"/>
    <w:rsid w:val="1DD261D8"/>
    <w:rsid w:val="1DD30401"/>
    <w:rsid w:val="1DD85155"/>
    <w:rsid w:val="1DD879B2"/>
    <w:rsid w:val="1DD95A08"/>
    <w:rsid w:val="1DDE55D7"/>
    <w:rsid w:val="1DDE692B"/>
    <w:rsid w:val="1DE15803"/>
    <w:rsid w:val="1DE32193"/>
    <w:rsid w:val="1DE55F0B"/>
    <w:rsid w:val="1DE63A32"/>
    <w:rsid w:val="1DEA61E4"/>
    <w:rsid w:val="1DEA6BDA"/>
    <w:rsid w:val="1DEB52BA"/>
    <w:rsid w:val="1DED4DC0"/>
    <w:rsid w:val="1DF12B02"/>
    <w:rsid w:val="1DF637B5"/>
    <w:rsid w:val="1DF64CE3"/>
    <w:rsid w:val="1DF93765"/>
    <w:rsid w:val="1DF95B51"/>
    <w:rsid w:val="1DFA303A"/>
    <w:rsid w:val="1DFC3255"/>
    <w:rsid w:val="1DFC5003"/>
    <w:rsid w:val="1E002D45"/>
    <w:rsid w:val="1E045CB1"/>
    <w:rsid w:val="1E05035C"/>
    <w:rsid w:val="1E0740D4"/>
    <w:rsid w:val="1E092949"/>
    <w:rsid w:val="1E094A58"/>
    <w:rsid w:val="1E0B3C74"/>
    <w:rsid w:val="1E0C16EA"/>
    <w:rsid w:val="1E0C39E5"/>
    <w:rsid w:val="1E1205D3"/>
    <w:rsid w:val="1E124827"/>
    <w:rsid w:val="1E193E07"/>
    <w:rsid w:val="1E195BB5"/>
    <w:rsid w:val="1E1B2920"/>
    <w:rsid w:val="1E1C076D"/>
    <w:rsid w:val="1E1C5A0F"/>
    <w:rsid w:val="1E1D38F7"/>
    <w:rsid w:val="1E1D670C"/>
    <w:rsid w:val="1E1E4A1C"/>
    <w:rsid w:val="1E25455A"/>
    <w:rsid w:val="1E29695D"/>
    <w:rsid w:val="1E2A1B70"/>
    <w:rsid w:val="1E2A7DC2"/>
    <w:rsid w:val="1E2C0B2D"/>
    <w:rsid w:val="1E2D02D4"/>
    <w:rsid w:val="1E312EFF"/>
    <w:rsid w:val="1E326C77"/>
    <w:rsid w:val="1E383295"/>
    <w:rsid w:val="1E3B322D"/>
    <w:rsid w:val="1E3B3DAC"/>
    <w:rsid w:val="1E3E009D"/>
    <w:rsid w:val="1E3E7709"/>
    <w:rsid w:val="1E3F2B73"/>
    <w:rsid w:val="1E3F32AE"/>
    <w:rsid w:val="1E42335E"/>
    <w:rsid w:val="1E426566"/>
    <w:rsid w:val="1E453E04"/>
    <w:rsid w:val="1E4671B0"/>
    <w:rsid w:val="1E47185B"/>
    <w:rsid w:val="1E4723F8"/>
    <w:rsid w:val="1E491FB2"/>
    <w:rsid w:val="1E4B0D27"/>
    <w:rsid w:val="1E4C1F2E"/>
    <w:rsid w:val="1E4C565F"/>
    <w:rsid w:val="1E4E10F9"/>
    <w:rsid w:val="1E4F15D7"/>
    <w:rsid w:val="1E543091"/>
    <w:rsid w:val="1E57048B"/>
    <w:rsid w:val="1E5979B3"/>
    <w:rsid w:val="1E5C40DC"/>
    <w:rsid w:val="1E5F468B"/>
    <w:rsid w:val="1E5F4D05"/>
    <w:rsid w:val="1E610B95"/>
    <w:rsid w:val="1E6137F2"/>
    <w:rsid w:val="1E63667E"/>
    <w:rsid w:val="1E636E30"/>
    <w:rsid w:val="1E644D54"/>
    <w:rsid w:val="1E650625"/>
    <w:rsid w:val="1E652BA8"/>
    <w:rsid w:val="1E6A677E"/>
    <w:rsid w:val="1E7137E4"/>
    <w:rsid w:val="1E71779F"/>
    <w:rsid w:val="1E73212A"/>
    <w:rsid w:val="1E733517"/>
    <w:rsid w:val="1E74359F"/>
    <w:rsid w:val="1E7633F2"/>
    <w:rsid w:val="1E763A08"/>
    <w:rsid w:val="1E7A1067"/>
    <w:rsid w:val="1E7B23CC"/>
    <w:rsid w:val="1E7B6870"/>
    <w:rsid w:val="1E7C50C8"/>
    <w:rsid w:val="1E7D13D0"/>
    <w:rsid w:val="1E7D358A"/>
    <w:rsid w:val="1E7E23DD"/>
    <w:rsid w:val="1E7E72ED"/>
    <w:rsid w:val="1E814838"/>
    <w:rsid w:val="1E832862"/>
    <w:rsid w:val="1E83529C"/>
    <w:rsid w:val="1E8618BB"/>
    <w:rsid w:val="1E866423"/>
    <w:rsid w:val="1E887A16"/>
    <w:rsid w:val="1E890C6B"/>
    <w:rsid w:val="1E8C282B"/>
    <w:rsid w:val="1E8E0B0B"/>
    <w:rsid w:val="1E8E20FF"/>
    <w:rsid w:val="1E8F7C25"/>
    <w:rsid w:val="1E90231B"/>
    <w:rsid w:val="1E90751A"/>
    <w:rsid w:val="1E933BB9"/>
    <w:rsid w:val="1E935A0D"/>
    <w:rsid w:val="1E9670FF"/>
    <w:rsid w:val="1E9938D7"/>
    <w:rsid w:val="1E9F177E"/>
    <w:rsid w:val="1E9F690B"/>
    <w:rsid w:val="1EA062D6"/>
    <w:rsid w:val="1EA21BE7"/>
    <w:rsid w:val="1EA25E55"/>
    <w:rsid w:val="1EA80AEB"/>
    <w:rsid w:val="1EAE192B"/>
    <w:rsid w:val="1EB03E8B"/>
    <w:rsid w:val="1EB1403F"/>
    <w:rsid w:val="1EB14B32"/>
    <w:rsid w:val="1EB2704B"/>
    <w:rsid w:val="1EB458DE"/>
    <w:rsid w:val="1EB57878"/>
    <w:rsid w:val="1EBB0AE2"/>
    <w:rsid w:val="1EBD70B3"/>
    <w:rsid w:val="1EBE4DED"/>
    <w:rsid w:val="1EBF3803"/>
    <w:rsid w:val="1EC001C3"/>
    <w:rsid w:val="1EC11E8C"/>
    <w:rsid w:val="1EC16BE9"/>
    <w:rsid w:val="1EC43C8D"/>
    <w:rsid w:val="1EC51F80"/>
    <w:rsid w:val="1EC76B17"/>
    <w:rsid w:val="1EC93137"/>
    <w:rsid w:val="1EC975DB"/>
    <w:rsid w:val="1ECA18F5"/>
    <w:rsid w:val="1ECA4EF5"/>
    <w:rsid w:val="1ECB3353"/>
    <w:rsid w:val="1ECE4BF1"/>
    <w:rsid w:val="1ECE5CA2"/>
    <w:rsid w:val="1ED146E2"/>
    <w:rsid w:val="1ED350A9"/>
    <w:rsid w:val="1ED8005B"/>
    <w:rsid w:val="1EDB2E6A"/>
    <w:rsid w:val="1EDB47FF"/>
    <w:rsid w:val="1EDC5E3F"/>
    <w:rsid w:val="1EDE010C"/>
    <w:rsid w:val="1EDF2B6B"/>
    <w:rsid w:val="1EDF786B"/>
    <w:rsid w:val="1EE430B5"/>
    <w:rsid w:val="1EE47F71"/>
    <w:rsid w:val="1EE510BF"/>
    <w:rsid w:val="1EE7180F"/>
    <w:rsid w:val="1EEA15E9"/>
    <w:rsid w:val="1EEB7551"/>
    <w:rsid w:val="1EED151B"/>
    <w:rsid w:val="1EEE5F71"/>
    <w:rsid w:val="1EEF56E0"/>
    <w:rsid w:val="1EF02DBA"/>
    <w:rsid w:val="1EF12EC3"/>
    <w:rsid w:val="1EF3010A"/>
    <w:rsid w:val="1EF36406"/>
    <w:rsid w:val="1EF458AD"/>
    <w:rsid w:val="1EF5217E"/>
    <w:rsid w:val="1EF62156"/>
    <w:rsid w:val="1EF87EC0"/>
    <w:rsid w:val="1EFA7794"/>
    <w:rsid w:val="1EFC175F"/>
    <w:rsid w:val="1EFC4E79"/>
    <w:rsid w:val="1EFD54D7"/>
    <w:rsid w:val="1EFF124F"/>
    <w:rsid w:val="1EFF2FFD"/>
    <w:rsid w:val="1EFF4DAB"/>
    <w:rsid w:val="1F0028D1"/>
    <w:rsid w:val="1F037B10"/>
    <w:rsid w:val="1F052FDD"/>
    <w:rsid w:val="1F0979D8"/>
    <w:rsid w:val="1F0A4323"/>
    <w:rsid w:val="1F0B19A2"/>
    <w:rsid w:val="1F1062E8"/>
    <w:rsid w:val="1F114ADE"/>
    <w:rsid w:val="1F11621D"/>
    <w:rsid w:val="1F144989"/>
    <w:rsid w:val="1F170A4F"/>
    <w:rsid w:val="1F1776C9"/>
    <w:rsid w:val="1F19037A"/>
    <w:rsid w:val="1F1916EA"/>
    <w:rsid w:val="1F1B1D54"/>
    <w:rsid w:val="1F1B3E65"/>
    <w:rsid w:val="1F1D3A3A"/>
    <w:rsid w:val="1F226CEB"/>
    <w:rsid w:val="1F247C35"/>
    <w:rsid w:val="1F2B2C08"/>
    <w:rsid w:val="1F2C36C6"/>
    <w:rsid w:val="1F2F0E9E"/>
    <w:rsid w:val="1F2F6973"/>
    <w:rsid w:val="1F3044E8"/>
    <w:rsid w:val="1F345868"/>
    <w:rsid w:val="1F394761"/>
    <w:rsid w:val="1F3A4E25"/>
    <w:rsid w:val="1F3A5DE3"/>
    <w:rsid w:val="1F3D4CC0"/>
    <w:rsid w:val="1F3D71ED"/>
    <w:rsid w:val="1F3E1782"/>
    <w:rsid w:val="1F3F4B6F"/>
    <w:rsid w:val="1F3F789D"/>
    <w:rsid w:val="1F4201B3"/>
    <w:rsid w:val="1F470500"/>
    <w:rsid w:val="1F4C5B16"/>
    <w:rsid w:val="1F540029"/>
    <w:rsid w:val="1F5507CA"/>
    <w:rsid w:val="1F5926C7"/>
    <w:rsid w:val="1F5A0233"/>
    <w:rsid w:val="1F5C6EA9"/>
    <w:rsid w:val="1F6115C2"/>
    <w:rsid w:val="1F617814"/>
    <w:rsid w:val="1F63358C"/>
    <w:rsid w:val="1F684216"/>
    <w:rsid w:val="1F69705D"/>
    <w:rsid w:val="1F6A0565"/>
    <w:rsid w:val="1F6A446A"/>
    <w:rsid w:val="1F6E0A2A"/>
    <w:rsid w:val="1F702630"/>
    <w:rsid w:val="1F7237CF"/>
    <w:rsid w:val="1F761538"/>
    <w:rsid w:val="1F784B5D"/>
    <w:rsid w:val="1F7C175E"/>
    <w:rsid w:val="1F7E114E"/>
    <w:rsid w:val="1F7E6349"/>
    <w:rsid w:val="1F7F5EEC"/>
    <w:rsid w:val="1F843502"/>
    <w:rsid w:val="1F847182"/>
    <w:rsid w:val="1F8D06D1"/>
    <w:rsid w:val="1F8D0F28"/>
    <w:rsid w:val="1F901EA7"/>
    <w:rsid w:val="1F902F65"/>
    <w:rsid w:val="1F941997"/>
    <w:rsid w:val="1F94263B"/>
    <w:rsid w:val="1F9447CE"/>
    <w:rsid w:val="1F971487"/>
    <w:rsid w:val="1F973810"/>
    <w:rsid w:val="1F974FE3"/>
    <w:rsid w:val="1F987B38"/>
    <w:rsid w:val="1F9951FF"/>
    <w:rsid w:val="1F9A28DB"/>
    <w:rsid w:val="1F9B6C0F"/>
    <w:rsid w:val="1F9F033C"/>
    <w:rsid w:val="1F9F20EA"/>
    <w:rsid w:val="1FA1262C"/>
    <w:rsid w:val="1FA140B4"/>
    <w:rsid w:val="1FA31BDA"/>
    <w:rsid w:val="1FA31DB3"/>
    <w:rsid w:val="1FA616CA"/>
    <w:rsid w:val="1FA871F0"/>
    <w:rsid w:val="1FA87F4E"/>
    <w:rsid w:val="1FB00B82"/>
    <w:rsid w:val="1FB042F7"/>
    <w:rsid w:val="1FB14D14"/>
    <w:rsid w:val="1FB43DE7"/>
    <w:rsid w:val="1FB57B5F"/>
    <w:rsid w:val="1FB6298E"/>
    <w:rsid w:val="1FB74242"/>
    <w:rsid w:val="1FB84A12"/>
    <w:rsid w:val="1FB913FE"/>
    <w:rsid w:val="1FB95779"/>
    <w:rsid w:val="1FBA5054"/>
    <w:rsid w:val="1FBC2C9C"/>
    <w:rsid w:val="1FBE4C66"/>
    <w:rsid w:val="1FBF545E"/>
    <w:rsid w:val="1FC112B2"/>
    <w:rsid w:val="1FC16504"/>
    <w:rsid w:val="1FC3694C"/>
    <w:rsid w:val="1FC55FF4"/>
    <w:rsid w:val="1FCA1ED7"/>
    <w:rsid w:val="1FCA21FD"/>
    <w:rsid w:val="1FCC0EAB"/>
    <w:rsid w:val="1FCC2F8A"/>
    <w:rsid w:val="1FCD418D"/>
    <w:rsid w:val="1FCD433A"/>
    <w:rsid w:val="1FCF0C21"/>
    <w:rsid w:val="1FD02250"/>
    <w:rsid w:val="1FD1586E"/>
    <w:rsid w:val="1FD2103E"/>
    <w:rsid w:val="1FD56BAF"/>
    <w:rsid w:val="1FD75D28"/>
    <w:rsid w:val="1FDC6E86"/>
    <w:rsid w:val="1FE02E2E"/>
    <w:rsid w:val="1FE10954"/>
    <w:rsid w:val="1FE10D8D"/>
    <w:rsid w:val="1FE43FA1"/>
    <w:rsid w:val="1FE65F6B"/>
    <w:rsid w:val="1FE66DE8"/>
    <w:rsid w:val="1FE821AF"/>
    <w:rsid w:val="1FED72F9"/>
    <w:rsid w:val="1FEE7A64"/>
    <w:rsid w:val="1FF4595A"/>
    <w:rsid w:val="1FFB4EBB"/>
    <w:rsid w:val="1FFB7C68"/>
    <w:rsid w:val="1FFC62A9"/>
    <w:rsid w:val="20000DDB"/>
    <w:rsid w:val="2000527E"/>
    <w:rsid w:val="20005844"/>
    <w:rsid w:val="200172EC"/>
    <w:rsid w:val="20020FF7"/>
    <w:rsid w:val="20021089"/>
    <w:rsid w:val="20022F47"/>
    <w:rsid w:val="200308CB"/>
    <w:rsid w:val="2006144E"/>
    <w:rsid w:val="20062169"/>
    <w:rsid w:val="200A47BD"/>
    <w:rsid w:val="200F0910"/>
    <w:rsid w:val="200F14CF"/>
    <w:rsid w:val="2010255A"/>
    <w:rsid w:val="20156945"/>
    <w:rsid w:val="20176124"/>
    <w:rsid w:val="20184823"/>
    <w:rsid w:val="2019121F"/>
    <w:rsid w:val="20192BFF"/>
    <w:rsid w:val="201F6892"/>
    <w:rsid w:val="20234AC9"/>
    <w:rsid w:val="20235EEA"/>
    <w:rsid w:val="202473A7"/>
    <w:rsid w:val="20266DDA"/>
    <w:rsid w:val="202A17BC"/>
    <w:rsid w:val="202A40A9"/>
    <w:rsid w:val="202B7A06"/>
    <w:rsid w:val="202F16C0"/>
    <w:rsid w:val="2031549C"/>
    <w:rsid w:val="203208E1"/>
    <w:rsid w:val="20341601"/>
    <w:rsid w:val="203420BA"/>
    <w:rsid w:val="203602F7"/>
    <w:rsid w:val="20362A4E"/>
    <w:rsid w:val="20366372"/>
    <w:rsid w:val="203942EC"/>
    <w:rsid w:val="203C3DDD"/>
    <w:rsid w:val="20455630"/>
    <w:rsid w:val="20455EF1"/>
    <w:rsid w:val="204623CC"/>
    <w:rsid w:val="20465E95"/>
    <w:rsid w:val="20482481"/>
    <w:rsid w:val="2049221B"/>
    <w:rsid w:val="20493954"/>
    <w:rsid w:val="204C4020"/>
    <w:rsid w:val="204F0E66"/>
    <w:rsid w:val="20513871"/>
    <w:rsid w:val="205253AE"/>
    <w:rsid w:val="205357AD"/>
    <w:rsid w:val="20536D40"/>
    <w:rsid w:val="20542ED4"/>
    <w:rsid w:val="20547378"/>
    <w:rsid w:val="20586E69"/>
    <w:rsid w:val="205A207B"/>
    <w:rsid w:val="205B0707"/>
    <w:rsid w:val="205D1E74"/>
    <w:rsid w:val="205D5F0B"/>
    <w:rsid w:val="205E1297"/>
    <w:rsid w:val="205E3D53"/>
    <w:rsid w:val="205E40B6"/>
    <w:rsid w:val="206155F1"/>
    <w:rsid w:val="20643C82"/>
    <w:rsid w:val="20681119"/>
    <w:rsid w:val="20682D4F"/>
    <w:rsid w:val="206C021E"/>
    <w:rsid w:val="206D0673"/>
    <w:rsid w:val="206D4DC6"/>
    <w:rsid w:val="206F19B6"/>
    <w:rsid w:val="20717F2A"/>
    <w:rsid w:val="20764F44"/>
    <w:rsid w:val="20791230"/>
    <w:rsid w:val="20801F1B"/>
    <w:rsid w:val="20805C53"/>
    <w:rsid w:val="20825380"/>
    <w:rsid w:val="20887022"/>
    <w:rsid w:val="208A7523"/>
    <w:rsid w:val="208D63E6"/>
    <w:rsid w:val="208F03B0"/>
    <w:rsid w:val="208F215E"/>
    <w:rsid w:val="208F6602"/>
    <w:rsid w:val="20914128"/>
    <w:rsid w:val="20922FBA"/>
    <w:rsid w:val="209459C7"/>
    <w:rsid w:val="2096173F"/>
    <w:rsid w:val="209670E4"/>
    <w:rsid w:val="209770F2"/>
    <w:rsid w:val="209D1026"/>
    <w:rsid w:val="20A0436C"/>
    <w:rsid w:val="20A24A61"/>
    <w:rsid w:val="20A626E5"/>
    <w:rsid w:val="20AA13BD"/>
    <w:rsid w:val="20AA343C"/>
    <w:rsid w:val="20AC6221"/>
    <w:rsid w:val="20AE30D7"/>
    <w:rsid w:val="20AF1471"/>
    <w:rsid w:val="20B24979"/>
    <w:rsid w:val="20B51DB2"/>
    <w:rsid w:val="20B62287"/>
    <w:rsid w:val="20B6593D"/>
    <w:rsid w:val="20B83463"/>
    <w:rsid w:val="20B904CB"/>
    <w:rsid w:val="20BA5A43"/>
    <w:rsid w:val="20BB2F53"/>
    <w:rsid w:val="20BC50D1"/>
    <w:rsid w:val="20BD4BE4"/>
    <w:rsid w:val="20C97F4C"/>
    <w:rsid w:val="20CA0E82"/>
    <w:rsid w:val="20CE60B7"/>
    <w:rsid w:val="20D9162C"/>
    <w:rsid w:val="20D93535"/>
    <w:rsid w:val="20D94736"/>
    <w:rsid w:val="20DA5D10"/>
    <w:rsid w:val="20DB6150"/>
    <w:rsid w:val="20DD62A1"/>
    <w:rsid w:val="20DF2204"/>
    <w:rsid w:val="20DF4E94"/>
    <w:rsid w:val="20E22D00"/>
    <w:rsid w:val="20E303E3"/>
    <w:rsid w:val="20E34ED5"/>
    <w:rsid w:val="20E701EC"/>
    <w:rsid w:val="20E71F9A"/>
    <w:rsid w:val="20EA55E7"/>
    <w:rsid w:val="20F078EC"/>
    <w:rsid w:val="20F17E45"/>
    <w:rsid w:val="20F3093F"/>
    <w:rsid w:val="20F61B6D"/>
    <w:rsid w:val="20F621DE"/>
    <w:rsid w:val="20FA227F"/>
    <w:rsid w:val="20FC3B5D"/>
    <w:rsid w:val="20FE3FE9"/>
    <w:rsid w:val="20FF1092"/>
    <w:rsid w:val="20FF72E4"/>
    <w:rsid w:val="21017E2C"/>
    <w:rsid w:val="21026941"/>
    <w:rsid w:val="210558AA"/>
    <w:rsid w:val="21082761"/>
    <w:rsid w:val="210A676D"/>
    <w:rsid w:val="210C1A01"/>
    <w:rsid w:val="210C37AF"/>
    <w:rsid w:val="2112640B"/>
    <w:rsid w:val="21143C01"/>
    <w:rsid w:val="21182154"/>
    <w:rsid w:val="211B39F2"/>
    <w:rsid w:val="211F3ADE"/>
    <w:rsid w:val="2120725A"/>
    <w:rsid w:val="21217F64"/>
    <w:rsid w:val="21224D81"/>
    <w:rsid w:val="21235C18"/>
    <w:rsid w:val="2123666F"/>
    <w:rsid w:val="21254871"/>
    <w:rsid w:val="2126395C"/>
    <w:rsid w:val="2127683B"/>
    <w:rsid w:val="212A2A86"/>
    <w:rsid w:val="212A5982"/>
    <w:rsid w:val="212C2F5D"/>
    <w:rsid w:val="212C2F89"/>
    <w:rsid w:val="212C3506"/>
    <w:rsid w:val="212C3E51"/>
    <w:rsid w:val="212D16FF"/>
    <w:rsid w:val="212E3725"/>
    <w:rsid w:val="212E5E1B"/>
    <w:rsid w:val="213056EF"/>
    <w:rsid w:val="2131684C"/>
    <w:rsid w:val="213362F3"/>
    <w:rsid w:val="21366A7E"/>
    <w:rsid w:val="213879D3"/>
    <w:rsid w:val="21390699"/>
    <w:rsid w:val="213B374F"/>
    <w:rsid w:val="213B594E"/>
    <w:rsid w:val="213C15E2"/>
    <w:rsid w:val="21400784"/>
    <w:rsid w:val="214220C9"/>
    <w:rsid w:val="21422D56"/>
    <w:rsid w:val="214271D1"/>
    <w:rsid w:val="21430A72"/>
    <w:rsid w:val="214450A2"/>
    <w:rsid w:val="21464E29"/>
    <w:rsid w:val="21474FF9"/>
    <w:rsid w:val="214B077B"/>
    <w:rsid w:val="214B2529"/>
    <w:rsid w:val="214B35F9"/>
    <w:rsid w:val="215018EE"/>
    <w:rsid w:val="21507B40"/>
    <w:rsid w:val="21521B0A"/>
    <w:rsid w:val="21523B0A"/>
    <w:rsid w:val="215513D3"/>
    <w:rsid w:val="215A276C"/>
    <w:rsid w:val="215B585D"/>
    <w:rsid w:val="215D400B"/>
    <w:rsid w:val="215F190C"/>
    <w:rsid w:val="215F5FD5"/>
    <w:rsid w:val="21627A23"/>
    <w:rsid w:val="21666D17"/>
    <w:rsid w:val="21690C01"/>
    <w:rsid w:val="216C3C54"/>
    <w:rsid w:val="216E4553"/>
    <w:rsid w:val="217168A2"/>
    <w:rsid w:val="2172108B"/>
    <w:rsid w:val="21763E36"/>
    <w:rsid w:val="21784C17"/>
    <w:rsid w:val="2178707B"/>
    <w:rsid w:val="21793E7A"/>
    <w:rsid w:val="217A5B78"/>
    <w:rsid w:val="217B2DDD"/>
    <w:rsid w:val="218259AF"/>
    <w:rsid w:val="21842B8B"/>
    <w:rsid w:val="21843C8D"/>
    <w:rsid w:val="21870F10"/>
    <w:rsid w:val="218C3CFB"/>
    <w:rsid w:val="218D0565"/>
    <w:rsid w:val="218D48F0"/>
    <w:rsid w:val="218F7A2F"/>
    <w:rsid w:val="219067AD"/>
    <w:rsid w:val="21912354"/>
    <w:rsid w:val="21917EFC"/>
    <w:rsid w:val="21937A2C"/>
    <w:rsid w:val="21957C48"/>
    <w:rsid w:val="21985EB0"/>
    <w:rsid w:val="219A700D"/>
    <w:rsid w:val="219C1E9A"/>
    <w:rsid w:val="219F0AC7"/>
    <w:rsid w:val="21A221B3"/>
    <w:rsid w:val="21A32365"/>
    <w:rsid w:val="21A357FD"/>
    <w:rsid w:val="21A55241"/>
    <w:rsid w:val="21A67760"/>
    <w:rsid w:val="21A954A2"/>
    <w:rsid w:val="21AB746C"/>
    <w:rsid w:val="21AE4866"/>
    <w:rsid w:val="21B24356"/>
    <w:rsid w:val="21B42C28"/>
    <w:rsid w:val="21B77BBF"/>
    <w:rsid w:val="21B97811"/>
    <w:rsid w:val="21BA5961"/>
    <w:rsid w:val="21BB618B"/>
    <w:rsid w:val="21BC6608"/>
    <w:rsid w:val="21BD1917"/>
    <w:rsid w:val="21BD5158"/>
    <w:rsid w:val="21BD652E"/>
    <w:rsid w:val="21BE2CFB"/>
    <w:rsid w:val="21C02BB6"/>
    <w:rsid w:val="21C126D4"/>
    <w:rsid w:val="21C40C48"/>
    <w:rsid w:val="21C64807"/>
    <w:rsid w:val="21C7010C"/>
    <w:rsid w:val="21C72E4A"/>
    <w:rsid w:val="21C82E54"/>
    <w:rsid w:val="21C841E5"/>
    <w:rsid w:val="21C85236"/>
    <w:rsid w:val="21CA5B44"/>
    <w:rsid w:val="21CB71C6"/>
    <w:rsid w:val="21D26F0C"/>
    <w:rsid w:val="21D3275F"/>
    <w:rsid w:val="21D342CD"/>
    <w:rsid w:val="21D67648"/>
    <w:rsid w:val="21D93900"/>
    <w:rsid w:val="21DE290F"/>
    <w:rsid w:val="21DE514B"/>
    <w:rsid w:val="21DF0EC4"/>
    <w:rsid w:val="21DF46C6"/>
    <w:rsid w:val="21E01C89"/>
    <w:rsid w:val="21E3093B"/>
    <w:rsid w:val="21E32762"/>
    <w:rsid w:val="21E604A4"/>
    <w:rsid w:val="21E60534"/>
    <w:rsid w:val="21E93AD5"/>
    <w:rsid w:val="21EA0FC3"/>
    <w:rsid w:val="21EA1D42"/>
    <w:rsid w:val="21ED5D8B"/>
    <w:rsid w:val="21EF7359"/>
    <w:rsid w:val="21F23E18"/>
    <w:rsid w:val="21F33478"/>
    <w:rsid w:val="21F50FA6"/>
    <w:rsid w:val="21F866E1"/>
    <w:rsid w:val="21F901D7"/>
    <w:rsid w:val="21FA5CFD"/>
    <w:rsid w:val="21FC7607"/>
    <w:rsid w:val="2201708C"/>
    <w:rsid w:val="22025BC2"/>
    <w:rsid w:val="22051BA3"/>
    <w:rsid w:val="220628F4"/>
    <w:rsid w:val="22070B14"/>
    <w:rsid w:val="22093C9C"/>
    <w:rsid w:val="220B3A67"/>
    <w:rsid w:val="220B79D0"/>
    <w:rsid w:val="220C7140"/>
    <w:rsid w:val="220D77DF"/>
    <w:rsid w:val="221072CF"/>
    <w:rsid w:val="22113726"/>
    <w:rsid w:val="22136AB4"/>
    <w:rsid w:val="22143477"/>
    <w:rsid w:val="22145011"/>
    <w:rsid w:val="22170E23"/>
    <w:rsid w:val="22174862"/>
    <w:rsid w:val="221943D6"/>
    <w:rsid w:val="22196184"/>
    <w:rsid w:val="2219772E"/>
    <w:rsid w:val="221B59B8"/>
    <w:rsid w:val="221E1629"/>
    <w:rsid w:val="221F547F"/>
    <w:rsid w:val="2221772E"/>
    <w:rsid w:val="22237002"/>
    <w:rsid w:val="22240C74"/>
    <w:rsid w:val="2225580A"/>
    <w:rsid w:val="222608A0"/>
    <w:rsid w:val="22274D44"/>
    <w:rsid w:val="22282332"/>
    <w:rsid w:val="22285004"/>
    <w:rsid w:val="222A213F"/>
    <w:rsid w:val="222C235B"/>
    <w:rsid w:val="222C79D5"/>
    <w:rsid w:val="222D3DB0"/>
    <w:rsid w:val="22302213"/>
    <w:rsid w:val="22317971"/>
    <w:rsid w:val="22321FAD"/>
    <w:rsid w:val="22364F87"/>
    <w:rsid w:val="223C00C4"/>
    <w:rsid w:val="223D3022"/>
    <w:rsid w:val="223E208E"/>
    <w:rsid w:val="223F0851"/>
    <w:rsid w:val="22405E06"/>
    <w:rsid w:val="22407BB4"/>
    <w:rsid w:val="224114F2"/>
    <w:rsid w:val="2241530E"/>
    <w:rsid w:val="22463C2B"/>
    <w:rsid w:val="224D7EF1"/>
    <w:rsid w:val="22512D80"/>
    <w:rsid w:val="22521AF0"/>
    <w:rsid w:val="22544B3C"/>
    <w:rsid w:val="2256106D"/>
    <w:rsid w:val="225A60C5"/>
    <w:rsid w:val="226075DA"/>
    <w:rsid w:val="226715E5"/>
    <w:rsid w:val="2269419D"/>
    <w:rsid w:val="226B2F80"/>
    <w:rsid w:val="226C2BFF"/>
    <w:rsid w:val="226D462F"/>
    <w:rsid w:val="226F03AE"/>
    <w:rsid w:val="226F2247"/>
    <w:rsid w:val="22716BD3"/>
    <w:rsid w:val="2276651A"/>
    <w:rsid w:val="227B299A"/>
    <w:rsid w:val="227C4964"/>
    <w:rsid w:val="227C6645"/>
    <w:rsid w:val="227D1C02"/>
    <w:rsid w:val="227D52B2"/>
    <w:rsid w:val="227F15A1"/>
    <w:rsid w:val="227F37F8"/>
    <w:rsid w:val="22804455"/>
    <w:rsid w:val="228053A9"/>
    <w:rsid w:val="228127A2"/>
    <w:rsid w:val="22813D29"/>
    <w:rsid w:val="228201CD"/>
    <w:rsid w:val="22845068"/>
    <w:rsid w:val="22865D44"/>
    <w:rsid w:val="22866FCB"/>
    <w:rsid w:val="22882F0D"/>
    <w:rsid w:val="22887968"/>
    <w:rsid w:val="228A0E2F"/>
    <w:rsid w:val="228C4BA7"/>
    <w:rsid w:val="228C7CBC"/>
    <w:rsid w:val="228D26CE"/>
    <w:rsid w:val="228D5CB7"/>
    <w:rsid w:val="2290120B"/>
    <w:rsid w:val="229016CF"/>
    <w:rsid w:val="22903625"/>
    <w:rsid w:val="22934188"/>
    <w:rsid w:val="229671C9"/>
    <w:rsid w:val="22971AE5"/>
    <w:rsid w:val="229879F0"/>
    <w:rsid w:val="229977CD"/>
    <w:rsid w:val="22997ABB"/>
    <w:rsid w:val="229E7E5F"/>
    <w:rsid w:val="22A124ED"/>
    <w:rsid w:val="22A1434C"/>
    <w:rsid w:val="22A21962"/>
    <w:rsid w:val="22A53EBB"/>
    <w:rsid w:val="22A61F0F"/>
    <w:rsid w:val="22A63C64"/>
    <w:rsid w:val="22A66ACA"/>
    <w:rsid w:val="22A7378F"/>
    <w:rsid w:val="22A97FC9"/>
    <w:rsid w:val="22AB3EA8"/>
    <w:rsid w:val="22AB5492"/>
    <w:rsid w:val="22AC04B1"/>
    <w:rsid w:val="22AC6ACA"/>
    <w:rsid w:val="22AF321E"/>
    <w:rsid w:val="22B07A4B"/>
    <w:rsid w:val="22B103C8"/>
    <w:rsid w:val="22B115F8"/>
    <w:rsid w:val="22B214DB"/>
    <w:rsid w:val="22B22EE0"/>
    <w:rsid w:val="22B3563C"/>
    <w:rsid w:val="22B67E76"/>
    <w:rsid w:val="22B81E40"/>
    <w:rsid w:val="22B8219A"/>
    <w:rsid w:val="22BD7457"/>
    <w:rsid w:val="22C2681B"/>
    <w:rsid w:val="22C500B9"/>
    <w:rsid w:val="22C96B60"/>
    <w:rsid w:val="22CD4E8F"/>
    <w:rsid w:val="22D1153A"/>
    <w:rsid w:val="22D12F02"/>
    <w:rsid w:val="22D274A7"/>
    <w:rsid w:val="22D36C7A"/>
    <w:rsid w:val="22D447A0"/>
    <w:rsid w:val="22D5447B"/>
    <w:rsid w:val="22D622C7"/>
    <w:rsid w:val="22D87DED"/>
    <w:rsid w:val="22D9649B"/>
    <w:rsid w:val="22DA7A4F"/>
    <w:rsid w:val="22DC376E"/>
    <w:rsid w:val="22DD3076"/>
    <w:rsid w:val="22DE3D7B"/>
    <w:rsid w:val="22DE653C"/>
    <w:rsid w:val="22E569AE"/>
    <w:rsid w:val="22E74121"/>
    <w:rsid w:val="22E744D4"/>
    <w:rsid w:val="22E86C3F"/>
    <w:rsid w:val="22EB28C1"/>
    <w:rsid w:val="22EC5646"/>
    <w:rsid w:val="22EE7610"/>
    <w:rsid w:val="22F40F03"/>
    <w:rsid w:val="22F75FD0"/>
    <w:rsid w:val="22FD5AA5"/>
    <w:rsid w:val="22FD77A1"/>
    <w:rsid w:val="22FF181D"/>
    <w:rsid w:val="22FF35CB"/>
    <w:rsid w:val="230010F2"/>
    <w:rsid w:val="230239CE"/>
    <w:rsid w:val="23035B6F"/>
    <w:rsid w:val="23064C3F"/>
    <w:rsid w:val="230961F8"/>
    <w:rsid w:val="230B6414"/>
    <w:rsid w:val="230C5BB0"/>
    <w:rsid w:val="230D73E1"/>
    <w:rsid w:val="230E380E"/>
    <w:rsid w:val="230F06C4"/>
    <w:rsid w:val="230F216D"/>
    <w:rsid w:val="230F34C1"/>
    <w:rsid w:val="231177A3"/>
    <w:rsid w:val="2313244C"/>
    <w:rsid w:val="231659E4"/>
    <w:rsid w:val="2316746F"/>
    <w:rsid w:val="231C3136"/>
    <w:rsid w:val="231D1CA3"/>
    <w:rsid w:val="231F115B"/>
    <w:rsid w:val="232152AD"/>
    <w:rsid w:val="232205E3"/>
    <w:rsid w:val="2322550C"/>
    <w:rsid w:val="232272BA"/>
    <w:rsid w:val="23241D8E"/>
    <w:rsid w:val="23256DAA"/>
    <w:rsid w:val="232660BA"/>
    <w:rsid w:val="23281D71"/>
    <w:rsid w:val="232B2612"/>
    <w:rsid w:val="232E5DC0"/>
    <w:rsid w:val="23305E7B"/>
    <w:rsid w:val="23323E1F"/>
    <w:rsid w:val="23383218"/>
    <w:rsid w:val="233C264E"/>
    <w:rsid w:val="233E4390"/>
    <w:rsid w:val="23411E36"/>
    <w:rsid w:val="23422057"/>
    <w:rsid w:val="234279DB"/>
    <w:rsid w:val="2343096C"/>
    <w:rsid w:val="234424ED"/>
    <w:rsid w:val="23490F14"/>
    <w:rsid w:val="234951F9"/>
    <w:rsid w:val="23496F3C"/>
    <w:rsid w:val="234B6811"/>
    <w:rsid w:val="23515DF1"/>
    <w:rsid w:val="235543CC"/>
    <w:rsid w:val="235740CA"/>
    <w:rsid w:val="235D02F2"/>
    <w:rsid w:val="235D4796"/>
    <w:rsid w:val="235F22BC"/>
    <w:rsid w:val="235F23F1"/>
    <w:rsid w:val="23601B9C"/>
    <w:rsid w:val="23601F44"/>
    <w:rsid w:val="23623B5A"/>
    <w:rsid w:val="23633C8A"/>
    <w:rsid w:val="23655B00"/>
    <w:rsid w:val="236773C3"/>
    <w:rsid w:val="23692E93"/>
    <w:rsid w:val="23696FE3"/>
    <w:rsid w:val="236F6342"/>
    <w:rsid w:val="23712815"/>
    <w:rsid w:val="237428B6"/>
    <w:rsid w:val="237B17A8"/>
    <w:rsid w:val="237C4CA8"/>
    <w:rsid w:val="23827D58"/>
    <w:rsid w:val="2383583F"/>
    <w:rsid w:val="238414F6"/>
    <w:rsid w:val="23865A9B"/>
    <w:rsid w:val="23866163"/>
    <w:rsid w:val="2388111D"/>
    <w:rsid w:val="2388600F"/>
    <w:rsid w:val="238E494F"/>
    <w:rsid w:val="239102A2"/>
    <w:rsid w:val="23940548"/>
    <w:rsid w:val="23940ECA"/>
    <w:rsid w:val="23955593"/>
    <w:rsid w:val="239628C0"/>
    <w:rsid w:val="239740BD"/>
    <w:rsid w:val="23980111"/>
    <w:rsid w:val="23983A20"/>
    <w:rsid w:val="239918CE"/>
    <w:rsid w:val="239B0E1A"/>
    <w:rsid w:val="239B6F5A"/>
    <w:rsid w:val="239D1036"/>
    <w:rsid w:val="239D2DE4"/>
    <w:rsid w:val="239E0B40"/>
    <w:rsid w:val="23A14683"/>
    <w:rsid w:val="23A835A3"/>
    <w:rsid w:val="23A86BB7"/>
    <w:rsid w:val="23AB486D"/>
    <w:rsid w:val="23AC345A"/>
    <w:rsid w:val="23AD74CB"/>
    <w:rsid w:val="23AE491F"/>
    <w:rsid w:val="23AE4FF1"/>
    <w:rsid w:val="23B32608"/>
    <w:rsid w:val="23B720F8"/>
    <w:rsid w:val="23BC4C47"/>
    <w:rsid w:val="23BD6FE3"/>
    <w:rsid w:val="23C11063"/>
    <w:rsid w:val="23C14D25"/>
    <w:rsid w:val="23C1753E"/>
    <w:rsid w:val="23C30A9D"/>
    <w:rsid w:val="23C766B9"/>
    <w:rsid w:val="23C860B3"/>
    <w:rsid w:val="23C91E2B"/>
    <w:rsid w:val="23C9590F"/>
    <w:rsid w:val="23CB5BA3"/>
    <w:rsid w:val="23CD191B"/>
    <w:rsid w:val="23CD36CA"/>
    <w:rsid w:val="23CD5478"/>
    <w:rsid w:val="23CE11F0"/>
    <w:rsid w:val="23D133F7"/>
    <w:rsid w:val="23D20CE0"/>
    <w:rsid w:val="23D22A8E"/>
    <w:rsid w:val="23D37E42"/>
    <w:rsid w:val="23D4002B"/>
    <w:rsid w:val="23D4686A"/>
    <w:rsid w:val="23D507D0"/>
    <w:rsid w:val="23D762F6"/>
    <w:rsid w:val="23DA1943"/>
    <w:rsid w:val="23DE58D7"/>
    <w:rsid w:val="23E10DB8"/>
    <w:rsid w:val="23E80EDF"/>
    <w:rsid w:val="23EB7FF4"/>
    <w:rsid w:val="23ED78C8"/>
    <w:rsid w:val="23F01EE9"/>
    <w:rsid w:val="23F20F04"/>
    <w:rsid w:val="23F32A04"/>
    <w:rsid w:val="23F52C20"/>
    <w:rsid w:val="23F53CB0"/>
    <w:rsid w:val="23F71298"/>
    <w:rsid w:val="23F722C3"/>
    <w:rsid w:val="23FA48D6"/>
    <w:rsid w:val="23FC5D5D"/>
    <w:rsid w:val="23FE3883"/>
    <w:rsid w:val="240115C5"/>
    <w:rsid w:val="24013373"/>
    <w:rsid w:val="24014061"/>
    <w:rsid w:val="24030345"/>
    <w:rsid w:val="24042E63"/>
    <w:rsid w:val="24047AF3"/>
    <w:rsid w:val="24063031"/>
    <w:rsid w:val="24066BDB"/>
    <w:rsid w:val="240D52FB"/>
    <w:rsid w:val="24155071"/>
    <w:rsid w:val="2418246B"/>
    <w:rsid w:val="241A2687"/>
    <w:rsid w:val="241C01AD"/>
    <w:rsid w:val="241C6C2F"/>
    <w:rsid w:val="241D79EF"/>
    <w:rsid w:val="241F37F9"/>
    <w:rsid w:val="24201F66"/>
    <w:rsid w:val="2421407C"/>
    <w:rsid w:val="24217571"/>
    <w:rsid w:val="2425314D"/>
    <w:rsid w:val="24253506"/>
    <w:rsid w:val="24263E6A"/>
    <w:rsid w:val="24271B57"/>
    <w:rsid w:val="2427629F"/>
    <w:rsid w:val="24305A06"/>
    <w:rsid w:val="243112C3"/>
    <w:rsid w:val="24321CF6"/>
    <w:rsid w:val="24322F77"/>
    <w:rsid w:val="2432352D"/>
    <w:rsid w:val="243279D1"/>
    <w:rsid w:val="24390D5F"/>
    <w:rsid w:val="243A2010"/>
    <w:rsid w:val="243A3611"/>
    <w:rsid w:val="243C084F"/>
    <w:rsid w:val="243D457D"/>
    <w:rsid w:val="243F3E9B"/>
    <w:rsid w:val="24423C0B"/>
    <w:rsid w:val="24442EA8"/>
    <w:rsid w:val="244621D1"/>
    <w:rsid w:val="24466FD8"/>
    <w:rsid w:val="244A4D1A"/>
    <w:rsid w:val="24543284"/>
    <w:rsid w:val="24571954"/>
    <w:rsid w:val="24580162"/>
    <w:rsid w:val="245801C2"/>
    <w:rsid w:val="24594F5D"/>
    <w:rsid w:val="245B5894"/>
    <w:rsid w:val="245F4CB5"/>
    <w:rsid w:val="24600A59"/>
    <w:rsid w:val="2463402E"/>
    <w:rsid w:val="24681644"/>
    <w:rsid w:val="246A1C91"/>
    <w:rsid w:val="246F4437"/>
    <w:rsid w:val="24706B2A"/>
    <w:rsid w:val="24715F79"/>
    <w:rsid w:val="247648B8"/>
    <w:rsid w:val="24787223"/>
    <w:rsid w:val="247A2430"/>
    <w:rsid w:val="247B3126"/>
    <w:rsid w:val="247B37F2"/>
    <w:rsid w:val="24805DD8"/>
    <w:rsid w:val="248250DE"/>
    <w:rsid w:val="24833400"/>
    <w:rsid w:val="24844A4B"/>
    <w:rsid w:val="24851DB5"/>
    <w:rsid w:val="24855D52"/>
    <w:rsid w:val="24874958"/>
    <w:rsid w:val="24877D1C"/>
    <w:rsid w:val="248875F1"/>
    <w:rsid w:val="248A2010"/>
    <w:rsid w:val="24905C90"/>
    <w:rsid w:val="2492221D"/>
    <w:rsid w:val="24942439"/>
    <w:rsid w:val="24961D0D"/>
    <w:rsid w:val="24971244"/>
    <w:rsid w:val="24971EEC"/>
    <w:rsid w:val="24981E0E"/>
    <w:rsid w:val="24997226"/>
    <w:rsid w:val="249C2F0E"/>
    <w:rsid w:val="249C309C"/>
    <w:rsid w:val="24A361D8"/>
    <w:rsid w:val="24A4065B"/>
    <w:rsid w:val="24A62CB4"/>
    <w:rsid w:val="24A77F74"/>
    <w:rsid w:val="24AD7057"/>
    <w:rsid w:val="24B013AE"/>
    <w:rsid w:val="24B06893"/>
    <w:rsid w:val="24B16B47"/>
    <w:rsid w:val="24B22B2A"/>
    <w:rsid w:val="24B51515"/>
    <w:rsid w:val="24B76D91"/>
    <w:rsid w:val="24B95D47"/>
    <w:rsid w:val="24BC0BA0"/>
    <w:rsid w:val="24BD5392"/>
    <w:rsid w:val="24C22EBF"/>
    <w:rsid w:val="24C302D7"/>
    <w:rsid w:val="24C37369"/>
    <w:rsid w:val="24C70119"/>
    <w:rsid w:val="24C70826"/>
    <w:rsid w:val="24C835A3"/>
    <w:rsid w:val="24CF6FCD"/>
    <w:rsid w:val="24D31CDC"/>
    <w:rsid w:val="24D44F5B"/>
    <w:rsid w:val="24D74944"/>
    <w:rsid w:val="24D818EF"/>
    <w:rsid w:val="24D964E9"/>
    <w:rsid w:val="24DA60D6"/>
    <w:rsid w:val="24DE3DAC"/>
    <w:rsid w:val="24E17CE3"/>
    <w:rsid w:val="24E17EF9"/>
    <w:rsid w:val="24E3472E"/>
    <w:rsid w:val="24E35730"/>
    <w:rsid w:val="24EA57AC"/>
    <w:rsid w:val="24EC1161"/>
    <w:rsid w:val="24EC5DD1"/>
    <w:rsid w:val="24ED0FDA"/>
    <w:rsid w:val="24EF11F5"/>
    <w:rsid w:val="24EF7853"/>
    <w:rsid w:val="24F113E0"/>
    <w:rsid w:val="24F708C2"/>
    <w:rsid w:val="24F829C8"/>
    <w:rsid w:val="24F83BD5"/>
    <w:rsid w:val="24F850CD"/>
    <w:rsid w:val="24F904EE"/>
    <w:rsid w:val="24FB4266"/>
    <w:rsid w:val="24FF0134"/>
    <w:rsid w:val="25007611"/>
    <w:rsid w:val="25030528"/>
    <w:rsid w:val="250656D8"/>
    <w:rsid w:val="250C74A0"/>
    <w:rsid w:val="250E5D48"/>
    <w:rsid w:val="25104672"/>
    <w:rsid w:val="25121985"/>
    <w:rsid w:val="25140E84"/>
    <w:rsid w:val="251610A0"/>
    <w:rsid w:val="25180810"/>
    <w:rsid w:val="251946ED"/>
    <w:rsid w:val="252133B3"/>
    <w:rsid w:val="2521401B"/>
    <w:rsid w:val="2522117D"/>
    <w:rsid w:val="252820ED"/>
    <w:rsid w:val="252E1F46"/>
    <w:rsid w:val="252F101D"/>
    <w:rsid w:val="2536529E"/>
    <w:rsid w:val="25382DC5"/>
    <w:rsid w:val="2539485F"/>
    <w:rsid w:val="253A274C"/>
    <w:rsid w:val="253E0B02"/>
    <w:rsid w:val="253F5FFA"/>
    <w:rsid w:val="25413A56"/>
    <w:rsid w:val="2542162D"/>
    <w:rsid w:val="254346D4"/>
    <w:rsid w:val="25475011"/>
    <w:rsid w:val="25496D80"/>
    <w:rsid w:val="254A0D4A"/>
    <w:rsid w:val="254B0B1B"/>
    <w:rsid w:val="255120D8"/>
    <w:rsid w:val="25527502"/>
    <w:rsid w:val="255342CA"/>
    <w:rsid w:val="25565511"/>
    <w:rsid w:val="25570DE5"/>
    <w:rsid w:val="25583359"/>
    <w:rsid w:val="255B2F57"/>
    <w:rsid w:val="255B4D05"/>
    <w:rsid w:val="255B6AB3"/>
    <w:rsid w:val="25600F49"/>
    <w:rsid w:val="25643DDB"/>
    <w:rsid w:val="256736AA"/>
    <w:rsid w:val="25697422"/>
    <w:rsid w:val="25697833"/>
    <w:rsid w:val="256C6F12"/>
    <w:rsid w:val="256F255E"/>
    <w:rsid w:val="2571329F"/>
    <w:rsid w:val="257235A3"/>
    <w:rsid w:val="257309F3"/>
    <w:rsid w:val="25742EF5"/>
    <w:rsid w:val="25745C7E"/>
    <w:rsid w:val="257502EC"/>
    <w:rsid w:val="257978C8"/>
    <w:rsid w:val="257A33DD"/>
    <w:rsid w:val="257A518B"/>
    <w:rsid w:val="257C3144"/>
    <w:rsid w:val="257E360C"/>
    <w:rsid w:val="25826696"/>
    <w:rsid w:val="25830BB4"/>
    <w:rsid w:val="258326A2"/>
    <w:rsid w:val="25851B56"/>
    <w:rsid w:val="25853B30"/>
    <w:rsid w:val="258B7398"/>
    <w:rsid w:val="25907001"/>
    <w:rsid w:val="259124D5"/>
    <w:rsid w:val="259138DE"/>
    <w:rsid w:val="25916979"/>
    <w:rsid w:val="25985ED7"/>
    <w:rsid w:val="259A3E03"/>
    <w:rsid w:val="259D531E"/>
    <w:rsid w:val="25A14E0E"/>
    <w:rsid w:val="25A42208"/>
    <w:rsid w:val="25A466AC"/>
    <w:rsid w:val="25A55F80"/>
    <w:rsid w:val="25A815A3"/>
    <w:rsid w:val="25A95A70"/>
    <w:rsid w:val="25B05051"/>
    <w:rsid w:val="25B12B77"/>
    <w:rsid w:val="25B46FCB"/>
    <w:rsid w:val="25B707C7"/>
    <w:rsid w:val="25BA5ED0"/>
    <w:rsid w:val="25BB4AB6"/>
    <w:rsid w:val="25BD3BE9"/>
    <w:rsid w:val="25C1053B"/>
    <w:rsid w:val="25C20B21"/>
    <w:rsid w:val="25C24D84"/>
    <w:rsid w:val="25C309A5"/>
    <w:rsid w:val="25C364F6"/>
    <w:rsid w:val="25C805EC"/>
    <w:rsid w:val="25C87183"/>
    <w:rsid w:val="25C9077D"/>
    <w:rsid w:val="25C94365"/>
    <w:rsid w:val="25CA38A6"/>
    <w:rsid w:val="25CD0681"/>
    <w:rsid w:val="25D32D3D"/>
    <w:rsid w:val="25D52D09"/>
    <w:rsid w:val="25D57B1B"/>
    <w:rsid w:val="25D74FE1"/>
    <w:rsid w:val="25D85A5C"/>
    <w:rsid w:val="25DC0799"/>
    <w:rsid w:val="25DC24EE"/>
    <w:rsid w:val="25DC3EE8"/>
    <w:rsid w:val="25DC5E46"/>
    <w:rsid w:val="25DE6BB9"/>
    <w:rsid w:val="25E02173"/>
    <w:rsid w:val="25E319B6"/>
    <w:rsid w:val="25E44CFA"/>
    <w:rsid w:val="25E65750"/>
    <w:rsid w:val="25E91F6C"/>
    <w:rsid w:val="25E94420"/>
    <w:rsid w:val="25EB22BD"/>
    <w:rsid w:val="25EB6089"/>
    <w:rsid w:val="25EC4763"/>
    <w:rsid w:val="25ED7436"/>
    <w:rsid w:val="25EF3DCB"/>
    <w:rsid w:val="25F0784A"/>
    <w:rsid w:val="25F35096"/>
    <w:rsid w:val="25F619D2"/>
    <w:rsid w:val="25F62AB4"/>
    <w:rsid w:val="25FA2770"/>
    <w:rsid w:val="25FC2044"/>
    <w:rsid w:val="25FD3988"/>
    <w:rsid w:val="25FF7D86"/>
    <w:rsid w:val="260158AC"/>
    <w:rsid w:val="260343C0"/>
    <w:rsid w:val="26061115"/>
    <w:rsid w:val="260809E9"/>
    <w:rsid w:val="260D4251"/>
    <w:rsid w:val="260E7FC9"/>
    <w:rsid w:val="260F621B"/>
    <w:rsid w:val="26102AD7"/>
    <w:rsid w:val="261054E1"/>
    <w:rsid w:val="26113D92"/>
    <w:rsid w:val="26121868"/>
    <w:rsid w:val="26143832"/>
    <w:rsid w:val="26144C91"/>
    <w:rsid w:val="2617753B"/>
    <w:rsid w:val="261A696E"/>
    <w:rsid w:val="261C6242"/>
    <w:rsid w:val="26200A4C"/>
    <w:rsid w:val="2622079A"/>
    <w:rsid w:val="26236DFD"/>
    <w:rsid w:val="262B1A06"/>
    <w:rsid w:val="262D0D77"/>
    <w:rsid w:val="262D264A"/>
    <w:rsid w:val="262D510E"/>
    <w:rsid w:val="26325A66"/>
    <w:rsid w:val="263312A0"/>
    <w:rsid w:val="263537A8"/>
    <w:rsid w:val="26357DE8"/>
    <w:rsid w:val="263962E5"/>
    <w:rsid w:val="263C4B36"/>
    <w:rsid w:val="263E68C9"/>
    <w:rsid w:val="26497E43"/>
    <w:rsid w:val="264A6C0E"/>
    <w:rsid w:val="264C5D1F"/>
    <w:rsid w:val="264D055F"/>
    <w:rsid w:val="264D0AF2"/>
    <w:rsid w:val="264E03C6"/>
    <w:rsid w:val="264F4D1D"/>
    <w:rsid w:val="264F5514"/>
    <w:rsid w:val="26531AE4"/>
    <w:rsid w:val="26541E80"/>
    <w:rsid w:val="265561F4"/>
    <w:rsid w:val="26560986"/>
    <w:rsid w:val="265753C0"/>
    <w:rsid w:val="265C57EB"/>
    <w:rsid w:val="265C6F87"/>
    <w:rsid w:val="265D1DDA"/>
    <w:rsid w:val="265E2CFF"/>
    <w:rsid w:val="26630E46"/>
    <w:rsid w:val="266320C3"/>
    <w:rsid w:val="266432C0"/>
    <w:rsid w:val="26650D5A"/>
    <w:rsid w:val="26651371"/>
    <w:rsid w:val="266611FB"/>
    <w:rsid w:val="266641B2"/>
    <w:rsid w:val="26674CBB"/>
    <w:rsid w:val="266967F0"/>
    <w:rsid w:val="266B79A2"/>
    <w:rsid w:val="26705619"/>
    <w:rsid w:val="26712A32"/>
    <w:rsid w:val="267168AB"/>
    <w:rsid w:val="26720558"/>
    <w:rsid w:val="2672592A"/>
    <w:rsid w:val="26750F99"/>
    <w:rsid w:val="26773DC1"/>
    <w:rsid w:val="26775B6F"/>
    <w:rsid w:val="267920ED"/>
    <w:rsid w:val="2679404B"/>
    <w:rsid w:val="26795443"/>
    <w:rsid w:val="267C3185"/>
    <w:rsid w:val="267E269B"/>
    <w:rsid w:val="267E514F"/>
    <w:rsid w:val="267E5475"/>
    <w:rsid w:val="26800D0A"/>
    <w:rsid w:val="26821351"/>
    <w:rsid w:val="26824ACA"/>
    <w:rsid w:val="26826563"/>
    <w:rsid w:val="26891DF0"/>
    <w:rsid w:val="268A58A2"/>
    <w:rsid w:val="268B5D47"/>
    <w:rsid w:val="268C786C"/>
    <w:rsid w:val="268F110A"/>
    <w:rsid w:val="268F4C66"/>
    <w:rsid w:val="26924945"/>
    <w:rsid w:val="26935164"/>
    <w:rsid w:val="26995AE5"/>
    <w:rsid w:val="269C2A6E"/>
    <w:rsid w:val="26A16278"/>
    <w:rsid w:val="26A47B0D"/>
    <w:rsid w:val="26A60B81"/>
    <w:rsid w:val="26A821CC"/>
    <w:rsid w:val="26AA7CF2"/>
    <w:rsid w:val="26AF49E1"/>
    <w:rsid w:val="26B23E82"/>
    <w:rsid w:val="26B651EE"/>
    <w:rsid w:val="26B65CC9"/>
    <w:rsid w:val="26BB5A5B"/>
    <w:rsid w:val="26BC5D19"/>
    <w:rsid w:val="26BE379D"/>
    <w:rsid w:val="26BE554B"/>
    <w:rsid w:val="26BF12BA"/>
    <w:rsid w:val="26C03255"/>
    <w:rsid w:val="26C21F19"/>
    <w:rsid w:val="26C269E8"/>
    <w:rsid w:val="26C365B5"/>
    <w:rsid w:val="26C94DFB"/>
    <w:rsid w:val="26CA2142"/>
    <w:rsid w:val="26CC5EBA"/>
    <w:rsid w:val="26CD0D5F"/>
    <w:rsid w:val="26CF59AB"/>
    <w:rsid w:val="26CF7759"/>
    <w:rsid w:val="26DA480B"/>
    <w:rsid w:val="26DB2518"/>
    <w:rsid w:val="26DC64C9"/>
    <w:rsid w:val="26DF2BC1"/>
    <w:rsid w:val="26DF469E"/>
    <w:rsid w:val="26E45641"/>
    <w:rsid w:val="26E72CF4"/>
    <w:rsid w:val="26E8081A"/>
    <w:rsid w:val="26E868B0"/>
    <w:rsid w:val="26E919D8"/>
    <w:rsid w:val="26EA7BC4"/>
    <w:rsid w:val="26EE4083"/>
    <w:rsid w:val="26EE4D14"/>
    <w:rsid w:val="26F0558E"/>
    <w:rsid w:val="26F40F6D"/>
    <w:rsid w:val="26F50752"/>
    <w:rsid w:val="26F70A5D"/>
    <w:rsid w:val="26F81C56"/>
    <w:rsid w:val="26F877C4"/>
    <w:rsid w:val="26FD2518"/>
    <w:rsid w:val="26FE2BD1"/>
    <w:rsid w:val="26FE3B9A"/>
    <w:rsid w:val="26FE6243"/>
    <w:rsid w:val="27007912"/>
    <w:rsid w:val="27053329"/>
    <w:rsid w:val="27060D3F"/>
    <w:rsid w:val="27072AB1"/>
    <w:rsid w:val="27077965"/>
    <w:rsid w:val="27082C6B"/>
    <w:rsid w:val="27090EBD"/>
    <w:rsid w:val="270A05C6"/>
    <w:rsid w:val="270A3E06"/>
    <w:rsid w:val="270B40B9"/>
    <w:rsid w:val="270D202F"/>
    <w:rsid w:val="270E38A9"/>
    <w:rsid w:val="270F70A6"/>
    <w:rsid w:val="27103EC0"/>
    <w:rsid w:val="2712328F"/>
    <w:rsid w:val="27126544"/>
    <w:rsid w:val="27132467"/>
    <w:rsid w:val="271433BD"/>
    <w:rsid w:val="2717265C"/>
    <w:rsid w:val="271B0BF0"/>
    <w:rsid w:val="271B474C"/>
    <w:rsid w:val="27223D2C"/>
    <w:rsid w:val="27247A75"/>
    <w:rsid w:val="27264BD4"/>
    <w:rsid w:val="272658DB"/>
    <w:rsid w:val="27270042"/>
    <w:rsid w:val="272973CE"/>
    <w:rsid w:val="272E0DEC"/>
    <w:rsid w:val="272F1E85"/>
    <w:rsid w:val="27323CAD"/>
    <w:rsid w:val="273D4376"/>
    <w:rsid w:val="273E043A"/>
    <w:rsid w:val="273F44E8"/>
    <w:rsid w:val="274533D0"/>
    <w:rsid w:val="27466B69"/>
    <w:rsid w:val="2749750B"/>
    <w:rsid w:val="2751016E"/>
    <w:rsid w:val="27512FDD"/>
    <w:rsid w:val="2753330B"/>
    <w:rsid w:val="27533D7E"/>
    <w:rsid w:val="275432DD"/>
    <w:rsid w:val="2755714E"/>
    <w:rsid w:val="27560906"/>
    <w:rsid w:val="27561C28"/>
    <w:rsid w:val="27564F1D"/>
    <w:rsid w:val="2757049C"/>
    <w:rsid w:val="275A3EC1"/>
    <w:rsid w:val="275B2D9A"/>
    <w:rsid w:val="275D6B12"/>
    <w:rsid w:val="275E4BA2"/>
    <w:rsid w:val="2760727F"/>
    <w:rsid w:val="27624129"/>
    <w:rsid w:val="27627F58"/>
    <w:rsid w:val="27636C43"/>
    <w:rsid w:val="2765378C"/>
    <w:rsid w:val="276612FB"/>
    <w:rsid w:val="27675BEF"/>
    <w:rsid w:val="27693B12"/>
    <w:rsid w:val="276C31F9"/>
    <w:rsid w:val="2770237F"/>
    <w:rsid w:val="27707C6E"/>
    <w:rsid w:val="27716A62"/>
    <w:rsid w:val="27722413"/>
    <w:rsid w:val="277B527C"/>
    <w:rsid w:val="277D3B91"/>
    <w:rsid w:val="27801227"/>
    <w:rsid w:val="27857F9B"/>
    <w:rsid w:val="27870033"/>
    <w:rsid w:val="27890BC2"/>
    <w:rsid w:val="278D3D61"/>
    <w:rsid w:val="278E3690"/>
    <w:rsid w:val="278E4F1E"/>
    <w:rsid w:val="278E54B9"/>
    <w:rsid w:val="27924E84"/>
    <w:rsid w:val="27935BDF"/>
    <w:rsid w:val="27943499"/>
    <w:rsid w:val="27952750"/>
    <w:rsid w:val="27960276"/>
    <w:rsid w:val="27965C14"/>
    <w:rsid w:val="27967F1C"/>
    <w:rsid w:val="27972AE6"/>
    <w:rsid w:val="279D1605"/>
    <w:rsid w:val="279E0C3E"/>
    <w:rsid w:val="279F17A5"/>
    <w:rsid w:val="27A10FB8"/>
    <w:rsid w:val="27A422BA"/>
    <w:rsid w:val="27A45E18"/>
    <w:rsid w:val="27A61EA5"/>
    <w:rsid w:val="27A66B7B"/>
    <w:rsid w:val="27A72484"/>
    <w:rsid w:val="27A74232"/>
    <w:rsid w:val="27A95C14"/>
    <w:rsid w:val="27AA016E"/>
    <w:rsid w:val="27AA5AD0"/>
    <w:rsid w:val="27AB3D22"/>
    <w:rsid w:val="27AE3812"/>
    <w:rsid w:val="27B13C51"/>
    <w:rsid w:val="27BA4F86"/>
    <w:rsid w:val="27BA5D13"/>
    <w:rsid w:val="27BE338B"/>
    <w:rsid w:val="27C12F56"/>
    <w:rsid w:val="27C630E8"/>
    <w:rsid w:val="27C71BB2"/>
    <w:rsid w:val="27C71F45"/>
    <w:rsid w:val="27C84BBE"/>
    <w:rsid w:val="27C9064C"/>
    <w:rsid w:val="27C941A8"/>
    <w:rsid w:val="27D02F15"/>
    <w:rsid w:val="27D36DD5"/>
    <w:rsid w:val="27D41F04"/>
    <w:rsid w:val="27D67A12"/>
    <w:rsid w:val="27D90275"/>
    <w:rsid w:val="27D93990"/>
    <w:rsid w:val="27DD13B4"/>
    <w:rsid w:val="27DD54C6"/>
    <w:rsid w:val="27E014F2"/>
    <w:rsid w:val="27E168C6"/>
    <w:rsid w:val="27E2170E"/>
    <w:rsid w:val="27E831A1"/>
    <w:rsid w:val="27E84004"/>
    <w:rsid w:val="27E853FF"/>
    <w:rsid w:val="27E87799"/>
    <w:rsid w:val="27EA5BB5"/>
    <w:rsid w:val="27EC14FD"/>
    <w:rsid w:val="27EC7E96"/>
    <w:rsid w:val="27EE00B2"/>
    <w:rsid w:val="27F04DEB"/>
    <w:rsid w:val="27F21951"/>
    <w:rsid w:val="27F24CE1"/>
    <w:rsid w:val="27F25BEF"/>
    <w:rsid w:val="27F46540"/>
    <w:rsid w:val="27F54395"/>
    <w:rsid w:val="27F64811"/>
    <w:rsid w:val="27F751B9"/>
    <w:rsid w:val="27F7538A"/>
    <w:rsid w:val="27F80053"/>
    <w:rsid w:val="27FA57AE"/>
    <w:rsid w:val="27FC155E"/>
    <w:rsid w:val="27FC37D8"/>
    <w:rsid w:val="28027B56"/>
    <w:rsid w:val="28043432"/>
    <w:rsid w:val="28077B6A"/>
    <w:rsid w:val="280A0348"/>
    <w:rsid w:val="281178FD"/>
    <w:rsid w:val="28125B4F"/>
    <w:rsid w:val="281304DB"/>
    <w:rsid w:val="28133675"/>
    <w:rsid w:val="281407A0"/>
    <w:rsid w:val="281579C3"/>
    <w:rsid w:val="281C1005"/>
    <w:rsid w:val="281E6FBF"/>
    <w:rsid w:val="28213FE4"/>
    <w:rsid w:val="28236BB3"/>
    <w:rsid w:val="282933AD"/>
    <w:rsid w:val="282B61BE"/>
    <w:rsid w:val="282D33FE"/>
    <w:rsid w:val="282E4282"/>
    <w:rsid w:val="282E76DB"/>
    <w:rsid w:val="282F40DA"/>
    <w:rsid w:val="28341F69"/>
    <w:rsid w:val="28357A8F"/>
    <w:rsid w:val="28364DFA"/>
    <w:rsid w:val="28393208"/>
    <w:rsid w:val="283A50A6"/>
    <w:rsid w:val="283C3E09"/>
    <w:rsid w:val="283F446A"/>
    <w:rsid w:val="284422A1"/>
    <w:rsid w:val="28445F24"/>
    <w:rsid w:val="28461C9C"/>
    <w:rsid w:val="28464799"/>
    <w:rsid w:val="284B15F5"/>
    <w:rsid w:val="284F180D"/>
    <w:rsid w:val="284F34A6"/>
    <w:rsid w:val="284F50B5"/>
    <w:rsid w:val="285218C7"/>
    <w:rsid w:val="285553BA"/>
    <w:rsid w:val="28597A60"/>
    <w:rsid w:val="285C6DCA"/>
    <w:rsid w:val="285E0CB1"/>
    <w:rsid w:val="28603847"/>
    <w:rsid w:val="286074B2"/>
    <w:rsid w:val="28616FBD"/>
    <w:rsid w:val="286843F9"/>
    <w:rsid w:val="286976B0"/>
    <w:rsid w:val="286C2FB1"/>
    <w:rsid w:val="286C7BAD"/>
    <w:rsid w:val="28700363"/>
    <w:rsid w:val="287179D5"/>
    <w:rsid w:val="287211D4"/>
    <w:rsid w:val="28750BBA"/>
    <w:rsid w:val="28757E8C"/>
    <w:rsid w:val="28764C3A"/>
    <w:rsid w:val="28796BA4"/>
    <w:rsid w:val="288062EC"/>
    <w:rsid w:val="28810F26"/>
    <w:rsid w:val="288325A9"/>
    <w:rsid w:val="28843659"/>
    <w:rsid w:val="288912B7"/>
    <w:rsid w:val="2889323C"/>
    <w:rsid w:val="28895F79"/>
    <w:rsid w:val="288B5901"/>
    <w:rsid w:val="288B7918"/>
    <w:rsid w:val="288C5D6A"/>
    <w:rsid w:val="289201F5"/>
    <w:rsid w:val="2895052E"/>
    <w:rsid w:val="289B3D96"/>
    <w:rsid w:val="289E1E43"/>
    <w:rsid w:val="28A07DF7"/>
    <w:rsid w:val="28A17AA7"/>
    <w:rsid w:val="28A30132"/>
    <w:rsid w:val="28A36273"/>
    <w:rsid w:val="28A57AD1"/>
    <w:rsid w:val="28A76BCC"/>
    <w:rsid w:val="28A9527B"/>
    <w:rsid w:val="28AA2723"/>
    <w:rsid w:val="28AB1A05"/>
    <w:rsid w:val="28B10DBB"/>
    <w:rsid w:val="28B143C3"/>
    <w:rsid w:val="28B2422E"/>
    <w:rsid w:val="28B24993"/>
    <w:rsid w:val="28B5297E"/>
    <w:rsid w:val="28B7323C"/>
    <w:rsid w:val="28B81CC6"/>
    <w:rsid w:val="28B97BC4"/>
    <w:rsid w:val="28BE3040"/>
    <w:rsid w:val="28BE71F6"/>
    <w:rsid w:val="28BF26DE"/>
    <w:rsid w:val="28C162AC"/>
    <w:rsid w:val="28C3143D"/>
    <w:rsid w:val="28C7203E"/>
    <w:rsid w:val="28C76F44"/>
    <w:rsid w:val="28C773DE"/>
    <w:rsid w:val="28C80903"/>
    <w:rsid w:val="28C83465"/>
    <w:rsid w:val="28C87882"/>
    <w:rsid w:val="28CC176F"/>
    <w:rsid w:val="28D040CB"/>
    <w:rsid w:val="28D15A0A"/>
    <w:rsid w:val="28D41056"/>
    <w:rsid w:val="28D451C2"/>
    <w:rsid w:val="28D56275"/>
    <w:rsid w:val="28D56B7C"/>
    <w:rsid w:val="28D6455E"/>
    <w:rsid w:val="28D728F5"/>
    <w:rsid w:val="28D86F34"/>
    <w:rsid w:val="28DD6F9F"/>
    <w:rsid w:val="28DD70F6"/>
    <w:rsid w:val="28DF040E"/>
    <w:rsid w:val="28DF427A"/>
    <w:rsid w:val="28DF72C3"/>
    <w:rsid w:val="28E03812"/>
    <w:rsid w:val="28E079FB"/>
    <w:rsid w:val="28E108D3"/>
    <w:rsid w:val="28E14611"/>
    <w:rsid w:val="28E3641A"/>
    <w:rsid w:val="28E62B38"/>
    <w:rsid w:val="28EC1CF5"/>
    <w:rsid w:val="28EC2B9E"/>
    <w:rsid w:val="28EE774D"/>
    <w:rsid w:val="28EF0462"/>
    <w:rsid w:val="28EF40E2"/>
    <w:rsid w:val="28F039B6"/>
    <w:rsid w:val="28F214DC"/>
    <w:rsid w:val="28F26B92"/>
    <w:rsid w:val="28F54298"/>
    <w:rsid w:val="28F6221B"/>
    <w:rsid w:val="28F66FD4"/>
    <w:rsid w:val="28F6721F"/>
    <w:rsid w:val="28F72AB8"/>
    <w:rsid w:val="28F86B90"/>
    <w:rsid w:val="28FA39BA"/>
    <w:rsid w:val="28FC05AD"/>
    <w:rsid w:val="28FD5CB3"/>
    <w:rsid w:val="28FE2577"/>
    <w:rsid w:val="28FE4325"/>
    <w:rsid w:val="28FE7764"/>
    <w:rsid w:val="290556B4"/>
    <w:rsid w:val="29070077"/>
    <w:rsid w:val="290776CB"/>
    <w:rsid w:val="290802AA"/>
    <w:rsid w:val="29080D00"/>
    <w:rsid w:val="290B2D23"/>
    <w:rsid w:val="290D6316"/>
    <w:rsid w:val="291439CF"/>
    <w:rsid w:val="29146A80"/>
    <w:rsid w:val="291876A2"/>
    <w:rsid w:val="291979B7"/>
    <w:rsid w:val="291A1BFA"/>
    <w:rsid w:val="291A5794"/>
    <w:rsid w:val="291D535A"/>
    <w:rsid w:val="291E047B"/>
    <w:rsid w:val="291E7A01"/>
    <w:rsid w:val="29212222"/>
    <w:rsid w:val="29253660"/>
    <w:rsid w:val="29263946"/>
    <w:rsid w:val="292673D8"/>
    <w:rsid w:val="292A648F"/>
    <w:rsid w:val="292C2C40"/>
    <w:rsid w:val="292C2CB7"/>
    <w:rsid w:val="292C64AD"/>
    <w:rsid w:val="292F0982"/>
    <w:rsid w:val="292F1898"/>
    <w:rsid w:val="29303F91"/>
    <w:rsid w:val="293075EB"/>
    <w:rsid w:val="29310257"/>
    <w:rsid w:val="293675C3"/>
    <w:rsid w:val="293715E5"/>
    <w:rsid w:val="2937271F"/>
    <w:rsid w:val="29393A24"/>
    <w:rsid w:val="29393F2D"/>
    <w:rsid w:val="293948C9"/>
    <w:rsid w:val="293B3EB4"/>
    <w:rsid w:val="293C1147"/>
    <w:rsid w:val="293E29C0"/>
    <w:rsid w:val="293E6AA1"/>
    <w:rsid w:val="2940052F"/>
    <w:rsid w:val="294209E1"/>
    <w:rsid w:val="29424AED"/>
    <w:rsid w:val="29453D02"/>
    <w:rsid w:val="2948103B"/>
    <w:rsid w:val="294855A0"/>
    <w:rsid w:val="29486058"/>
    <w:rsid w:val="29494DB0"/>
    <w:rsid w:val="294A2B00"/>
    <w:rsid w:val="294C038E"/>
    <w:rsid w:val="294C32E2"/>
    <w:rsid w:val="294D2BB7"/>
    <w:rsid w:val="294E69D0"/>
    <w:rsid w:val="29506944"/>
    <w:rsid w:val="2952387D"/>
    <w:rsid w:val="295361C7"/>
    <w:rsid w:val="295608B6"/>
    <w:rsid w:val="29564161"/>
    <w:rsid w:val="295850C2"/>
    <w:rsid w:val="295C1C29"/>
    <w:rsid w:val="295C2DFA"/>
    <w:rsid w:val="295D1924"/>
    <w:rsid w:val="295D49CD"/>
    <w:rsid w:val="295D6C03"/>
    <w:rsid w:val="295E3016"/>
    <w:rsid w:val="295E69D5"/>
    <w:rsid w:val="2961589C"/>
    <w:rsid w:val="29623FF0"/>
    <w:rsid w:val="296323DA"/>
    <w:rsid w:val="29634188"/>
    <w:rsid w:val="29640E0C"/>
    <w:rsid w:val="29651C20"/>
    <w:rsid w:val="296669EE"/>
    <w:rsid w:val="29686BF8"/>
    <w:rsid w:val="296A19BB"/>
    <w:rsid w:val="296F1EFB"/>
    <w:rsid w:val="297061B8"/>
    <w:rsid w:val="29712D49"/>
    <w:rsid w:val="29726ADE"/>
    <w:rsid w:val="29746FF2"/>
    <w:rsid w:val="29762368"/>
    <w:rsid w:val="297853C6"/>
    <w:rsid w:val="297C4644"/>
    <w:rsid w:val="297E0B47"/>
    <w:rsid w:val="29801537"/>
    <w:rsid w:val="298178DA"/>
    <w:rsid w:val="29820AB2"/>
    <w:rsid w:val="29835EAF"/>
    <w:rsid w:val="29852351"/>
    <w:rsid w:val="29862799"/>
    <w:rsid w:val="29877C07"/>
    <w:rsid w:val="298A5BB9"/>
    <w:rsid w:val="298C3DA5"/>
    <w:rsid w:val="298E3204"/>
    <w:rsid w:val="298E44F4"/>
    <w:rsid w:val="29911D35"/>
    <w:rsid w:val="29963039"/>
    <w:rsid w:val="29973B85"/>
    <w:rsid w:val="299B4C4E"/>
    <w:rsid w:val="299B579E"/>
    <w:rsid w:val="299B7DC6"/>
    <w:rsid w:val="299C3F29"/>
    <w:rsid w:val="299F0B9F"/>
    <w:rsid w:val="29A17C85"/>
    <w:rsid w:val="29A24CB1"/>
    <w:rsid w:val="29A25500"/>
    <w:rsid w:val="29A444BD"/>
    <w:rsid w:val="29A57BC6"/>
    <w:rsid w:val="29A7676B"/>
    <w:rsid w:val="29AB0D2C"/>
    <w:rsid w:val="29AB0DEC"/>
    <w:rsid w:val="29AC3D81"/>
    <w:rsid w:val="29B12681"/>
    <w:rsid w:val="29B13146"/>
    <w:rsid w:val="29B3186E"/>
    <w:rsid w:val="29B33362"/>
    <w:rsid w:val="29B36110"/>
    <w:rsid w:val="29B6471D"/>
    <w:rsid w:val="29B669AE"/>
    <w:rsid w:val="29B71749"/>
    <w:rsid w:val="29B822DE"/>
    <w:rsid w:val="29BD3390"/>
    <w:rsid w:val="29C3041C"/>
    <w:rsid w:val="29C410CB"/>
    <w:rsid w:val="29C42E79"/>
    <w:rsid w:val="29C52B0B"/>
    <w:rsid w:val="29C54E43"/>
    <w:rsid w:val="29C808A3"/>
    <w:rsid w:val="29CC6095"/>
    <w:rsid w:val="29CD4D8F"/>
    <w:rsid w:val="29CF4B87"/>
    <w:rsid w:val="29D02781"/>
    <w:rsid w:val="29D027E6"/>
    <w:rsid w:val="29D07A70"/>
    <w:rsid w:val="29D202D5"/>
    <w:rsid w:val="29D46E34"/>
    <w:rsid w:val="29DB01B5"/>
    <w:rsid w:val="29DB7C1C"/>
    <w:rsid w:val="29DD03DE"/>
    <w:rsid w:val="29DD4AA9"/>
    <w:rsid w:val="29DD79F8"/>
    <w:rsid w:val="29E0381B"/>
    <w:rsid w:val="29E41270"/>
    <w:rsid w:val="29E7300B"/>
    <w:rsid w:val="29E90B31"/>
    <w:rsid w:val="29E928DF"/>
    <w:rsid w:val="29EC0622"/>
    <w:rsid w:val="29EF3B40"/>
    <w:rsid w:val="29F23F0C"/>
    <w:rsid w:val="29F54CE0"/>
    <w:rsid w:val="29F56217"/>
    <w:rsid w:val="29F86FC6"/>
    <w:rsid w:val="2A003636"/>
    <w:rsid w:val="2A005533"/>
    <w:rsid w:val="2A005E7B"/>
    <w:rsid w:val="2A067D61"/>
    <w:rsid w:val="2A070FB7"/>
    <w:rsid w:val="2A0D1F23"/>
    <w:rsid w:val="2A170E39"/>
    <w:rsid w:val="2A1B4A63"/>
    <w:rsid w:val="2A1C39B8"/>
    <w:rsid w:val="2A1C61E9"/>
    <w:rsid w:val="2A1D28D2"/>
    <w:rsid w:val="2A222295"/>
    <w:rsid w:val="2A225DF1"/>
    <w:rsid w:val="2A2878AC"/>
    <w:rsid w:val="2A2A5115"/>
    <w:rsid w:val="2A2C1C97"/>
    <w:rsid w:val="2A2E0C3A"/>
    <w:rsid w:val="2A330948"/>
    <w:rsid w:val="2A3330C6"/>
    <w:rsid w:val="2A333A88"/>
    <w:rsid w:val="2A357C9B"/>
    <w:rsid w:val="2A383867"/>
    <w:rsid w:val="2A3A7DAD"/>
    <w:rsid w:val="2A3D3D54"/>
    <w:rsid w:val="2A3F2613"/>
    <w:rsid w:val="2A41096D"/>
    <w:rsid w:val="2A435ADC"/>
    <w:rsid w:val="2A452D6E"/>
    <w:rsid w:val="2A467D32"/>
    <w:rsid w:val="2A473AAA"/>
    <w:rsid w:val="2A483A50"/>
    <w:rsid w:val="2A495A74"/>
    <w:rsid w:val="2A4B359A"/>
    <w:rsid w:val="2A4D09D2"/>
    <w:rsid w:val="2A4E308A"/>
    <w:rsid w:val="2A522096"/>
    <w:rsid w:val="2A5274F1"/>
    <w:rsid w:val="2A530429"/>
    <w:rsid w:val="2A5320F6"/>
    <w:rsid w:val="2A54529E"/>
    <w:rsid w:val="2A547937"/>
    <w:rsid w:val="2A5816C8"/>
    <w:rsid w:val="2A585CB7"/>
    <w:rsid w:val="2A5A1A2F"/>
    <w:rsid w:val="2A5B5A5D"/>
    <w:rsid w:val="2A5C1303"/>
    <w:rsid w:val="2A5E01C0"/>
    <w:rsid w:val="2A662182"/>
    <w:rsid w:val="2A6A604F"/>
    <w:rsid w:val="2A6B1334"/>
    <w:rsid w:val="2A6B1546"/>
    <w:rsid w:val="2A6C3217"/>
    <w:rsid w:val="2A6C418E"/>
    <w:rsid w:val="2A6D636B"/>
    <w:rsid w:val="2A6E1037"/>
    <w:rsid w:val="2A6E7289"/>
    <w:rsid w:val="2A6F5501"/>
    <w:rsid w:val="2A7523C5"/>
    <w:rsid w:val="2A777F02"/>
    <w:rsid w:val="2A783C63"/>
    <w:rsid w:val="2A786CCD"/>
    <w:rsid w:val="2A7964C1"/>
    <w:rsid w:val="2A7C372A"/>
    <w:rsid w:val="2A7C7BF7"/>
    <w:rsid w:val="2A834AE2"/>
    <w:rsid w:val="2A8371B0"/>
    <w:rsid w:val="2A862824"/>
    <w:rsid w:val="2A863970"/>
    <w:rsid w:val="2A8B3967"/>
    <w:rsid w:val="2A8C2223"/>
    <w:rsid w:val="2A932085"/>
    <w:rsid w:val="2A9B48B6"/>
    <w:rsid w:val="2A9F12B8"/>
    <w:rsid w:val="2AA05DEF"/>
    <w:rsid w:val="2AA131BA"/>
    <w:rsid w:val="2AA17129"/>
    <w:rsid w:val="2AA1765E"/>
    <w:rsid w:val="2AA94564"/>
    <w:rsid w:val="2AA95F0C"/>
    <w:rsid w:val="2AAA4FA9"/>
    <w:rsid w:val="2AAB228B"/>
    <w:rsid w:val="2AAD6003"/>
    <w:rsid w:val="2AAE53E8"/>
    <w:rsid w:val="2AAF1BE9"/>
    <w:rsid w:val="2AB05848"/>
    <w:rsid w:val="2AB228BA"/>
    <w:rsid w:val="2AB23619"/>
    <w:rsid w:val="2AB43037"/>
    <w:rsid w:val="2AB56C65"/>
    <w:rsid w:val="2AB73182"/>
    <w:rsid w:val="2AB94FB7"/>
    <w:rsid w:val="2ABE3926"/>
    <w:rsid w:val="2ABE7984"/>
    <w:rsid w:val="2ABF7FF2"/>
    <w:rsid w:val="2AC10FE3"/>
    <w:rsid w:val="2AC43DFF"/>
    <w:rsid w:val="2AC450FA"/>
    <w:rsid w:val="2AC57281"/>
    <w:rsid w:val="2AC70E66"/>
    <w:rsid w:val="2AC7421C"/>
    <w:rsid w:val="2AC84BEB"/>
    <w:rsid w:val="2AC944BF"/>
    <w:rsid w:val="2ACB6DF0"/>
    <w:rsid w:val="2ACF5F79"/>
    <w:rsid w:val="2AD03A9F"/>
    <w:rsid w:val="2AD35CAB"/>
    <w:rsid w:val="2AD4533E"/>
    <w:rsid w:val="2AD52E64"/>
    <w:rsid w:val="2AD61E18"/>
    <w:rsid w:val="2AD76406"/>
    <w:rsid w:val="2AD96DF8"/>
    <w:rsid w:val="2ADB1B08"/>
    <w:rsid w:val="2ADB2B70"/>
    <w:rsid w:val="2ADB491E"/>
    <w:rsid w:val="2ADC2444"/>
    <w:rsid w:val="2ADE5A6F"/>
    <w:rsid w:val="2ADF4FC2"/>
    <w:rsid w:val="2ADF504B"/>
    <w:rsid w:val="2AE00186"/>
    <w:rsid w:val="2AE80DE9"/>
    <w:rsid w:val="2AE90FEA"/>
    <w:rsid w:val="2AE927C6"/>
    <w:rsid w:val="2AE9690F"/>
    <w:rsid w:val="2AEC2211"/>
    <w:rsid w:val="2AED4651"/>
    <w:rsid w:val="2AED7A0A"/>
    <w:rsid w:val="2AF05C05"/>
    <w:rsid w:val="2AF1705A"/>
    <w:rsid w:val="2AF21F09"/>
    <w:rsid w:val="2AF61758"/>
    <w:rsid w:val="2AF6565D"/>
    <w:rsid w:val="2AF67119"/>
    <w:rsid w:val="2AF8188B"/>
    <w:rsid w:val="2AFA07D0"/>
    <w:rsid w:val="2B04158B"/>
    <w:rsid w:val="2B063D5A"/>
    <w:rsid w:val="2B065713"/>
    <w:rsid w:val="2B066E34"/>
    <w:rsid w:val="2B0C353B"/>
    <w:rsid w:val="2B0C74F4"/>
    <w:rsid w:val="2B0D3D97"/>
    <w:rsid w:val="2B0D4D4A"/>
    <w:rsid w:val="2B0D6FF4"/>
    <w:rsid w:val="2B0F6376"/>
    <w:rsid w:val="2B110597"/>
    <w:rsid w:val="2B12230A"/>
    <w:rsid w:val="2B125E66"/>
    <w:rsid w:val="2B131725"/>
    <w:rsid w:val="2B156D77"/>
    <w:rsid w:val="2B165956"/>
    <w:rsid w:val="2B1C0A93"/>
    <w:rsid w:val="2B1C44F3"/>
    <w:rsid w:val="2B1C6CE5"/>
    <w:rsid w:val="2B245F77"/>
    <w:rsid w:val="2B25495E"/>
    <w:rsid w:val="2B277879"/>
    <w:rsid w:val="2B280CCA"/>
    <w:rsid w:val="2B285FE0"/>
    <w:rsid w:val="2B297F3C"/>
    <w:rsid w:val="2B3202B6"/>
    <w:rsid w:val="2B353A18"/>
    <w:rsid w:val="2B391B05"/>
    <w:rsid w:val="2B3C2EE3"/>
    <w:rsid w:val="2B3D2DC0"/>
    <w:rsid w:val="2B3E30FF"/>
    <w:rsid w:val="2B4220C4"/>
    <w:rsid w:val="2B42499D"/>
    <w:rsid w:val="2B43793F"/>
    <w:rsid w:val="2B496290"/>
    <w:rsid w:val="2B4C006F"/>
    <w:rsid w:val="2B4D50F0"/>
    <w:rsid w:val="2B4D6E9E"/>
    <w:rsid w:val="2B505E61"/>
    <w:rsid w:val="2B514F38"/>
    <w:rsid w:val="2B540F03"/>
    <w:rsid w:val="2B560448"/>
    <w:rsid w:val="2B591236"/>
    <w:rsid w:val="2B5A4DB1"/>
    <w:rsid w:val="2B5F7042"/>
    <w:rsid w:val="2B62521D"/>
    <w:rsid w:val="2B635B59"/>
    <w:rsid w:val="2B65068C"/>
    <w:rsid w:val="2B671595"/>
    <w:rsid w:val="2B674404"/>
    <w:rsid w:val="2B69017C"/>
    <w:rsid w:val="2B6A7D28"/>
    <w:rsid w:val="2B6B0343"/>
    <w:rsid w:val="2B6B0DD2"/>
    <w:rsid w:val="2B6C7910"/>
    <w:rsid w:val="2B6E04CB"/>
    <w:rsid w:val="2B72164E"/>
    <w:rsid w:val="2B725EDD"/>
    <w:rsid w:val="2B727A62"/>
    <w:rsid w:val="2B734A74"/>
    <w:rsid w:val="2B747AE0"/>
    <w:rsid w:val="2B784A0A"/>
    <w:rsid w:val="2B785A71"/>
    <w:rsid w:val="2B795EE5"/>
    <w:rsid w:val="2B7A5AEC"/>
    <w:rsid w:val="2B7C0A17"/>
    <w:rsid w:val="2B7E4098"/>
    <w:rsid w:val="2B7F799F"/>
    <w:rsid w:val="2B815E68"/>
    <w:rsid w:val="2B82054E"/>
    <w:rsid w:val="2B844FB6"/>
    <w:rsid w:val="2B8D164A"/>
    <w:rsid w:val="2B8D373E"/>
    <w:rsid w:val="2B8F5708"/>
    <w:rsid w:val="2B9037E7"/>
    <w:rsid w:val="2B9071D8"/>
    <w:rsid w:val="2B92100F"/>
    <w:rsid w:val="2B9528F2"/>
    <w:rsid w:val="2B98588C"/>
    <w:rsid w:val="2B990335"/>
    <w:rsid w:val="2B99529F"/>
    <w:rsid w:val="2B99733D"/>
    <w:rsid w:val="2B9A22CD"/>
    <w:rsid w:val="2B9A35B7"/>
    <w:rsid w:val="2B9B1EC1"/>
    <w:rsid w:val="2B9E76FA"/>
    <w:rsid w:val="2B9F39AC"/>
    <w:rsid w:val="2BA07916"/>
    <w:rsid w:val="2BA4376A"/>
    <w:rsid w:val="2BA76578"/>
    <w:rsid w:val="2BAA2542"/>
    <w:rsid w:val="2BAA3635"/>
    <w:rsid w:val="2BAA4C45"/>
    <w:rsid w:val="2BAF13B9"/>
    <w:rsid w:val="2BB0053E"/>
    <w:rsid w:val="2BB034EE"/>
    <w:rsid w:val="2BB22C78"/>
    <w:rsid w:val="2BB242BF"/>
    <w:rsid w:val="2BB331A5"/>
    <w:rsid w:val="2BB431F1"/>
    <w:rsid w:val="2BB44AC4"/>
    <w:rsid w:val="2BB61749"/>
    <w:rsid w:val="2BB84C5F"/>
    <w:rsid w:val="2BC30241"/>
    <w:rsid w:val="2BC62E1E"/>
    <w:rsid w:val="2BC730F4"/>
    <w:rsid w:val="2BC745EB"/>
    <w:rsid w:val="2BCC4267"/>
    <w:rsid w:val="2BCE4483"/>
    <w:rsid w:val="2BD17ACF"/>
    <w:rsid w:val="2BD20926"/>
    <w:rsid w:val="2BD26049"/>
    <w:rsid w:val="2BD52684"/>
    <w:rsid w:val="2BD669CE"/>
    <w:rsid w:val="2BDB6BA0"/>
    <w:rsid w:val="2BDB7431"/>
    <w:rsid w:val="2BDD6474"/>
    <w:rsid w:val="2BDE3F9A"/>
    <w:rsid w:val="2BDE6140"/>
    <w:rsid w:val="2BDF043E"/>
    <w:rsid w:val="2BE20799"/>
    <w:rsid w:val="2BE45A54"/>
    <w:rsid w:val="2BE5357A"/>
    <w:rsid w:val="2BE7107E"/>
    <w:rsid w:val="2BED0644"/>
    <w:rsid w:val="2BEE4D59"/>
    <w:rsid w:val="2BF67536"/>
    <w:rsid w:val="2BF80DA0"/>
    <w:rsid w:val="2BFB4B4C"/>
    <w:rsid w:val="2BFB5FCE"/>
    <w:rsid w:val="2BFB6830"/>
    <w:rsid w:val="2BFD58A7"/>
    <w:rsid w:val="2BFF3101"/>
    <w:rsid w:val="2C0003B4"/>
    <w:rsid w:val="2C0165DA"/>
    <w:rsid w:val="2C047EA4"/>
    <w:rsid w:val="2C050BC1"/>
    <w:rsid w:val="2C063C1D"/>
    <w:rsid w:val="2C0704CF"/>
    <w:rsid w:val="2C0D7AEF"/>
    <w:rsid w:val="2C0E0D23"/>
    <w:rsid w:val="2C121B02"/>
    <w:rsid w:val="2C12536F"/>
    <w:rsid w:val="2C131A64"/>
    <w:rsid w:val="2C131E96"/>
    <w:rsid w:val="2C133925"/>
    <w:rsid w:val="2C153E60"/>
    <w:rsid w:val="2C156573"/>
    <w:rsid w:val="2C170787"/>
    <w:rsid w:val="2C1760EE"/>
    <w:rsid w:val="2C182FC4"/>
    <w:rsid w:val="2C19302F"/>
    <w:rsid w:val="2C1C0281"/>
    <w:rsid w:val="2C20408D"/>
    <w:rsid w:val="2C2220D9"/>
    <w:rsid w:val="2C2345AB"/>
    <w:rsid w:val="2C2528F2"/>
    <w:rsid w:val="2C261A25"/>
    <w:rsid w:val="2C263D52"/>
    <w:rsid w:val="2C26606D"/>
    <w:rsid w:val="2C2A7D3F"/>
    <w:rsid w:val="2C2B7F8B"/>
    <w:rsid w:val="2C2C73FB"/>
    <w:rsid w:val="2C300A6D"/>
    <w:rsid w:val="2C3167C0"/>
    <w:rsid w:val="2C324A12"/>
    <w:rsid w:val="2C327785"/>
    <w:rsid w:val="2C357261"/>
    <w:rsid w:val="2C372028"/>
    <w:rsid w:val="2C3971FB"/>
    <w:rsid w:val="2C3B1667"/>
    <w:rsid w:val="2C3E0613"/>
    <w:rsid w:val="2C3F0EDD"/>
    <w:rsid w:val="2C3F4455"/>
    <w:rsid w:val="2C417138"/>
    <w:rsid w:val="2C423AA2"/>
    <w:rsid w:val="2C461E5C"/>
    <w:rsid w:val="2C4A11F7"/>
    <w:rsid w:val="2C4A70C9"/>
    <w:rsid w:val="2C507158"/>
    <w:rsid w:val="2C5129BE"/>
    <w:rsid w:val="2C520C10"/>
    <w:rsid w:val="2C5302FB"/>
    <w:rsid w:val="2C567B4F"/>
    <w:rsid w:val="2C567FD4"/>
    <w:rsid w:val="2C574478"/>
    <w:rsid w:val="2C575798"/>
    <w:rsid w:val="2C5C53EA"/>
    <w:rsid w:val="2C5D539C"/>
    <w:rsid w:val="2C66290D"/>
    <w:rsid w:val="2C6721E1"/>
    <w:rsid w:val="2C6A39B0"/>
    <w:rsid w:val="2C6B1CD2"/>
    <w:rsid w:val="2C6B7614"/>
    <w:rsid w:val="2C6C77F8"/>
    <w:rsid w:val="2C6E7C0F"/>
    <w:rsid w:val="2C6F1659"/>
    <w:rsid w:val="2C7455F0"/>
    <w:rsid w:val="2C7623F7"/>
    <w:rsid w:val="2C772424"/>
    <w:rsid w:val="2C773832"/>
    <w:rsid w:val="2C7742D7"/>
    <w:rsid w:val="2C775C21"/>
    <w:rsid w:val="2C7A1C2A"/>
    <w:rsid w:val="2C7D3CB1"/>
    <w:rsid w:val="2C7D4385"/>
    <w:rsid w:val="2C7E590E"/>
    <w:rsid w:val="2C8114F5"/>
    <w:rsid w:val="2C82772B"/>
    <w:rsid w:val="2C842D93"/>
    <w:rsid w:val="2C882977"/>
    <w:rsid w:val="2C8903AA"/>
    <w:rsid w:val="2C8D1C48"/>
    <w:rsid w:val="2C8E776E"/>
    <w:rsid w:val="2C916CB2"/>
    <w:rsid w:val="2C945D9A"/>
    <w:rsid w:val="2C956D4E"/>
    <w:rsid w:val="2C963268"/>
    <w:rsid w:val="2C96646C"/>
    <w:rsid w:val="2C9720A2"/>
    <w:rsid w:val="2C9D4B76"/>
    <w:rsid w:val="2C9E3894"/>
    <w:rsid w:val="2C9F197B"/>
    <w:rsid w:val="2CA237A1"/>
    <w:rsid w:val="2CA70F4B"/>
    <w:rsid w:val="2CA806FD"/>
    <w:rsid w:val="2CA840E0"/>
    <w:rsid w:val="2CA875BD"/>
    <w:rsid w:val="2CA945A8"/>
    <w:rsid w:val="2CAD5E46"/>
    <w:rsid w:val="2CAE1BBE"/>
    <w:rsid w:val="2CAE7E10"/>
    <w:rsid w:val="2CB64630"/>
    <w:rsid w:val="2CBA0563"/>
    <w:rsid w:val="2CBB72D7"/>
    <w:rsid w:val="2CBC252D"/>
    <w:rsid w:val="2CC367C3"/>
    <w:rsid w:val="2CC43DB1"/>
    <w:rsid w:val="2CC510D4"/>
    <w:rsid w:val="2CC55886"/>
    <w:rsid w:val="2CCB0579"/>
    <w:rsid w:val="2CCD1A03"/>
    <w:rsid w:val="2CD22E7B"/>
    <w:rsid w:val="2CD43274"/>
    <w:rsid w:val="2CD56EE3"/>
    <w:rsid w:val="2CD656F7"/>
    <w:rsid w:val="2CDD294F"/>
    <w:rsid w:val="2CDD5696"/>
    <w:rsid w:val="2CDE06F5"/>
    <w:rsid w:val="2CDE24A4"/>
    <w:rsid w:val="2CE354E9"/>
    <w:rsid w:val="2CE37ABA"/>
    <w:rsid w:val="2CE50B3E"/>
    <w:rsid w:val="2CE51A84"/>
    <w:rsid w:val="2CE61358"/>
    <w:rsid w:val="2CE72DC5"/>
    <w:rsid w:val="2CEB4BC0"/>
    <w:rsid w:val="2CEF2903"/>
    <w:rsid w:val="2CF03F85"/>
    <w:rsid w:val="2CF12B3D"/>
    <w:rsid w:val="2CF241A1"/>
    <w:rsid w:val="2CF37F79"/>
    <w:rsid w:val="2CF75313"/>
    <w:rsid w:val="2CF77069"/>
    <w:rsid w:val="2CFA4E04"/>
    <w:rsid w:val="2CFB3F11"/>
    <w:rsid w:val="2CFC6DCE"/>
    <w:rsid w:val="2CFE48F4"/>
    <w:rsid w:val="2D0068BE"/>
    <w:rsid w:val="2D012636"/>
    <w:rsid w:val="2D013D11"/>
    <w:rsid w:val="2D027C2E"/>
    <w:rsid w:val="2D03538F"/>
    <w:rsid w:val="2D06676E"/>
    <w:rsid w:val="2D087520"/>
    <w:rsid w:val="2D0F6B01"/>
    <w:rsid w:val="2D1002BA"/>
    <w:rsid w:val="2D1063D5"/>
    <w:rsid w:val="2D110774"/>
    <w:rsid w:val="2D113745"/>
    <w:rsid w:val="2D146BF4"/>
    <w:rsid w:val="2D153A7F"/>
    <w:rsid w:val="2D157835"/>
    <w:rsid w:val="2D173C07"/>
    <w:rsid w:val="2D181212"/>
    <w:rsid w:val="2D195FEA"/>
    <w:rsid w:val="2D1B6528"/>
    <w:rsid w:val="2D1C01AE"/>
    <w:rsid w:val="2D1C2561"/>
    <w:rsid w:val="2D1C3DD3"/>
    <w:rsid w:val="2D1C652E"/>
    <w:rsid w:val="2D1F754A"/>
    <w:rsid w:val="2D251ABE"/>
    <w:rsid w:val="2D261932"/>
    <w:rsid w:val="2D2639FB"/>
    <w:rsid w:val="2D283603"/>
    <w:rsid w:val="2D2A1530"/>
    <w:rsid w:val="2D2A5DE1"/>
    <w:rsid w:val="2D2B1461"/>
    <w:rsid w:val="2D2C76B3"/>
    <w:rsid w:val="2D2F03A6"/>
    <w:rsid w:val="2D2F2CFF"/>
    <w:rsid w:val="2D35408E"/>
    <w:rsid w:val="2D355147"/>
    <w:rsid w:val="2D360B15"/>
    <w:rsid w:val="2D3736C4"/>
    <w:rsid w:val="2D39193F"/>
    <w:rsid w:val="2D423D11"/>
    <w:rsid w:val="2D431261"/>
    <w:rsid w:val="2D4367AA"/>
    <w:rsid w:val="2D452E74"/>
    <w:rsid w:val="2D474050"/>
    <w:rsid w:val="2D4A18E7"/>
    <w:rsid w:val="2D4A21D2"/>
    <w:rsid w:val="2D4B28B6"/>
    <w:rsid w:val="2D4D587B"/>
    <w:rsid w:val="2D5159EF"/>
    <w:rsid w:val="2D5B3AF4"/>
    <w:rsid w:val="2D5C4559"/>
    <w:rsid w:val="2D5C5D16"/>
    <w:rsid w:val="2D612F9F"/>
    <w:rsid w:val="2D6217A0"/>
    <w:rsid w:val="2D662B4A"/>
    <w:rsid w:val="2D687FBF"/>
    <w:rsid w:val="2D6A01DB"/>
    <w:rsid w:val="2D6A2076"/>
    <w:rsid w:val="2D6B1244"/>
    <w:rsid w:val="2D6B72D5"/>
    <w:rsid w:val="2D6B7AAF"/>
    <w:rsid w:val="2D710005"/>
    <w:rsid w:val="2D7215E5"/>
    <w:rsid w:val="2D733407"/>
    <w:rsid w:val="2D733FC6"/>
    <w:rsid w:val="2D736200"/>
    <w:rsid w:val="2D753F27"/>
    <w:rsid w:val="2D7626DC"/>
    <w:rsid w:val="2D766B80"/>
    <w:rsid w:val="2D7826F2"/>
    <w:rsid w:val="2D7E01B5"/>
    <w:rsid w:val="2D7E5A35"/>
    <w:rsid w:val="2D803D2B"/>
    <w:rsid w:val="2D8148B3"/>
    <w:rsid w:val="2D816401"/>
    <w:rsid w:val="2D84730D"/>
    <w:rsid w:val="2D8910FA"/>
    <w:rsid w:val="2D8930B5"/>
    <w:rsid w:val="2D893823"/>
    <w:rsid w:val="2D8B09B6"/>
    <w:rsid w:val="2D910C70"/>
    <w:rsid w:val="2D9139BA"/>
    <w:rsid w:val="2D917516"/>
    <w:rsid w:val="2D9315BA"/>
    <w:rsid w:val="2D945258"/>
    <w:rsid w:val="2D984B62"/>
    <w:rsid w:val="2D9D65CB"/>
    <w:rsid w:val="2D9F2092"/>
    <w:rsid w:val="2DA42E7A"/>
    <w:rsid w:val="2DA47324"/>
    <w:rsid w:val="2DA478FD"/>
    <w:rsid w:val="2DA57465"/>
    <w:rsid w:val="2DA82AB1"/>
    <w:rsid w:val="2DA933F3"/>
    <w:rsid w:val="2DAA3F83"/>
    <w:rsid w:val="2DAD3824"/>
    <w:rsid w:val="2DAD54DA"/>
    <w:rsid w:val="2DAD7B67"/>
    <w:rsid w:val="2DAE271A"/>
    <w:rsid w:val="2DAF4512"/>
    <w:rsid w:val="2DAF4716"/>
    <w:rsid w:val="2DB07C21"/>
    <w:rsid w:val="2DB33930"/>
    <w:rsid w:val="2DB71447"/>
    <w:rsid w:val="2DBB4593"/>
    <w:rsid w:val="2DBD1362"/>
    <w:rsid w:val="2DBD25E8"/>
    <w:rsid w:val="2DC31699"/>
    <w:rsid w:val="2DC370D0"/>
    <w:rsid w:val="2DC53663"/>
    <w:rsid w:val="2DC53F84"/>
    <w:rsid w:val="2DD342C6"/>
    <w:rsid w:val="2DD52E33"/>
    <w:rsid w:val="2DD564C0"/>
    <w:rsid w:val="2DD727A1"/>
    <w:rsid w:val="2DE213AD"/>
    <w:rsid w:val="2DE25E89"/>
    <w:rsid w:val="2DE27E26"/>
    <w:rsid w:val="2DE53117"/>
    <w:rsid w:val="2DEA131C"/>
    <w:rsid w:val="2DEA30CA"/>
    <w:rsid w:val="2DEA4E78"/>
    <w:rsid w:val="2DED20D3"/>
    <w:rsid w:val="2DF301D1"/>
    <w:rsid w:val="2DF45CF7"/>
    <w:rsid w:val="2DF60878"/>
    <w:rsid w:val="2DFA31E2"/>
    <w:rsid w:val="2DFB52D7"/>
    <w:rsid w:val="2DFD104F"/>
    <w:rsid w:val="2DFE0923"/>
    <w:rsid w:val="2DFF067F"/>
    <w:rsid w:val="2E010B83"/>
    <w:rsid w:val="2E022038"/>
    <w:rsid w:val="2E026666"/>
    <w:rsid w:val="2E064077"/>
    <w:rsid w:val="2E093550"/>
    <w:rsid w:val="2E0C3040"/>
    <w:rsid w:val="2E100D83"/>
    <w:rsid w:val="2E18039E"/>
    <w:rsid w:val="2E180560"/>
    <w:rsid w:val="2E186EDF"/>
    <w:rsid w:val="2E187C37"/>
    <w:rsid w:val="2E1B3283"/>
    <w:rsid w:val="2E1C53DC"/>
    <w:rsid w:val="2E1D1F77"/>
    <w:rsid w:val="2E1E48BC"/>
    <w:rsid w:val="2E1F5915"/>
    <w:rsid w:val="2E215419"/>
    <w:rsid w:val="2E227A58"/>
    <w:rsid w:val="2E24482E"/>
    <w:rsid w:val="2E263DAE"/>
    <w:rsid w:val="2E277E7A"/>
    <w:rsid w:val="2E2E2FB7"/>
    <w:rsid w:val="2E2E40B9"/>
    <w:rsid w:val="2E2F68AE"/>
    <w:rsid w:val="2E3031D3"/>
    <w:rsid w:val="2E3110FA"/>
    <w:rsid w:val="2E3217BF"/>
    <w:rsid w:val="2E334A71"/>
    <w:rsid w:val="2E340039"/>
    <w:rsid w:val="2E344345"/>
    <w:rsid w:val="2E352597"/>
    <w:rsid w:val="2E355961"/>
    <w:rsid w:val="2E38369B"/>
    <w:rsid w:val="2E3B56D4"/>
    <w:rsid w:val="2E3B58C1"/>
    <w:rsid w:val="2E3C10E6"/>
    <w:rsid w:val="2E402CEA"/>
    <w:rsid w:val="2E450300"/>
    <w:rsid w:val="2E474D59"/>
    <w:rsid w:val="2E474F5F"/>
    <w:rsid w:val="2E4A7DF0"/>
    <w:rsid w:val="2E4C0437"/>
    <w:rsid w:val="2E4D10EE"/>
    <w:rsid w:val="2E4E18AB"/>
    <w:rsid w:val="2E4F16C4"/>
    <w:rsid w:val="2E513149"/>
    <w:rsid w:val="2E514B40"/>
    <w:rsid w:val="2E514EF7"/>
    <w:rsid w:val="2E516CA5"/>
    <w:rsid w:val="2E527984"/>
    <w:rsid w:val="2E5549E7"/>
    <w:rsid w:val="2E5654B6"/>
    <w:rsid w:val="2E582CA2"/>
    <w:rsid w:val="2E5866A5"/>
    <w:rsid w:val="2E596E4A"/>
    <w:rsid w:val="2E5D564A"/>
    <w:rsid w:val="2E5F1BB6"/>
    <w:rsid w:val="2E60483D"/>
    <w:rsid w:val="2E6115DE"/>
    <w:rsid w:val="2E626146"/>
    <w:rsid w:val="2E644C2A"/>
    <w:rsid w:val="2E696C46"/>
    <w:rsid w:val="2E6A5E1C"/>
    <w:rsid w:val="2E6F326E"/>
    <w:rsid w:val="2E7569C2"/>
    <w:rsid w:val="2E762A1E"/>
    <w:rsid w:val="2E7806D6"/>
    <w:rsid w:val="2E782484"/>
    <w:rsid w:val="2E7853AD"/>
    <w:rsid w:val="2E78794A"/>
    <w:rsid w:val="2E7A51B1"/>
    <w:rsid w:val="2E7C5DE7"/>
    <w:rsid w:val="2E7E4E28"/>
    <w:rsid w:val="2E7F61E0"/>
    <w:rsid w:val="2E806A6A"/>
    <w:rsid w:val="2E813152"/>
    <w:rsid w:val="2E813A2E"/>
    <w:rsid w:val="2E82521C"/>
    <w:rsid w:val="2E851B6B"/>
    <w:rsid w:val="2E856507"/>
    <w:rsid w:val="2E862DF3"/>
    <w:rsid w:val="2E8A79D2"/>
    <w:rsid w:val="2E8B21B7"/>
    <w:rsid w:val="2E8E54C4"/>
    <w:rsid w:val="2E8E614B"/>
    <w:rsid w:val="2E8F16E8"/>
    <w:rsid w:val="2E904A91"/>
    <w:rsid w:val="2E9279E9"/>
    <w:rsid w:val="2E934D36"/>
    <w:rsid w:val="2E953036"/>
    <w:rsid w:val="2E967087"/>
    <w:rsid w:val="2E9754B1"/>
    <w:rsid w:val="2E9C43C4"/>
    <w:rsid w:val="2E9F071F"/>
    <w:rsid w:val="2EA23199"/>
    <w:rsid w:val="2EA51866"/>
    <w:rsid w:val="2EA86449"/>
    <w:rsid w:val="2EA967FE"/>
    <w:rsid w:val="2EAB4607"/>
    <w:rsid w:val="2EAD26C5"/>
    <w:rsid w:val="2EB01C1E"/>
    <w:rsid w:val="2EB07E70"/>
    <w:rsid w:val="2EB11B43"/>
    <w:rsid w:val="2EB14EBF"/>
    <w:rsid w:val="2EB242C8"/>
    <w:rsid w:val="2EB55486"/>
    <w:rsid w:val="2EB76F86"/>
    <w:rsid w:val="2EBA484A"/>
    <w:rsid w:val="2EBB1699"/>
    <w:rsid w:val="2EBC147F"/>
    <w:rsid w:val="2EC14331"/>
    <w:rsid w:val="2EC21951"/>
    <w:rsid w:val="2EC417B2"/>
    <w:rsid w:val="2EC516A1"/>
    <w:rsid w:val="2EC97D9F"/>
    <w:rsid w:val="2ECF360C"/>
    <w:rsid w:val="2ED20CAE"/>
    <w:rsid w:val="2ED62949"/>
    <w:rsid w:val="2ED7322E"/>
    <w:rsid w:val="2ED84F48"/>
    <w:rsid w:val="2EDB124A"/>
    <w:rsid w:val="2EE82EFA"/>
    <w:rsid w:val="2EEA5793"/>
    <w:rsid w:val="2EEE547C"/>
    <w:rsid w:val="2EF41C60"/>
    <w:rsid w:val="2EF57AF7"/>
    <w:rsid w:val="2EF63E3E"/>
    <w:rsid w:val="2EF7634C"/>
    <w:rsid w:val="2EF7784D"/>
    <w:rsid w:val="2EF97E58"/>
    <w:rsid w:val="2EFB359D"/>
    <w:rsid w:val="2EFB7CC0"/>
    <w:rsid w:val="2EFC30B5"/>
    <w:rsid w:val="2EFC6348"/>
    <w:rsid w:val="2EFE76DF"/>
    <w:rsid w:val="2EFF3AD7"/>
    <w:rsid w:val="2EFF6701"/>
    <w:rsid w:val="2F024729"/>
    <w:rsid w:val="2F077775"/>
    <w:rsid w:val="2F087457"/>
    <w:rsid w:val="2F096728"/>
    <w:rsid w:val="2F097580"/>
    <w:rsid w:val="2F0B1F5B"/>
    <w:rsid w:val="2F0E24FA"/>
    <w:rsid w:val="2F0F3723"/>
    <w:rsid w:val="2F10029A"/>
    <w:rsid w:val="2F124686"/>
    <w:rsid w:val="2F154177"/>
    <w:rsid w:val="2F1648A7"/>
    <w:rsid w:val="2F176141"/>
    <w:rsid w:val="2F1B4AE6"/>
    <w:rsid w:val="2F1E7E6D"/>
    <w:rsid w:val="2F1F7F90"/>
    <w:rsid w:val="2F201D45"/>
    <w:rsid w:val="2F2073C8"/>
    <w:rsid w:val="2F256651"/>
    <w:rsid w:val="2F260132"/>
    <w:rsid w:val="2F265363"/>
    <w:rsid w:val="2F2662BB"/>
    <w:rsid w:val="2F266384"/>
    <w:rsid w:val="2F273236"/>
    <w:rsid w:val="2F285E3F"/>
    <w:rsid w:val="2F2B2B65"/>
    <w:rsid w:val="2F2B5748"/>
    <w:rsid w:val="2F2C0968"/>
    <w:rsid w:val="2F2C57D1"/>
    <w:rsid w:val="2F2D1A15"/>
    <w:rsid w:val="2F2D326E"/>
    <w:rsid w:val="2F2E1EB5"/>
    <w:rsid w:val="2F3106E5"/>
    <w:rsid w:val="2F37233F"/>
    <w:rsid w:val="2F382B82"/>
    <w:rsid w:val="2F39061F"/>
    <w:rsid w:val="2F3A3BDD"/>
    <w:rsid w:val="2F3B2B13"/>
    <w:rsid w:val="2F3C59F2"/>
    <w:rsid w:val="2F3E7229"/>
    <w:rsid w:val="2F414EDD"/>
    <w:rsid w:val="2F454A5C"/>
    <w:rsid w:val="2F4A2072"/>
    <w:rsid w:val="2F4A3E20"/>
    <w:rsid w:val="2F4E425A"/>
    <w:rsid w:val="2F544304"/>
    <w:rsid w:val="2F572ED3"/>
    <w:rsid w:val="2F587508"/>
    <w:rsid w:val="2F594288"/>
    <w:rsid w:val="2F5944F6"/>
    <w:rsid w:val="2F5A4CE5"/>
    <w:rsid w:val="2F5A75FB"/>
    <w:rsid w:val="2F5A7DDB"/>
    <w:rsid w:val="2F5B3B08"/>
    <w:rsid w:val="2F5B3FD7"/>
    <w:rsid w:val="2F5B626E"/>
    <w:rsid w:val="2F5E0DF7"/>
    <w:rsid w:val="2F5F3497"/>
    <w:rsid w:val="2F61116A"/>
    <w:rsid w:val="2F626B80"/>
    <w:rsid w:val="2F634EE2"/>
    <w:rsid w:val="2F65481F"/>
    <w:rsid w:val="2F681D5C"/>
    <w:rsid w:val="2F6A2714"/>
    <w:rsid w:val="2F6E6694"/>
    <w:rsid w:val="2F70505F"/>
    <w:rsid w:val="2F715851"/>
    <w:rsid w:val="2F731BAF"/>
    <w:rsid w:val="2F740E9D"/>
    <w:rsid w:val="2F750776"/>
    <w:rsid w:val="2F752302"/>
    <w:rsid w:val="2F7B047E"/>
    <w:rsid w:val="2F7D2591"/>
    <w:rsid w:val="2F7E1D1C"/>
    <w:rsid w:val="2F805A94"/>
    <w:rsid w:val="2F855939"/>
    <w:rsid w:val="2F866E22"/>
    <w:rsid w:val="2F875AA3"/>
    <w:rsid w:val="2F8B2DCA"/>
    <w:rsid w:val="2F8D56D1"/>
    <w:rsid w:val="2F8D689A"/>
    <w:rsid w:val="2F8F5CD7"/>
    <w:rsid w:val="2F915AFC"/>
    <w:rsid w:val="2F920605"/>
    <w:rsid w:val="2F933744"/>
    <w:rsid w:val="2F950E14"/>
    <w:rsid w:val="2F971030"/>
    <w:rsid w:val="2F9B313C"/>
    <w:rsid w:val="2FA626A9"/>
    <w:rsid w:val="2FA778D8"/>
    <w:rsid w:val="2FAD43AF"/>
    <w:rsid w:val="2FB122F5"/>
    <w:rsid w:val="2FB4573E"/>
    <w:rsid w:val="2FB52C3D"/>
    <w:rsid w:val="2FBB23DF"/>
    <w:rsid w:val="2FBB39BB"/>
    <w:rsid w:val="2FBB6ACC"/>
    <w:rsid w:val="2FBD7476"/>
    <w:rsid w:val="2FBE036A"/>
    <w:rsid w:val="2FC02334"/>
    <w:rsid w:val="2FC31E25"/>
    <w:rsid w:val="2FC33BD3"/>
    <w:rsid w:val="2FC379BF"/>
    <w:rsid w:val="2FC82557"/>
    <w:rsid w:val="2FCE2CA3"/>
    <w:rsid w:val="2FCF2577"/>
    <w:rsid w:val="2FCF4325"/>
    <w:rsid w:val="2FCF7565"/>
    <w:rsid w:val="2FD44032"/>
    <w:rsid w:val="2FD74869"/>
    <w:rsid w:val="2FD8388E"/>
    <w:rsid w:val="2FD85881"/>
    <w:rsid w:val="2FD858D0"/>
    <w:rsid w:val="2FD93A3B"/>
    <w:rsid w:val="2FD960EE"/>
    <w:rsid w:val="2FDB2CCA"/>
    <w:rsid w:val="2FDB6792"/>
    <w:rsid w:val="2FDD452C"/>
    <w:rsid w:val="2FDD4C58"/>
    <w:rsid w:val="2FDE0A0C"/>
    <w:rsid w:val="2FDF7FD3"/>
    <w:rsid w:val="2FE25A0B"/>
    <w:rsid w:val="2FE51D9B"/>
    <w:rsid w:val="2FE57FED"/>
    <w:rsid w:val="2FEB04FB"/>
    <w:rsid w:val="2FEB3CAF"/>
    <w:rsid w:val="2FEE2B8D"/>
    <w:rsid w:val="2FF00A64"/>
    <w:rsid w:val="2FF124EE"/>
    <w:rsid w:val="2FF179DD"/>
    <w:rsid w:val="2FF411E3"/>
    <w:rsid w:val="2FF43CAD"/>
    <w:rsid w:val="2FF656CF"/>
    <w:rsid w:val="2FF74DE7"/>
    <w:rsid w:val="2FFA3A98"/>
    <w:rsid w:val="2FFF16E6"/>
    <w:rsid w:val="30012713"/>
    <w:rsid w:val="30032E13"/>
    <w:rsid w:val="3004574B"/>
    <w:rsid w:val="30051901"/>
    <w:rsid w:val="300541EB"/>
    <w:rsid w:val="3005569F"/>
    <w:rsid w:val="30073ABF"/>
    <w:rsid w:val="30095D04"/>
    <w:rsid w:val="300F5A98"/>
    <w:rsid w:val="300F6E18"/>
    <w:rsid w:val="30102E9D"/>
    <w:rsid w:val="30116A5C"/>
    <w:rsid w:val="30126B13"/>
    <w:rsid w:val="3015101D"/>
    <w:rsid w:val="301547C3"/>
    <w:rsid w:val="301A5EE8"/>
    <w:rsid w:val="301D1F2D"/>
    <w:rsid w:val="30201025"/>
    <w:rsid w:val="30202A5C"/>
    <w:rsid w:val="3020340C"/>
    <w:rsid w:val="30205872"/>
    <w:rsid w:val="30206D69"/>
    <w:rsid w:val="30246E08"/>
    <w:rsid w:val="30281C88"/>
    <w:rsid w:val="30290AD6"/>
    <w:rsid w:val="302A5C70"/>
    <w:rsid w:val="302B3F64"/>
    <w:rsid w:val="302C5C1C"/>
    <w:rsid w:val="302D65D9"/>
    <w:rsid w:val="302E2C01"/>
    <w:rsid w:val="303110C2"/>
    <w:rsid w:val="30314FE0"/>
    <w:rsid w:val="30346E20"/>
    <w:rsid w:val="303641AB"/>
    <w:rsid w:val="30387ADF"/>
    <w:rsid w:val="303C661B"/>
    <w:rsid w:val="303E7123"/>
    <w:rsid w:val="303F594F"/>
    <w:rsid w:val="30420F9B"/>
    <w:rsid w:val="30470360"/>
    <w:rsid w:val="30474573"/>
    <w:rsid w:val="304940D8"/>
    <w:rsid w:val="304B5AE6"/>
    <w:rsid w:val="304D3836"/>
    <w:rsid w:val="304F71B0"/>
    <w:rsid w:val="305111DE"/>
    <w:rsid w:val="305112EC"/>
    <w:rsid w:val="30533E7E"/>
    <w:rsid w:val="30536D05"/>
    <w:rsid w:val="30552492"/>
    <w:rsid w:val="305B251A"/>
    <w:rsid w:val="305D2584"/>
    <w:rsid w:val="305D7B83"/>
    <w:rsid w:val="30631980"/>
    <w:rsid w:val="30647164"/>
    <w:rsid w:val="306667C1"/>
    <w:rsid w:val="30670C95"/>
    <w:rsid w:val="306920B5"/>
    <w:rsid w:val="306B09BD"/>
    <w:rsid w:val="3073587E"/>
    <w:rsid w:val="307373A7"/>
    <w:rsid w:val="30737572"/>
    <w:rsid w:val="30750EE5"/>
    <w:rsid w:val="30760C45"/>
    <w:rsid w:val="30765FF6"/>
    <w:rsid w:val="307A64CB"/>
    <w:rsid w:val="307F71CA"/>
    <w:rsid w:val="30823A8E"/>
    <w:rsid w:val="3082583C"/>
    <w:rsid w:val="30882F29"/>
    <w:rsid w:val="3089381F"/>
    <w:rsid w:val="308C0468"/>
    <w:rsid w:val="308D4EBA"/>
    <w:rsid w:val="309058AF"/>
    <w:rsid w:val="30910066"/>
    <w:rsid w:val="30914D07"/>
    <w:rsid w:val="309317F7"/>
    <w:rsid w:val="30951DF5"/>
    <w:rsid w:val="309537C1"/>
    <w:rsid w:val="309644F8"/>
    <w:rsid w:val="3097459E"/>
    <w:rsid w:val="30986E0D"/>
    <w:rsid w:val="30990F53"/>
    <w:rsid w:val="309D1CC5"/>
    <w:rsid w:val="309D2676"/>
    <w:rsid w:val="309D390A"/>
    <w:rsid w:val="309F1F4A"/>
    <w:rsid w:val="30A122E6"/>
    <w:rsid w:val="30A527CB"/>
    <w:rsid w:val="30A92DC8"/>
    <w:rsid w:val="30A947D9"/>
    <w:rsid w:val="30AA08EF"/>
    <w:rsid w:val="30AC36AD"/>
    <w:rsid w:val="30AC4667"/>
    <w:rsid w:val="30AF00CF"/>
    <w:rsid w:val="30B04157"/>
    <w:rsid w:val="30B30D03"/>
    <w:rsid w:val="30B55C11"/>
    <w:rsid w:val="30B664FA"/>
    <w:rsid w:val="30B77AEF"/>
    <w:rsid w:val="30B86F5F"/>
    <w:rsid w:val="30BA37D5"/>
    <w:rsid w:val="30C2324E"/>
    <w:rsid w:val="30C70044"/>
    <w:rsid w:val="30C714A1"/>
    <w:rsid w:val="30C95B83"/>
    <w:rsid w:val="30CE316A"/>
    <w:rsid w:val="30CE3E1D"/>
    <w:rsid w:val="30D1230E"/>
    <w:rsid w:val="30D1625F"/>
    <w:rsid w:val="30D317C8"/>
    <w:rsid w:val="30D616E4"/>
    <w:rsid w:val="30D668A5"/>
    <w:rsid w:val="30D81900"/>
    <w:rsid w:val="30D87D57"/>
    <w:rsid w:val="30DB672D"/>
    <w:rsid w:val="30DC4F4C"/>
    <w:rsid w:val="30DD0FD1"/>
    <w:rsid w:val="30DF2C8E"/>
    <w:rsid w:val="30DF6948"/>
    <w:rsid w:val="30E07C06"/>
    <w:rsid w:val="30E82411"/>
    <w:rsid w:val="30E87D95"/>
    <w:rsid w:val="30E91ADA"/>
    <w:rsid w:val="30E93F47"/>
    <w:rsid w:val="30E95E23"/>
    <w:rsid w:val="30EA6293"/>
    <w:rsid w:val="30EC1EB2"/>
    <w:rsid w:val="30ED2C20"/>
    <w:rsid w:val="30ED53AB"/>
    <w:rsid w:val="30ED560D"/>
    <w:rsid w:val="30ED734F"/>
    <w:rsid w:val="30F06F74"/>
    <w:rsid w:val="30F357DE"/>
    <w:rsid w:val="30F433A7"/>
    <w:rsid w:val="30F50806"/>
    <w:rsid w:val="30FA3624"/>
    <w:rsid w:val="30FB1EEF"/>
    <w:rsid w:val="30FB5463"/>
    <w:rsid w:val="30FC2741"/>
    <w:rsid w:val="30FC739C"/>
    <w:rsid w:val="30FD3BCD"/>
    <w:rsid w:val="310243AE"/>
    <w:rsid w:val="31040604"/>
    <w:rsid w:val="31093867"/>
    <w:rsid w:val="31097D0B"/>
    <w:rsid w:val="310C1DAC"/>
    <w:rsid w:val="31104BF6"/>
    <w:rsid w:val="311145C3"/>
    <w:rsid w:val="31156A1A"/>
    <w:rsid w:val="31197006"/>
    <w:rsid w:val="311D3DF9"/>
    <w:rsid w:val="311D49E7"/>
    <w:rsid w:val="311F308B"/>
    <w:rsid w:val="311F45E5"/>
    <w:rsid w:val="31216E03"/>
    <w:rsid w:val="312249D0"/>
    <w:rsid w:val="31256DAD"/>
    <w:rsid w:val="312936CF"/>
    <w:rsid w:val="312A50FB"/>
    <w:rsid w:val="312B0108"/>
    <w:rsid w:val="312D141E"/>
    <w:rsid w:val="31300289"/>
    <w:rsid w:val="3130767F"/>
    <w:rsid w:val="313140B8"/>
    <w:rsid w:val="31317866"/>
    <w:rsid w:val="31322DBE"/>
    <w:rsid w:val="31344451"/>
    <w:rsid w:val="31375948"/>
    <w:rsid w:val="3138379F"/>
    <w:rsid w:val="31383DEF"/>
    <w:rsid w:val="31387D50"/>
    <w:rsid w:val="3139239E"/>
    <w:rsid w:val="313D3C80"/>
    <w:rsid w:val="31413B8E"/>
    <w:rsid w:val="31440D43"/>
    <w:rsid w:val="31442291"/>
    <w:rsid w:val="31443063"/>
    <w:rsid w:val="31452332"/>
    <w:rsid w:val="31464BCF"/>
    <w:rsid w:val="31480833"/>
    <w:rsid w:val="314B3E80"/>
    <w:rsid w:val="314B4F02"/>
    <w:rsid w:val="314D7756"/>
    <w:rsid w:val="314F14BF"/>
    <w:rsid w:val="31522258"/>
    <w:rsid w:val="31527233"/>
    <w:rsid w:val="31542528"/>
    <w:rsid w:val="31563E73"/>
    <w:rsid w:val="3157462F"/>
    <w:rsid w:val="31593953"/>
    <w:rsid w:val="315A3352"/>
    <w:rsid w:val="315F2AF0"/>
    <w:rsid w:val="316031C2"/>
    <w:rsid w:val="31603DCF"/>
    <w:rsid w:val="3160454E"/>
    <w:rsid w:val="31605B7D"/>
    <w:rsid w:val="31617E8B"/>
    <w:rsid w:val="31630455"/>
    <w:rsid w:val="316311C9"/>
    <w:rsid w:val="316546D1"/>
    <w:rsid w:val="31662A68"/>
    <w:rsid w:val="31662AB2"/>
    <w:rsid w:val="316C1B04"/>
    <w:rsid w:val="316D2048"/>
    <w:rsid w:val="316D3DF6"/>
    <w:rsid w:val="316D5B0A"/>
    <w:rsid w:val="316D5E24"/>
    <w:rsid w:val="316F45DC"/>
    <w:rsid w:val="31716553"/>
    <w:rsid w:val="317909ED"/>
    <w:rsid w:val="3179279B"/>
    <w:rsid w:val="317A1394"/>
    <w:rsid w:val="317A4765"/>
    <w:rsid w:val="317A619C"/>
    <w:rsid w:val="317C04DD"/>
    <w:rsid w:val="317F21F3"/>
    <w:rsid w:val="317F3B29"/>
    <w:rsid w:val="31813D45"/>
    <w:rsid w:val="31856036"/>
    <w:rsid w:val="31886CB0"/>
    <w:rsid w:val="31887FD0"/>
    <w:rsid w:val="318901EF"/>
    <w:rsid w:val="318A2BFA"/>
    <w:rsid w:val="318F1F71"/>
    <w:rsid w:val="31903F88"/>
    <w:rsid w:val="319248A1"/>
    <w:rsid w:val="31927D00"/>
    <w:rsid w:val="319318AB"/>
    <w:rsid w:val="31965ED7"/>
    <w:rsid w:val="319677F1"/>
    <w:rsid w:val="319758C9"/>
    <w:rsid w:val="319815B2"/>
    <w:rsid w:val="319A4E37"/>
    <w:rsid w:val="319E50B7"/>
    <w:rsid w:val="31A17143"/>
    <w:rsid w:val="31A4572C"/>
    <w:rsid w:val="31A512BA"/>
    <w:rsid w:val="31A517E2"/>
    <w:rsid w:val="31A613B1"/>
    <w:rsid w:val="31A94892"/>
    <w:rsid w:val="31AA7AAD"/>
    <w:rsid w:val="31AB491E"/>
    <w:rsid w:val="31AB5327"/>
    <w:rsid w:val="31AC3D82"/>
    <w:rsid w:val="31AD0FD0"/>
    <w:rsid w:val="31AE362B"/>
    <w:rsid w:val="31AF440F"/>
    <w:rsid w:val="31B02F9A"/>
    <w:rsid w:val="31B21B72"/>
    <w:rsid w:val="31B45EC9"/>
    <w:rsid w:val="31B6156A"/>
    <w:rsid w:val="31B61C41"/>
    <w:rsid w:val="31B859B9"/>
    <w:rsid w:val="31B87E2D"/>
    <w:rsid w:val="31B911A3"/>
    <w:rsid w:val="31B92022"/>
    <w:rsid w:val="31B9703B"/>
    <w:rsid w:val="31BA1DDE"/>
    <w:rsid w:val="31BA43E7"/>
    <w:rsid w:val="31BC378E"/>
    <w:rsid w:val="31BE1C74"/>
    <w:rsid w:val="31C426BE"/>
    <w:rsid w:val="31C51E84"/>
    <w:rsid w:val="31C57588"/>
    <w:rsid w:val="31C679AA"/>
    <w:rsid w:val="31C938A1"/>
    <w:rsid w:val="31C95A1F"/>
    <w:rsid w:val="31CA749A"/>
    <w:rsid w:val="31CC14EB"/>
    <w:rsid w:val="31CC4FC0"/>
    <w:rsid w:val="31CD0D39"/>
    <w:rsid w:val="31CE5C2F"/>
    <w:rsid w:val="31D2634F"/>
    <w:rsid w:val="31D26704"/>
    <w:rsid w:val="31D27C2E"/>
    <w:rsid w:val="31DA4917"/>
    <w:rsid w:val="31DA64FD"/>
    <w:rsid w:val="31DC0F7C"/>
    <w:rsid w:val="31DD7052"/>
    <w:rsid w:val="31DD71CE"/>
    <w:rsid w:val="31DE4D77"/>
    <w:rsid w:val="31E06CBE"/>
    <w:rsid w:val="31E0780D"/>
    <w:rsid w:val="31E17453"/>
    <w:rsid w:val="31E22A36"/>
    <w:rsid w:val="31E3230A"/>
    <w:rsid w:val="31E75CEB"/>
    <w:rsid w:val="31E76E1C"/>
    <w:rsid w:val="31E95999"/>
    <w:rsid w:val="31EB11BF"/>
    <w:rsid w:val="31EC5663"/>
    <w:rsid w:val="31ED3BF9"/>
    <w:rsid w:val="31EF6F01"/>
    <w:rsid w:val="31F068BF"/>
    <w:rsid w:val="31F2270C"/>
    <w:rsid w:val="31F23187"/>
    <w:rsid w:val="31F44CD4"/>
    <w:rsid w:val="31F61B87"/>
    <w:rsid w:val="31FB022E"/>
    <w:rsid w:val="31FD4476"/>
    <w:rsid w:val="3203475A"/>
    <w:rsid w:val="320744DA"/>
    <w:rsid w:val="32081D71"/>
    <w:rsid w:val="32096298"/>
    <w:rsid w:val="320A0430"/>
    <w:rsid w:val="320A34D1"/>
    <w:rsid w:val="320C01EC"/>
    <w:rsid w:val="32111FF2"/>
    <w:rsid w:val="32130E41"/>
    <w:rsid w:val="32131DD0"/>
    <w:rsid w:val="32161145"/>
    <w:rsid w:val="321626E0"/>
    <w:rsid w:val="32195D2C"/>
    <w:rsid w:val="321B00CC"/>
    <w:rsid w:val="321B5F48"/>
    <w:rsid w:val="321D3A6E"/>
    <w:rsid w:val="321E3342"/>
    <w:rsid w:val="32203540"/>
    <w:rsid w:val="322B432E"/>
    <w:rsid w:val="322C3CB1"/>
    <w:rsid w:val="322C51ED"/>
    <w:rsid w:val="322E74E5"/>
    <w:rsid w:val="322E7A29"/>
    <w:rsid w:val="32326DEE"/>
    <w:rsid w:val="32340AE3"/>
    <w:rsid w:val="32342B66"/>
    <w:rsid w:val="3236074D"/>
    <w:rsid w:val="323618B9"/>
    <w:rsid w:val="32375219"/>
    <w:rsid w:val="32376E9E"/>
    <w:rsid w:val="32395B62"/>
    <w:rsid w:val="323A1D7E"/>
    <w:rsid w:val="323B0398"/>
    <w:rsid w:val="323D141C"/>
    <w:rsid w:val="32452FC5"/>
    <w:rsid w:val="32470AEB"/>
    <w:rsid w:val="32480F33"/>
    <w:rsid w:val="3248142F"/>
    <w:rsid w:val="324D7800"/>
    <w:rsid w:val="324E1E79"/>
    <w:rsid w:val="324E7E72"/>
    <w:rsid w:val="324F5C4F"/>
    <w:rsid w:val="324F79A0"/>
    <w:rsid w:val="3251132C"/>
    <w:rsid w:val="325356E2"/>
    <w:rsid w:val="32560D2E"/>
    <w:rsid w:val="32577681"/>
    <w:rsid w:val="32580A62"/>
    <w:rsid w:val="32585042"/>
    <w:rsid w:val="32587E42"/>
    <w:rsid w:val="325D1C15"/>
    <w:rsid w:val="325F12A8"/>
    <w:rsid w:val="325F76B6"/>
    <w:rsid w:val="326030A5"/>
    <w:rsid w:val="32650F71"/>
    <w:rsid w:val="3265624E"/>
    <w:rsid w:val="3267227A"/>
    <w:rsid w:val="32677FEB"/>
    <w:rsid w:val="32695379"/>
    <w:rsid w:val="326B6E8C"/>
    <w:rsid w:val="327060C5"/>
    <w:rsid w:val="32731AF3"/>
    <w:rsid w:val="32737FD8"/>
    <w:rsid w:val="327411B4"/>
    <w:rsid w:val="327738EE"/>
    <w:rsid w:val="32785276"/>
    <w:rsid w:val="327F020C"/>
    <w:rsid w:val="32806DD8"/>
    <w:rsid w:val="32806EC9"/>
    <w:rsid w:val="3282254B"/>
    <w:rsid w:val="328315E4"/>
    <w:rsid w:val="3286265A"/>
    <w:rsid w:val="328736A4"/>
    <w:rsid w:val="32885DBB"/>
    <w:rsid w:val="32887CD7"/>
    <w:rsid w:val="328A397A"/>
    <w:rsid w:val="328C5379"/>
    <w:rsid w:val="328E2A85"/>
    <w:rsid w:val="328F09A4"/>
    <w:rsid w:val="32904240"/>
    <w:rsid w:val="32974465"/>
    <w:rsid w:val="329A6E6D"/>
    <w:rsid w:val="329D02FA"/>
    <w:rsid w:val="32A1155F"/>
    <w:rsid w:val="32A13E65"/>
    <w:rsid w:val="32A20C94"/>
    <w:rsid w:val="32A61CB5"/>
    <w:rsid w:val="32A8426B"/>
    <w:rsid w:val="32A85417"/>
    <w:rsid w:val="32AD00E1"/>
    <w:rsid w:val="32AD1747"/>
    <w:rsid w:val="32AD58C4"/>
    <w:rsid w:val="32AD63AC"/>
    <w:rsid w:val="32B141B6"/>
    <w:rsid w:val="32B17B8A"/>
    <w:rsid w:val="32B35014"/>
    <w:rsid w:val="32B70942"/>
    <w:rsid w:val="32B70CE1"/>
    <w:rsid w:val="32B80398"/>
    <w:rsid w:val="32B83797"/>
    <w:rsid w:val="32B95B67"/>
    <w:rsid w:val="32BB5035"/>
    <w:rsid w:val="32BD3C5C"/>
    <w:rsid w:val="32BF2D77"/>
    <w:rsid w:val="32C75788"/>
    <w:rsid w:val="32C876B8"/>
    <w:rsid w:val="32D16835"/>
    <w:rsid w:val="32D354E3"/>
    <w:rsid w:val="32D461E3"/>
    <w:rsid w:val="32D560F7"/>
    <w:rsid w:val="32D61E02"/>
    <w:rsid w:val="32D85BE7"/>
    <w:rsid w:val="32DA292F"/>
    <w:rsid w:val="32DD337C"/>
    <w:rsid w:val="32DE1818"/>
    <w:rsid w:val="32E20314"/>
    <w:rsid w:val="32E620B2"/>
    <w:rsid w:val="32E767CE"/>
    <w:rsid w:val="32E97DF4"/>
    <w:rsid w:val="32EB1CC0"/>
    <w:rsid w:val="32EC4889"/>
    <w:rsid w:val="32ED4624"/>
    <w:rsid w:val="32EE67B0"/>
    <w:rsid w:val="32EF5D06"/>
    <w:rsid w:val="32F005DE"/>
    <w:rsid w:val="32F26CA9"/>
    <w:rsid w:val="32F405E5"/>
    <w:rsid w:val="32F52B08"/>
    <w:rsid w:val="32F8178B"/>
    <w:rsid w:val="32F81DE5"/>
    <w:rsid w:val="32FB5C8E"/>
    <w:rsid w:val="32FF3174"/>
    <w:rsid w:val="3300159B"/>
    <w:rsid w:val="3302017D"/>
    <w:rsid w:val="330228E4"/>
    <w:rsid w:val="330457F9"/>
    <w:rsid w:val="33065B7F"/>
    <w:rsid w:val="330B34D4"/>
    <w:rsid w:val="330C6AEA"/>
    <w:rsid w:val="330E2195"/>
    <w:rsid w:val="331210F9"/>
    <w:rsid w:val="33130382"/>
    <w:rsid w:val="331D184C"/>
    <w:rsid w:val="331E1B80"/>
    <w:rsid w:val="331F3816"/>
    <w:rsid w:val="331F7372"/>
    <w:rsid w:val="33224938"/>
    <w:rsid w:val="33226E62"/>
    <w:rsid w:val="33234B32"/>
    <w:rsid w:val="332545F9"/>
    <w:rsid w:val="33280000"/>
    <w:rsid w:val="33291F9F"/>
    <w:rsid w:val="332B4203"/>
    <w:rsid w:val="332C56B0"/>
    <w:rsid w:val="332D3B37"/>
    <w:rsid w:val="332E70F8"/>
    <w:rsid w:val="333554DB"/>
    <w:rsid w:val="333657A3"/>
    <w:rsid w:val="333711EE"/>
    <w:rsid w:val="33383009"/>
    <w:rsid w:val="33385225"/>
    <w:rsid w:val="33386686"/>
    <w:rsid w:val="33387C04"/>
    <w:rsid w:val="333A0650"/>
    <w:rsid w:val="333B6DA5"/>
    <w:rsid w:val="33441C00"/>
    <w:rsid w:val="33464496"/>
    <w:rsid w:val="33492641"/>
    <w:rsid w:val="334A3B6B"/>
    <w:rsid w:val="334B4B90"/>
    <w:rsid w:val="334C389E"/>
    <w:rsid w:val="335039CF"/>
    <w:rsid w:val="33525B51"/>
    <w:rsid w:val="33565F4F"/>
    <w:rsid w:val="335842CE"/>
    <w:rsid w:val="335A2DD7"/>
    <w:rsid w:val="335C05C6"/>
    <w:rsid w:val="335C05EB"/>
    <w:rsid w:val="335C4634"/>
    <w:rsid w:val="335C76AC"/>
    <w:rsid w:val="33615BDC"/>
    <w:rsid w:val="33633703"/>
    <w:rsid w:val="33690999"/>
    <w:rsid w:val="336B0809"/>
    <w:rsid w:val="336D0DF3"/>
    <w:rsid w:val="336D4581"/>
    <w:rsid w:val="336D759D"/>
    <w:rsid w:val="33746CC1"/>
    <w:rsid w:val="33751688"/>
    <w:rsid w:val="33752FED"/>
    <w:rsid w:val="33770F5C"/>
    <w:rsid w:val="33775400"/>
    <w:rsid w:val="3378703A"/>
    <w:rsid w:val="33792F26"/>
    <w:rsid w:val="337971D2"/>
    <w:rsid w:val="337D37F1"/>
    <w:rsid w:val="337D6238"/>
    <w:rsid w:val="33802506"/>
    <w:rsid w:val="338165FC"/>
    <w:rsid w:val="3382314A"/>
    <w:rsid w:val="338258D4"/>
    <w:rsid w:val="338404A8"/>
    <w:rsid w:val="338457ED"/>
    <w:rsid w:val="3388598A"/>
    <w:rsid w:val="338978C8"/>
    <w:rsid w:val="338B2C59"/>
    <w:rsid w:val="338D35B3"/>
    <w:rsid w:val="338E1DDC"/>
    <w:rsid w:val="338E5464"/>
    <w:rsid w:val="338E5A12"/>
    <w:rsid w:val="338F09DB"/>
    <w:rsid w:val="33900E63"/>
    <w:rsid w:val="3394128D"/>
    <w:rsid w:val="33965B8E"/>
    <w:rsid w:val="3399428E"/>
    <w:rsid w:val="339C46E0"/>
    <w:rsid w:val="339F04B3"/>
    <w:rsid w:val="33A01D7F"/>
    <w:rsid w:val="33A0232E"/>
    <w:rsid w:val="33A03633"/>
    <w:rsid w:val="33A06705"/>
    <w:rsid w:val="33A30715"/>
    <w:rsid w:val="33A369A2"/>
    <w:rsid w:val="33A53D1B"/>
    <w:rsid w:val="33A67A93"/>
    <w:rsid w:val="33A91724"/>
    <w:rsid w:val="33A94CC0"/>
    <w:rsid w:val="33AE06F6"/>
    <w:rsid w:val="33B10328"/>
    <w:rsid w:val="33B145EB"/>
    <w:rsid w:val="33B37648"/>
    <w:rsid w:val="33B421B0"/>
    <w:rsid w:val="33B43F5E"/>
    <w:rsid w:val="33B47BA7"/>
    <w:rsid w:val="33B57CD6"/>
    <w:rsid w:val="33B91574"/>
    <w:rsid w:val="33B95A18"/>
    <w:rsid w:val="33BA709B"/>
    <w:rsid w:val="33BB416E"/>
    <w:rsid w:val="33BC26CC"/>
    <w:rsid w:val="33BD0F4E"/>
    <w:rsid w:val="33C4261F"/>
    <w:rsid w:val="33C63C91"/>
    <w:rsid w:val="33C802E0"/>
    <w:rsid w:val="33C97CB3"/>
    <w:rsid w:val="33CC2E5E"/>
    <w:rsid w:val="33CD62F0"/>
    <w:rsid w:val="33D31354"/>
    <w:rsid w:val="33D373F6"/>
    <w:rsid w:val="33D45D79"/>
    <w:rsid w:val="33D539C4"/>
    <w:rsid w:val="33D740F0"/>
    <w:rsid w:val="33D75E9F"/>
    <w:rsid w:val="33D84FC9"/>
    <w:rsid w:val="33D87354"/>
    <w:rsid w:val="33DA14EB"/>
    <w:rsid w:val="33DD4666"/>
    <w:rsid w:val="33DD5521"/>
    <w:rsid w:val="33E06F77"/>
    <w:rsid w:val="33E11D0A"/>
    <w:rsid w:val="33E14B07"/>
    <w:rsid w:val="33E47472"/>
    <w:rsid w:val="33E50FDA"/>
    <w:rsid w:val="33E74334"/>
    <w:rsid w:val="33E800AC"/>
    <w:rsid w:val="33E81E5A"/>
    <w:rsid w:val="33E857D3"/>
    <w:rsid w:val="33E868A5"/>
    <w:rsid w:val="33EC194A"/>
    <w:rsid w:val="33ED1378"/>
    <w:rsid w:val="33ED1F7D"/>
    <w:rsid w:val="33F3569D"/>
    <w:rsid w:val="33F56325"/>
    <w:rsid w:val="33F64577"/>
    <w:rsid w:val="33F94067"/>
    <w:rsid w:val="33FC4520"/>
    <w:rsid w:val="33FC7E8B"/>
    <w:rsid w:val="33FD3B57"/>
    <w:rsid w:val="3405072A"/>
    <w:rsid w:val="34056568"/>
    <w:rsid w:val="3409145A"/>
    <w:rsid w:val="340A79CF"/>
    <w:rsid w:val="340C667E"/>
    <w:rsid w:val="340D7B09"/>
    <w:rsid w:val="340E7778"/>
    <w:rsid w:val="341135D1"/>
    <w:rsid w:val="34131D21"/>
    <w:rsid w:val="34142C4F"/>
    <w:rsid w:val="34162D4F"/>
    <w:rsid w:val="341653F9"/>
    <w:rsid w:val="3417785E"/>
    <w:rsid w:val="34184995"/>
    <w:rsid w:val="34184C0F"/>
    <w:rsid w:val="341964B7"/>
    <w:rsid w:val="341A48C1"/>
    <w:rsid w:val="341C0FAA"/>
    <w:rsid w:val="341D4911"/>
    <w:rsid w:val="341E587B"/>
    <w:rsid w:val="341E7652"/>
    <w:rsid w:val="341F2BCE"/>
    <w:rsid w:val="341F2C58"/>
    <w:rsid w:val="341F3213"/>
    <w:rsid w:val="34207846"/>
    <w:rsid w:val="342173F2"/>
    <w:rsid w:val="342310E4"/>
    <w:rsid w:val="3423303B"/>
    <w:rsid w:val="34237F76"/>
    <w:rsid w:val="34237F98"/>
    <w:rsid w:val="342815FE"/>
    <w:rsid w:val="34291260"/>
    <w:rsid w:val="342F2BFE"/>
    <w:rsid w:val="34302EE6"/>
    <w:rsid w:val="3432199C"/>
    <w:rsid w:val="34327F5F"/>
    <w:rsid w:val="343432F1"/>
    <w:rsid w:val="34345435"/>
    <w:rsid w:val="343524B2"/>
    <w:rsid w:val="34365A95"/>
    <w:rsid w:val="34367069"/>
    <w:rsid w:val="343B48C7"/>
    <w:rsid w:val="343E1A7A"/>
    <w:rsid w:val="343E434F"/>
    <w:rsid w:val="34401C96"/>
    <w:rsid w:val="34405734"/>
    <w:rsid w:val="344112D2"/>
    <w:rsid w:val="344133F2"/>
    <w:rsid w:val="34421B6E"/>
    <w:rsid w:val="3447680E"/>
    <w:rsid w:val="34486255"/>
    <w:rsid w:val="344943B9"/>
    <w:rsid w:val="344B1768"/>
    <w:rsid w:val="344D395E"/>
    <w:rsid w:val="344E742B"/>
    <w:rsid w:val="3451106A"/>
    <w:rsid w:val="3452665B"/>
    <w:rsid w:val="34532258"/>
    <w:rsid w:val="34533777"/>
    <w:rsid w:val="345614B9"/>
    <w:rsid w:val="3458033C"/>
    <w:rsid w:val="34586029"/>
    <w:rsid w:val="345D1875"/>
    <w:rsid w:val="34607C42"/>
    <w:rsid w:val="34616140"/>
    <w:rsid w:val="346314E0"/>
    <w:rsid w:val="3464057A"/>
    <w:rsid w:val="34643B2A"/>
    <w:rsid w:val="34652837"/>
    <w:rsid w:val="3466776D"/>
    <w:rsid w:val="34667E1F"/>
    <w:rsid w:val="34670FD0"/>
    <w:rsid w:val="346A6288"/>
    <w:rsid w:val="346E3CE7"/>
    <w:rsid w:val="347100A1"/>
    <w:rsid w:val="347177F2"/>
    <w:rsid w:val="347307DB"/>
    <w:rsid w:val="34791E6B"/>
    <w:rsid w:val="347A1766"/>
    <w:rsid w:val="347A7F5A"/>
    <w:rsid w:val="347B5252"/>
    <w:rsid w:val="347D07F4"/>
    <w:rsid w:val="347E456C"/>
    <w:rsid w:val="347E631A"/>
    <w:rsid w:val="347F3F07"/>
    <w:rsid w:val="34826DB4"/>
    <w:rsid w:val="34831B82"/>
    <w:rsid w:val="34855FAB"/>
    <w:rsid w:val="348F3688"/>
    <w:rsid w:val="348F3D88"/>
    <w:rsid w:val="34920B2E"/>
    <w:rsid w:val="349311EB"/>
    <w:rsid w:val="349472FB"/>
    <w:rsid w:val="34951104"/>
    <w:rsid w:val="349679BA"/>
    <w:rsid w:val="349806C9"/>
    <w:rsid w:val="34982EE6"/>
    <w:rsid w:val="349B3370"/>
    <w:rsid w:val="349D47A9"/>
    <w:rsid w:val="349F3A81"/>
    <w:rsid w:val="34A00986"/>
    <w:rsid w:val="34A11588"/>
    <w:rsid w:val="34A1632D"/>
    <w:rsid w:val="34A30490"/>
    <w:rsid w:val="34A61444"/>
    <w:rsid w:val="34A703E9"/>
    <w:rsid w:val="34AC732B"/>
    <w:rsid w:val="34AE258D"/>
    <w:rsid w:val="34AF4725"/>
    <w:rsid w:val="34B35F1C"/>
    <w:rsid w:val="34B54432"/>
    <w:rsid w:val="34B61F58"/>
    <w:rsid w:val="34B752D1"/>
    <w:rsid w:val="34B76634"/>
    <w:rsid w:val="34BD32E6"/>
    <w:rsid w:val="34BD61F3"/>
    <w:rsid w:val="34BE2568"/>
    <w:rsid w:val="34BF35C8"/>
    <w:rsid w:val="34BF705E"/>
    <w:rsid w:val="34C04B85"/>
    <w:rsid w:val="34C04E81"/>
    <w:rsid w:val="34C41255"/>
    <w:rsid w:val="34C4367B"/>
    <w:rsid w:val="34C54197"/>
    <w:rsid w:val="34C64BBF"/>
    <w:rsid w:val="34C74DDE"/>
    <w:rsid w:val="34C753AE"/>
    <w:rsid w:val="34C86905"/>
    <w:rsid w:val="34C91C8B"/>
    <w:rsid w:val="34C93A39"/>
    <w:rsid w:val="34CA072F"/>
    <w:rsid w:val="34CC3529"/>
    <w:rsid w:val="34CC6AA8"/>
    <w:rsid w:val="34CC6D4C"/>
    <w:rsid w:val="34CE57ED"/>
    <w:rsid w:val="34CE657F"/>
    <w:rsid w:val="34D35CAB"/>
    <w:rsid w:val="34D36666"/>
    <w:rsid w:val="34D66156"/>
    <w:rsid w:val="34D775A5"/>
    <w:rsid w:val="34D95E24"/>
    <w:rsid w:val="34DD0F02"/>
    <w:rsid w:val="34DD5737"/>
    <w:rsid w:val="34DF737A"/>
    <w:rsid w:val="34E16D92"/>
    <w:rsid w:val="34E24AFB"/>
    <w:rsid w:val="34E41692"/>
    <w:rsid w:val="34E42B42"/>
    <w:rsid w:val="34EC2F92"/>
    <w:rsid w:val="34ED584E"/>
    <w:rsid w:val="34EE640B"/>
    <w:rsid w:val="34F12E65"/>
    <w:rsid w:val="34F5482E"/>
    <w:rsid w:val="34F7462B"/>
    <w:rsid w:val="34FA1E45"/>
    <w:rsid w:val="34FC3E0F"/>
    <w:rsid w:val="34FC6043"/>
    <w:rsid w:val="34FD1935"/>
    <w:rsid w:val="35023D3A"/>
    <w:rsid w:val="3503182E"/>
    <w:rsid w:val="3506195D"/>
    <w:rsid w:val="35067284"/>
    <w:rsid w:val="35074561"/>
    <w:rsid w:val="350E3B42"/>
    <w:rsid w:val="35101668"/>
    <w:rsid w:val="35130791"/>
    <w:rsid w:val="351647A5"/>
    <w:rsid w:val="35172D06"/>
    <w:rsid w:val="3518192D"/>
    <w:rsid w:val="351832EE"/>
    <w:rsid w:val="351C000D"/>
    <w:rsid w:val="351E2EC7"/>
    <w:rsid w:val="352136EE"/>
    <w:rsid w:val="3529097C"/>
    <w:rsid w:val="352944D8"/>
    <w:rsid w:val="352948BE"/>
    <w:rsid w:val="352C38EB"/>
    <w:rsid w:val="352E292F"/>
    <w:rsid w:val="352F4F6B"/>
    <w:rsid w:val="35301FE0"/>
    <w:rsid w:val="353152FE"/>
    <w:rsid w:val="35324210"/>
    <w:rsid w:val="35333C86"/>
    <w:rsid w:val="35372A93"/>
    <w:rsid w:val="35372C61"/>
    <w:rsid w:val="35380BBF"/>
    <w:rsid w:val="3538471B"/>
    <w:rsid w:val="35386F21"/>
    <w:rsid w:val="35396689"/>
    <w:rsid w:val="353A59AA"/>
    <w:rsid w:val="353C6AEB"/>
    <w:rsid w:val="353F1358"/>
    <w:rsid w:val="35434091"/>
    <w:rsid w:val="35435BBD"/>
    <w:rsid w:val="3547024A"/>
    <w:rsid w:val="35527ED3"/>
    <w:rsid w:val="35586B6B"/>
    <w:rsid w:val="355A28E3"/>
    <w:rsid w:val="355A5FF6"/>
    <w:rsid w:val="355B0425"/>
    <w:rsid w:val="355D5567"/>
    <w:rsid w:val="355F1C2D"/>
    <w:rsid w:val="355F33F4"/>
    <w:rsid w:val="355F5A7C"/>
    <w:rsid w:val="356035C6"/>
    <w:rsid w:val="356419B4"/>
    <w:rsid w:val="356474AC"/>
    <w:rsid w:val="356632A0"/>
    <w:rsid w:val="35665997"/>
    <w:rsid w:val="35671A13"/>
    <w:rsid w:val="3567673F"/>
    <w:rsid w:val="35684755"/>
    <w:rsid w:val="356B4AF0"/>
    <w:rsid w:val="35704B37"/>
    <w:rsid w:val="357065AB"/>
    <w:rsid w:val="35723D96"/>
    <w:rsid w:val="3574755A"/>
    <w:rsid w:val="35777F54"/>
    <w:rsid w:val="35780FBB"/>
    <w:rsid w:val="35801D7A"/>
    <w:rsid w:val="358059BC"/>
    <w:rsid w:val="358342A1"/>
    <w:rsid w:val="3583614E"/>
    <w:rsid w:val="35847960"/>
    <w:rsid w:val="3586191E"/>
    <w:rsid w:val="35875101"/>
    <w:rsid w:val="358838F4"/>
    <w:rsid w:val="35893CDF"/>
    <w:rsid w:val="358D2562"/>
    <w:rsid w:val="358D4A67"/>
    <w:rsid w:val="358E07DF"/>
    <w:rsid w:val="358F60B9"/>
    <w:rsid w:val="358F7E37"/>
    <w:rsid w:val="35926521"/>
    <w:rsid w:val="35937386"/>
    <w:rsid w:val="35944047"/>
    <w:rsid w:val="35966B2C"/>
    <w:rsid w:val="3598340C"/>
    <w:rsid w:val="359C3B16"/>
    <w:rsid w:val="359C5978"/>
    <w:rsid w:val="359C6C83"/>
    <w:rsid w:val="359D5B5D"/>
    <w:rsid w:val="359D7441"/>
    <w:rsid w:val="359F58E5"/>
    <w:rsid w:val="35A016FA"/>
    <w:rsid w:val="35A1157C"/>
    <w:rsid w:val="35A373C5"/>
    <w:rsid w:val="35A53F72"/>
    <w:rsid w:val="35A5410B"/>
    <w:rsid w:val="35A61FFA"/>
    <w:rsid w:val="35A70D9D"/>
    <w:rsid w:val="35A81066"/>
    <w:rsid w:val="35AD5109"/>
    <w:rsid w:val="35B01D62"/>
    <w:rsid w:val="35B31DC4"/>
    <w:rsid w:val="35B46EE1"/>
    <w:rsid w:val="35B75F88"/>
    <w:rsid w:val="35B77D36"/>
    <w:rsid w:val="35B93AAE"/>
    <w:rsid w:val="35BA1B21"/>
    <w:rsid w:val="35BB6F35"/>
    <w:rsid w:val="35BC534C"/>
    <w:rsid w:val="35BE4A5B"/>
    <w:rsid w:val="35BF04B6"/>
    <w:rsid w:val="35BF2B69"/>
    <w:rsid w:val="35C0308E"/>
    <w:rsid w:val="35C1013F"/>
    <w:rsid w:val="35C17B32"/>
    <w:rsid w:val="35CA1943"/>
    <w:rsid w:val="35CC64DA"/>
    <w:rsid w:val="35CD1307"/>
    <w:rsid w:val="35CD3C6B"/>
    <w:rsid w:val="35CE6E2D"/>
    <w:rsid w:val="35D00DF7"/>
    <w:rsid w:val="35D37705"/>
    <w:rsid w:val="35D42696"/>
    <w:rsid w:val="35D42850"/>
    <w:rsid w:val="35D54660"/>
    <w:rsid w:val="35D56135"/>
    <w:rsid w:val="35D650C6"/>
    <w:rsid w:val="35D70337"/>
    <w:rsid w:val="35D710B0"/>
    <w:rsid w:val="35D83E0F"/>
    <w:rsid w:val="35D904D9"/>
    <w:rsid w:val="35DA0813"/>
    <w:rsid w:val="35DD70A1"/>
    <w:rsid w:val="35DD7F40"/>
    <w:rsid w:val="35DE52C2"/>
    <w:rsid w:val="35DE6846"/>
    <w:rsid w:val="35E13004"/>
    <w:rsid w:val="35E30699"/>
    <w:rsid w:val="35E3135A"/>
    <w:rsid w:val="35E328D9"/>
    <w:rsid w:val="35E548A3"/>
    <w:rsid w:val="35E72B2E"/>
    <w:rsid w:val="35E96D68"/>
    <w:rsid w:val="35EB3E83"/>
    <w:rsid w:val="35EB5AB5"/>
    <w:rsid w:val="35EC37F9"/>
    <w:rsid w:val="35ED69C5"/>
    <w:rsid w:val="35F717C6"/>
    <w:rsid w:val="35F74D93"/>
    <w:rsid w:val="35FC4A80"/>
    <w:rsid w:val="35FD09FC"/>
    <w:rsid w:val="35FF7BF9"/>
    <w:rsid w:val="36021262"/>
    <w:rsid w:val="36080591"/>
    <w:rsid w:val="36091930"/>
    <w:rsid w:val="360A12BC"/>
    <w:rsid w:val="360C3677"/>
    <w:rsid w:val="36107446"/>
    <w:rsid w:val="3611142E"/>
    <w:rsid w:val="36114B56"/>
    <w:rsid w:val="36117EFC"/>
    <w:rsid w:val="36136CCF"/>
    <w:rsid w:val="36145AAA"/>
    <w:rsid w:val="36153A67"/>
    <w:rsid w:val="36176A26"/>
    <w:rsid w:val="361B02C4"/>
    <w:rsid w:val="361C228F"/>
    <w:rsid w:val="361C4434"/>
    <w:rsid w:val="36256DCD"/>
    <w:rsid w:val="36274EBB"/>
    <w:rsid w:val="36280237"/>
    <w:rsid w:val="362A0508"/>
    <w:rsid w:val="362B3351"/>
    <w:rsid w:val="362E40E4"/>
    <w:rsid w:val="36304507"/>
    <w:rsid w:val="3632560E"/>
    <w:rsid w:val="36370E76"/>
    <w:rsid w:val="36372D48"/>
    <w:rsid w:val="363B0967"/>
    <w:rsid w:val="363F5E0A"/>
    <w:rsid w:val="3642502E"/>
    <w:rsid w:val="3643781B"/>
    <w:rsid w:val="364517E5"/>
    <w:rsid w:val="36453E01"/>
    <w:rsid w:val="3645619C"/>
    <w:rsid w:val="364E1CAF"/>
    <w:rsid w:val="364E56E5"/>
    <w:rsid w:val="36512A07"/>
    <w:rsid w:val="3651597E"/>
    <w:rsid w:val="36524953"/>
    <w:rsid w:val="36524F90"/>
    <w:rsid w:val="36533F02"/>
    <w:rsid w:val="365437D6"/>
    <w:rsid w:val="36567E54"/>
    <w:rsid w:val="3659703F"/>
    <w:rsid w:val="365A4A9B"/>
    <w:rsid w:val="365E02F5"/>
    <w:rsid w:val="365E28A7"/>
    <w:rsid w:val="36603F29"/>
    <w:rsid w:val="36613D32"/>
    <w:rsid w:val="36620089"/>
    <w:rsid w:val="366441E2"/>
    <w:rsid w:val="36674907"/>
    <w:rsid w:val="366A02C1"/>
    <w:rsid w:val="366A3CE0"/>
    <w:rsid w:val="366C0B20"/>
    <w:rsid w:val="366D4898"/>
    <w:rsid w:val="366D6646"/>
    <w:rsid w:val="366E2AEA"/>
    <w:rsid w:val="366E567D"/>
    <w:rsid w:val="366E7AE6"/>
    <w:rsid w:val="366F0610"/>
    <w:rsid w:val="366F6862"/>
    <w:rsid w:val="36714388"/>
    <w:rsid w:val="367332BB"/>
    <w:rsid w:val="36764215"/>
    <w:rsid w:val="367774C5"/>
    <w:rsid w:val="36785717"/>
    <w:rsid w:val="3679148F"/>
    <w:rsid w:val="367B5207"/>
    <w:rsid w:val="367F571C"/>
    <w:rsid w:val="36800886"/>
    <w:rsid w:val="36873498"/>
    <w:rsid w:val="368935BA"/>
    <w:rsid w:val="368A6855"/>
    <w:rsid w:val="368B0476"/>
    <w:rsid w:val="368F0CB2"/>
    <w:rsid w:val="368F2A60"/>
    <w:rsid w:val="36926E6B"/>
    <w:rsid w:val="369313D3"/>
    <w:rsid w:val="36963C6B"/>
    <w:rsid w:val="36965B9D"/>
    <w:rsid w:val="36994F86"/>
    <w:rsid w:val="369A3F9A"/>
    <w:rsid w:val="369D33CF"/>
    <w:rsid w:val="369E0CAE"/>
    <w:rsid w:val="369E6104"/>
    <w:rsid w:val="36A007CA"/>
    <w:rsid w:val="36A71B58"/>
    <w:rsid w:val="36A732B5"/>
    <w:rsid w:val="36AC291E"/>
    <w:rsid w:val="36B139FE"/>
    <w:rsid w:val="36B278AD"/>
    <w:rsid w:val="36B307DD"/>
    <w:rsid w:val="36B43C68"/>
    <w:rsid w:val="36B44C1B"/>
    <w:rsid w:val="36B44DAF"/>
    <w:rsid w:val="36B45DB4"/>
    <w:rsid w:val="36B472FF"/>
    <w:rsid w:val="36B7041A"/>
    <w:rsid w:val="36B9188B"/>
    <w:rsid w:val="36BD137C"/>
    <w:rsid w:val="36BE3674"/>
    <w:rsid w:val="36BE6085"/>
    <w:rsid w:val="36BF22FD"/>
    <w:rsid w:val="36BF3DEB"/>
    <w:rsid w:val="36C27634"/>
    <w:rsid w:val="36C50230"/>
    <w:rsid w:val="36C73FA8"/>
    <w:rsid w:val="36CA5847"/>
    <w:rsid w:val="36CA7B15"/>
    <w:rsid w:val="36CB1C4F"/>
    <w:rsid w:val="36CC15BF"/>
    <w:rsid w:val="36CC7811"/>
    <w:rsid w:val="36CF7301"/>
    <w:rsid w:val="36D02A03"/>
    <w:rsid w:val="36D306B3"/>
    <w:rsid w:val="36D3449F"/>
    <w:rsid w:val="36D91781"/>
    <w:rsid w:val="36DB645B"/>
    <w:rsid w:val="36DC6856"/>
    <w:rsid w:val="36E11C51"/>
    <w:rsid w:val="36E14D40"/>
    <w:rsid w:val="36E27844"/>
    <w:rsid w:val="36E30F78"/>
    <w:rsid w:val="36E763F9"/>
    <w:rsid w:val="36EA64E9"/>
    <w:rsid w:val="36EB3286"/>
    <w:rsid w:val="36F046A2"/>
    <w:rsid w:val="36F1614D"/>
    <w:rsid w:val="36F31241"/>
    <w:rsid w:val="36F33BC4"/>
    <w:rsid w:val="36F6536A"/>
    <w:rsid w:val="36FD5C1C"/>
    <w:rsid w:val="370116E3"/>
    <w:rsid w:val="37023232"/>
    <w:rsid w:val="3704384B"/>
    <w:rsid w:val="37052A2D"/>
    <w:rsid w:val="370705C1"/>
    <w:rsid w:val="3709572A"/>
    <w:rsid w:val="370C5E5F"/>
    <w:rsid w:val="370E607B"/>
    <w:rsid w:val="370E7E29"/>
    <w:rsid w:val="370F0C3E"/>
    <w:rsid w:val="370F669F"/>
    <w:rsid w:val="37102206"/>
    <w:rsid w:val="3711279B"/>
    <w:rsid w:val="37123D30"/>
    <w:rsid w:val="371722D0"/>
    <w:rsid w:val="37176653"/>
    <w:rsid w:val="371A2866"/>
    <w:rsid w:val="371B04CD"/>
    <w:rsid w:val="371B40B6"/>
    <w:rsid w:val="371C4AE0"/>
    <w:rsid w:val="371D47E6"/>
    <w:rsid w:val="371E5304"/>
    <w:rsid w:val="37217126"/>
    <w:rsid w:val="372200B3"/>
    <w:rsid w:val="37220EEA"/>
    <w:rsid w:val="372249CC"/>
    <w:rsid w:val="372804F3"/>
    <w:rsid w:val="372C1914"/>
    <w:rsid w:val="372D7372"/>
    <w:rsid w:val="37305420"/>
    <w:rsid w:val="37307DA0"/>
    <w:rsid w:val="37337890"/>
    <w:rsid w:val="37386D8C"/>
    <w:rsid w:val="373B6744"/>
    <w:rsid w:val="373D2C04"/>
    <w:rsid w:val="373D426B"/>
    <w:rsid w:val="373E4FCF"/>
    <w:rsid w:val="37404B77"/>
    <w:rsid w:val="37411FAD"/>
    <w:rsid w:val="37476D23"/>
    <w:rsid w:val="3748158D"/>
    <w:rsid w:val="37485323"/>
    <w:rsid w:val="374A01FD"/>
    <w:rsid w:val="374B494D"/>
    <w:rsid w:val="374C2700"/>
    <w:rsid w:val="374D2683"/>
    <w:rsid w:val="37500442"/>
    <w:rsid w:val="37550CC8"/>
    <w:rsid w:val="3756053D"/>
    <w:rsid w:val="37571D3A"/>
    <w:rsid w:val="375872F6"/>
    <w:rsid w:val="375907F6"/>
    <w:rsid w:val="375A0362"/>
    <w:rsid w:val="375B2943"/>
    <w:rsid w:val="375C0CF5"/>
    <w:rsid w:val="375D4A04"/>
    <w:rsid w:val="375E2326"/>
    <w:rsid w:val="375F0685"/>
    <w:rsid w:val="375F1F71"/>
    <w:rsid w:val="37634F14"/>
    <w:rsid w:val="37643EF7"/>
    <w:rsid w:val="3768567C"/>
    <w:rsid w:val="376B666D"/>
    <w:rsid w:val="376C00FE"/>
    <w:rsid w:val="376C68FE"/>
    <w:rsid w:val="37701A3E"/>
    <w:rsid w:val="37727331"/>
    <w:rsid w:val="37750B21"/>
    <w:rsid w:val="3775171A"/>
    <w:rsid w:val="37751C56"/>
    <w:rsid w:val="37793B11"/>
    <w:rsid w:val="377A3C9A"/>
    <w:rsid w:val="377A726D"/>
    <w:rsid w:val="377E30C4"/>
    <w:rsid w:val="377F2AD5"/>
    <w:rsid w:val="37824CF5"/>
    <w:rsid w:val="37863E63"/>
    <w:rsid w:val="37874A73"/>
    <w:rsid w:val="37891051"/>
    <w:rsid w:val="37895702"/>
    <w:rsid w:val="378E2FE5"/>
    <w:rsid w:val="3793169C"/>
    <w:rsid w:val="37932920"/>
    <w:rsid w:val="379531B0"/>
    <w:rsid w:val="37983181"/>
    <w:rsid w:val="379876F3"/>
    <w:rsid w:val="37992BA9"/>
    <w:rsid w:val="379A51D7"/>
    <w:rsid w:val="379B6540"/>
    <w:rsid w:val="379B729C"/>
    <w:rsid w:val="379E173C"/>
    <w:rsid w:val="37A20571"/>
    <w:rsid w:val="37A4078E"/>
    <w:rsid w:val="37A41003"/>
    <w:rsid w:val="37A455E7"/>
    <w:rsid w:val="37AE410E"/>
    <w:rsid w:val="37AE76B9"/>
    <w:rsid w:val="37B135DA"/>
    <w:rsid w:val="37B51486"/>
    <w:rsid w:val="37B73297"/>
    <w:rsid w:val="37B77842"/>
    <w:rsid w:val="37B800F6"/>
    <w:rsid w:val="37BC3E62"/>
    <w:rsid w:val="37BC56A4"/>
    <w:rsid w:val="37BD53AB"/>
    <w:rsid w:val="37BD5DD4"/>
    <w:rsid w:val="37BF6808"/>
    <w:rsid w:val="37C03686"/>
    <w:rsid w:val="37C30C14"/>
    <w:rsid w:val="37C404E8"/>
    <w:rsid w:val="37C64260"/>
    <w:rsid w:val="37C72618"/>
    <w:rsid w:val="37C92EB5"/>
    <w:rsid w:val="37C93D50"/>
    <w:rsid w:val="37C96789"/>
    <w:rsid w:val="37D0430C"/>
    <w:rsid w:val="37D30284"/>
    <w:rsid w:val="37D526F5"/>
    <w:rsid w:val="37D71235"/>
    <w:rsid w:val="37DB0C59"/>
    <w:rsid w:val="37DC6E42"/>
    <w:rsid w:val="37DE4FC0"/>
    <w:rsid w:val="37DF4C71"/>
    <w:rsid w:val="37E156E7"/>
    <w:rsid w:val="37E16396"/>
    <w:rsid w:val="37E23519"/>
    <w:rsid w:val="37E34B4B"/>
    <w:rsid w:val="37E63CF4"/>
    <w:rsid w:val="37E868CC"/>
    <w:rsid w:val="37EC504C"/>
    <w:rsid w:val="37ED5C91"/>
    <w:rsid w:val="37ED7A3F"/>
    <w:rsid w:val="37F07143"/>
    <w:rsid w:val="37F349B3"/>
    <w:rsid w:val="37F62B89"/>
    <w:rsid w:val="37F77701"/>
    <w:rsid w:val="37F84C93"/>
    <w:rsid w:val="37F94635"/>
    <w:rsid w:val="37FA03AE"/>
    <w:rsid w:val="37FA1D9F"/>
    <w:rsid w:val="37FA345E"/>
    <w:rsid w:val="37FA40D9"/>
    <w:rsid w:val="37FC2378"/>
    <w:rsid w:val="37FD1A19"/>
    <w:rsid w:val="37FD63DD"/>
    <w:rsid w:val="37FF7772"/>
    <w:rsid w:val="380354B4"/>
    <w:rsid w:val="380363F0"/>
    <w:rsid w:val="380670B5"/>
    <w:rsid w:val="380677E5"/>
    <w:rsid w:val="38070526"/>
    <w:rsid w:val="380A01C1"/>
    <w:rsid w:val="380A3DF3"/>
    <w:rsid w:val="380B4369"/>
    <w:rsid w:val="380F5C07"/>
    <w:rsid w:val="38157C97"/>
    <w:rsid w:val="38172D0E"/>
    <w:rsid w:val="38174ABC"/>
    <w:rsid w:val="38194501"/>
    <w:rsid w:val="381B27FE"/>
    <w:rsid w:val="381B3493"/>
    <w:rsid w:val="381C2776"/>
    <w:rsid w:val="381D29B1"/>
    <w:rsid w:val="38202EEE"/>
    <w:rsid w:val="3824497F"/>
    <w:rsid w:val="38253F52"/>
    <w:rsid w:val="3825542A"/>
    <w:rsid w:val="38262F51"/>
    <w:rsid w:val="382A5C3E"/>
    <w:rsid w:val="383021DC"/>
    <w:rsid w:val="38315E89"/>
    <w:rsid w:val="38317CD9"/>
    <w:rsid w:val="3834786E"/>
    <w:rsid w:val="38360527"/>
    <w:rsid w:val="383B60BD"/>
    <w:rsid w:val="383D5F9B"/>
    <w:rsid w:val="38433B03"/>
    <w:rsid w:val="384709A9"/>
    <w:rsid w:val="38482BF7"/>
    <w:rsid w:val="384C6E5B"/>
    <w:rsid w:val="385039A3"/>
    <w:rsid w:val="38517525"/>
    <w:rsid w:val="38526010"/>
    <w:rsid w:val="38527DAC"/>
    <w:rsid w:val="385307CE"/>
    <w:rsid w:val="3853732D"/>
    <w:rsid w:val="38563836"/>
    <w:rsid w:val="385A756D"/>
    <w:rsid w:val="385B3413"/>
    <w:rsid w:val="385B3E0E"/>
    <w:rsid w:val="385D37BE"/>
    <w:rsid w:val="385E26EA"/>
    <w:rsid w:val="385E6CF5"/>
    <w:rsid w:val="38610896"/>
    <w:rsid w:val="38614CD7"/>
    <w:rsid w:val="38653A79"/>
    <w:rsid w:val="386B1434"/>
    <w:rsid w:val="386C3059"/>
    <w:rsid w:val="386D5023"/>
    <w:rsid w:val="386F2F49"/>
    <w:rsid w:val="387719FE"/>
    <w:rsid w:val="387E4B3B"/>
    <w:rsid w:val="388008B3"/>
    <w:rsid w:val="3885411B"/>
    <w:rsid w:val="38873ABC"/>
    <w:rsid w:val="388760E5"/>
    <w:rsid w:val="388B18C2"/>
    <w:rsid w:val="388C36FB"/>
    <w:rsid w:val="388D4D7E"/>
    <w:rsid w:val="388D720D"/>
    <w:rsid w:val="388D77A1"/>
    <w:rsid w:val="388E7474"/>
    <w:rsid w:val="38910D12"/>
    <w:rsid w:val="38912AC0"/>
    <w:rsid w:val="38921282"/>
    <w:rsid w:val="3894610C"/>
    <w:rsid w:val="3895126E"/>
    <w:rsid w:val="38964DDF"/>
    <w:rsid w:val="389955F9"/>
    <w:rsid w:val="389967D6"/>
    <w:rsid w:val="3899724F"/>
    <w:rsid w:val="38997BC6"/>
    <w:rsid w:val="389B393F"/>
    <w:rsid w:val="389E210A"/>
    <w:rsid w:val="389E7272"/>
    <w:rsid w:val="389F32A1"/>
    <w:rsid w:val="38A071A7"/>
    <w:rsid w:val="38A327F3"/>
    <w:rsid w:val="38A468A8"/>
    <w:rsid w:val="38A47254"/>
    <w:rsid w:val="38A56E41"/>
    <w:rsid w:val="38AC16A8"/>
    <w:rsid w:val="38AE2017"/>
    <w:rsid w:val="38AE3672"/>
    <w:rsid w:val="38B32288"/>
    <w:rsid w:val="38B45CEE"/>
    <w:rsid w:val="38BD6B23"/>
    <w:rsid w:val="38BF2A46"/>
    <w:rsid w:val="38BF6081"/>
    <w:rsid w:val="38C071CD"/>
    <w:rsid w:val="38C2224D"/>
    <w:rsid w:val="38C4251C"/>
    <w:rsid w:val="38C42E95"/>
    <w:rsid w:val="38C57710"/>
    <w:rsid w:val="38C664D0"/>
    <w:rsid w:val="38C724E8"/>
    <w:rsid w:val="38C764E2"/>
    <w:rsid w:val="38C8225A"/>
    <w:rsid w:val="38CD669C"/>
    <w:rsid w:val="38D048BF"/>
    <w:rsid w:val="38D1110E"/>
    <w:rsid w:val="38D308C4"/>
    <w:rsid w:val="38D330D8"/>
    <w:rsid w:val="38D46E50"/>
    <w:rsid w:val="38DD286B"/>
    <w:rsid w:val="38E13116"/>
    <w:rsid w:val="38E15968"/>
    <w:rsid w:val="38E250CA"/>
    <w:rsid w:val="38E35610"/>
    <w:rsid w:val="38EA0422"/>
    <w:rsid w:val="38EB34C2"/>
    <w:rsid w:val="38EC4139"/>
    <w:rsid w:val="38ED3A6E"/>
    <w:rsid w:val="38F117B0"/>
    <w:rsid w:val="38F2631E"/>
    <w:rsid w:val="38F35529"/>
    <w:rsid w:val="38F43544"/>
    <w:rsid w:val="38F66DC7"/>
    <w:rsid w:val="38F80D91"/>
    <w:rsid w:val="38FA0984"/>
    <w:rsid w:val="38FB262F"/>
    <w:rsid w:val="38FB78A0"/>
    <w:rsid w:val="38FC581F"/>
    <w:rsid w:val="38FD15A4"/>
    <w:rsid w:val="390239BE"/>
    <w:rsid w:val="39025626"/>
    <w:rsid w:val="3902576C"/>
    <w:rsid w:val="39052E16"/>
    <w:rsid w:val="39063129"/>
    <w:rsid w:val="39093002"/>
    <w:rsid w:val="390A2872"/>
    <w:rsid w:val="390A63CE"/>
    <w:rsid w:val="390C0398"/>
    <w:rsid w:val="391060DB"/>
    <w:rsid w:val="39113C01"/>
    <w:rsid w:val="39123F89"/>
    <w:rsid w:val="39131727"/>
    <w:rsid w:val="391B05DB"/>
    <w:rsid w:val="391C13BA"/>
    <w:rsid w:val="391C235B"/>
    <w:rsid w:val="391D07F7"/>
    <w:rsid w:val="391E30F3"/>
    <w:rsid w:val="391F2EFD"/>
    <w:rsid w:val="392122C1"/>
    <w:rsid w:val="3922196A"/>
    <w:rsid w:val="3925145A"/>
    <w:rsid w:val="39276F80"/>
    <w:rsid w:val="39292CF8"/>
    <w:rsid w:val="39295C41"/>
    <w:rsid w:val="39295CDE"/>
    <w:rsid w:val="392A6A70"/>
    <w:rsid w:val="392C411C"/>
    <w:rsid w:val="392C6A1F"/>
    <w:rsid w:val="392D43B9"/>
    <w:rsid w:val="39323C6E"/>
    <w:rsid w:val="39337583"/>
    <w:rsid w:val="3934651C"/>
    <w:rsid w:val="393671C3"/>
    <w:rsid w:val="39397653"/>
    <w:rsid w:val="393D0460"/>
    <w:rsid w:val="393D3DE2"/>
    <w:rsid w:val="3942025E"/>
    <w:rsid w:val="394254FE"/>
    <w:rsid w:val="39427C9F"/>
    <w:rsid w:val="39430719"/>
    <w:rsid w:val="39455658"/>
    <w:rsid w:val="3946354B"/>
    <w:rsid w:val="394732B5"/>
    <w:rsid w:val="39481A15"/>
    <w:rsid w:val="394A6F84"/>
    <w:rsid w:val="394C2E8B"/>
    <w:rsid w:val="394E4623"/>
    <w:rsid w:val="39504729"/>
    <w:rsid w:val="39527044"/>
    <w:rsid w:val="39540951"/>
    <w:rsid w:val="395A3541"/>
    <w:rsid w:val="395B2A90"/>
    <w:rsid w:val="395B2B78"/>
    <w:rsid w:val="395B62C2"/>
    <w:rsid w:val="395D29A2"/>
    <w:rsid w:val="395D50F5"/>
    <w:rsid w:val="395E5C84"/>
    <w:rsid w:val="39605E7C"/>
    <w:rsid w:val="3962445C"/>
    <w:rsid w:val="3962620A"/>
    <w:rsid w:val="39665CFB"/>
    <w:rsid w:val="39697599"/>
    <w:rsid w:val="396A240F"/>
    <w:rsid w:val="396C15EC"/>
    <w:rsid w:val="396C52DB"/>
    <w:rsid w:val="396E4357"/>
    <w:rsid w:val="3970005D"/>
    <w:rsid w:val="39702147"/>
    <w:rsid w:val="3973341D"/>
    <w:rsid w:val="39751B4C"/>
    <w:rsid w:val="39757762"/>
    <w:rsid w:val="397C3770"/>
    <w:rsid w:val="397F0B6A"/>
    <w:rsid w:val="39804C8A"/>
    <w:rsid w:val="39817118"/>
    <w:rsid w:val="398239A5"/>
    <w:rsid w:val="39836372"/>
    <w:rsid w:val="39837CD5"/>
    <w:rsid w:val="398443D3"/>
    <w:rsid w:val="39875C71"/>
    <w:rsid w:val="39890F04"/>
    <w:rsid w:val="398A6E08"/>
    <w:rsid w:val="398B06EF"/>
    <w:rsid w:val="398C14D9"/>
    <w:rsid w:val="398E2654"/>
    <w:rsid w:val="3990090E"/>
    <w:rsid w:val="39904C92"/>
    <w:rsid w:val="39916AF0"/>
    <w:rsid w:val="39940B75"/>
    <w:rsid w:val="399565E0"/>
    <w:rsid w:val="39965EB4"/>
    <w:rsid w:val="399850AE"/>
    <w:rsid w:val="399D5494"/>
    <w:rsid w:val="399F3FBE"/>
    <w:rsid w:val="39A000D0"/>
    <w:rsid w:val="39A131D7"/>
    <w:rsid w:val="39A14F85"/>
    <w:rsid w:val="39A16D33"/>
    <w:rsid w:val="39A405D1"/>
    <w:rsid w:val="39A84EB5"/>
    <w:rsid w:val="39A93E39"/>
    <w:rsid w:val="39AC5931"/>
    <w:rsid w:val="39AD16DA"/>
    <w:rsid w:val="39B30A3B"/>
    <w:rsid w:val="39B36A66"/>
    <w:rsid w:val="39B72502"/>
    <w:rsid w:val="39B822CE"/>
    <w:rsid w:val="39BA6046"/>
    <w:rsid w:val="39BF0D48"/>
    <w:rsid w:val="39BF540B"/>
    <w:rsid w:val="39C24EFB"/>
    <w:rsid w:val="39C46A73"/>
    <w:rsid w:val="39C54EA0"/>
    <w:rsid w:val="39C944DB"/>
    <w:rsid w:val="39CB2002"/>
    <w:rsid w:val="39CD1CAF"/>
    <w:rsid w:val="39D04E73"/>
    <w:rsid w:val="39D0586A"/>
    <w:rsid w:val="39D16A1B"/>
    <w:rsid w:val="39D17795"/>
    <w:rsid w:val="39D2513E"/>
    <w:rsid w:val="39D72000"/>
    <w:rsid w:val="39D73890"/>
    <w:rsid w:val="39DC5F95"/>
    <w:rsid w:val="39DD2477"/>
    <w:rsid w:val="39DE1D35"/>
    <w:rsid w:val="39DE33DC"/>
    <w:rsid w:val="39DE7F87"/>
    <w:rsid w:val="39E3559D"/>
    <w:rsid w:val="39E43A80"/>
    <w:rsid w:val="39E71596"/>
    <w:rsid w:val="39E8099F"/>
    <w:rsid w:val="39E87DAD"/>
    <w:rsid w:val="39EB26A4"/>
    <w:rsid w:val="39EF1431"/>
    <w:rsid w:val="39EF277B"/>
    <w:rsid w:val="39F148EC"/>
    <w:rsid w:val="39F573A3"/>
    <w:rsid w:val="39FA2501"/>
    <w:rsid w:val="39FA54B1"/>
    <w:rsid w:val="39FE7FE7"/>
    <w:rsid w:val="39FF53E4"/>
    <w:rsid w:val="3A021B96"/>
    <w:rsid w:val="3A031688"/>
    <w:rsid w:val="3A0333F4"/>
    <w:rsid w:val="3A080B60"/>
    <w:rsid w:val="3A086DB2"/>
    <w:rsid w:val="3A0924D0"/>
    <w:rsid w:val="3A0A41B3"/>
    <w:rsid w:val="3A0B68A2"/>
    <w:rsid w:val="3A0C47F4"/>
    <w:rsid w:val="3A0D6176"/>
    <w:rsid w:val="3A1040A0"/>
    <w:rsid w:val="3A105C66"/>
    <w:rsid w:val="3A127C30"/>
    <w:rsid w:val="3A137505"/>
    <w:rsid w:val="3A1439A9"/>
    <w:rsid w:val="3A192D6D"/>
    <w:rsid w:val="3A1A4D37"/>
    <w:rsid w:val="3A1E079E"/>
    <w:rsid w:val="3A2060BA"/>
    <w:rsid w:val="3A2248BF"/>
    <w:rsid w:val="3A2304F3"/>
    <w:rsid w:val="3A233BEC"/>
    <w:rsid w:val="3A24160A"/>
    <w:rsid w:val="3A244833"/>
    <w:rsid w:val="3A276F98"/>
    <w:rsid w:val="3A296D28"/>
    <w:rsid w:val="3A2D5855"/>
    <w:rsid w:val="3A2F2590"/>
    <w:rsid w:val="3A30455A"/>
    <w:rsid w:val="3A306308"/>
    <w:rsid w:val="3A325BDD"/>
    <w:rsid w:val="3A331955"/>
    <w:rsid w:val="3A34525D"/>
    <w:rsid w:val="3A3758E9"/>
    <w:rsid w:val="3A39074D"/>
    <w:rsid w:val="3A3912C5"/>
    <w:rsid w:val="3A396942"/>
    <w:rsid w:val="3A3B46EB"/>
    <w:rsid w:val="3A3B5A96"/>
    <w:rsid w:val="3A3C2EFF"/>
    <w:rsid w:val="3A3C593A"/>
    <w:rsid w:val="3A3E0CA4"/>
    <w:rsid w:val="3A3F2E6D"/>
    <w:rsid w:val="3A41598E"/>
    <w:rsid w:val="3A437C56"/>
    <w:rsid w:val="3A451DB4"/>
    <w:rsid w:val="3A457FDD"/>
    <w:rsid w:val="3A47171C"/>
    <w:rsid w:val="3A490599"/>
    <w:rsid w:val="3A4B211F"/>
    <w:rsid w:val="3A4B4EF0"/>
    <w:rsid w:val="3A4E4BC7"/>
    <w:rsid w:val="3A513384"/>
    <w:rsid w:val="3A51775C"/>
    <w:rsid w:val="3A562392"/>
    <w:rsid w:val="3A563FC1"/>
    <w:rsid w:val="3A59396F"/>
    <w:rsid w:val="3A5B15D7"/>
    <w:rsid w:val="3A5E7460"/>
    <w:rsid w:val="3A627836"/>
    <w:rsid w:val="3A631B60"/>
    <w:rsid w:val="3A645966"/>
    <w:rsid w:val="3A663AD8"/>
    <w:rsid w:val="3A670502"/>
    <w:rsid w:val="3A6B7341"/>
    <w:rsid w:val="3A6D30B9"/>
    <w:rsid w:val="3A6D49BA"/>
    <w:rsid w:val="3A717D8D"/>
    <w:rsid w:val="3A734D72"/>
    <w:rsid w:val="3A765CA9"/>
    <w:rsid w:val="3A79072A"/>
    <w:rsid w:val="3A791A5E"/>
    <w:rsid w:val="3A7A172C"/>
    <w:rsid w:val="3A7B3A28"/>
    <w:rsid w:val="3A7B4EF4"/>
    <w:rsid w:val="3A7D45C3"/>
    <w:rsid w:val="3A80138C"/>
    <w:rsid w:val="3A810912"/>
    <w:rsid w:val="3A814B24"/>
    <w:rsid w:val="3A887EF3"/>
    <w:rsid w:val="3A8A77C7"/>
    <w:rsid w:val="3A8B1DB8"/>
    <w:rsid w:val="3A8F1281"/>
    <w:rsid w:val="3A8F6D06"/>
    <w:rsid w:val="3A920D71"/>
    <w:rsid w:val="3A935279"/>
    <w:rsid w:val="3A971EE4"/>
    <w:rsid w:val="3A9A0664"/>
    <w:rsid w:val="3A9D3947"/>
    <w:rsid w:val="3A9F192A"/>
    <w:rsid w:val="3AA0523C"/>
    <w:rsid w:val="3AA12AA4"/>
    <w:rsid w:val="3AA27206"/>
    <w:rsid w:val="3AA31B21"/>
    <w:rsid w:val="3AA93B43"/>
    <w:rsid w:val="3AA94D5C"/>
    <w:rsid w:val="3AAF1923"/>
    <w:rsid w:val="3AB141AD"/>
    <w:rsid w:val="3AB40BE6"/>
    <w:rsid w:val="3AB40D67"/>
    <w:rsid w:val="3AB6680E"/>
    <w:rsid w:val="3AB807D8"/>
    <w:rsid w:val="3AB9238A"/>
    <w:rsid w:val="3AB92CFE"/>
    <w:rsid w:val="3ABB2763"/>
    <w:rsid w:val="3ABD1167"/>
    <w:rsid w:val="3AC01FF0"/>
    <w:rsid w:val="3AC27A2F"/>
    <w:rsid w:val="3AC406B7"/>
    <w:rsid w:val="3AC573D1"/>
    <w:rsid w:val="3AC70A1B"/>
    <w:rsid w:val="3AC727C9"/>
    <w:rsid w:val="3AC735D6"/>
    <w:rsid w:val="3AC76C6D"/>
    <w:rsid w:val="3AC92245"/>
    <w:rsid w:val="3ACA22B9"/>
    <w:rsid w:val="3ACC2411"/>
    <w:rsid w:val="3ACC7DDF"/>
    <w:rsid w:val="3ACF04CC"/>
    <w:rsid w:val="3ACF27AD"/>
    <w:rsid w:val="3AD80B57"/>
    <w:rsid w:val="3AD82C28"/>
    <w:rsid w:val="3AD82FCF"/>
    <w:rsid w:val="3ADE0F85"/>
    <w:rsid w:val="3ADE7B13"/>
    <w:rsid w:val="3AE2542E"/>
    <w:rsid w:val="3AE25855"/>
    <w:rsid w:val="3AE51521"/>
    <w:rsid w:val="3AE7587B"/>
    <w:rsid w:val="3AED6DE0"/>
    <w:rsid w:val="3AEE41FA"/>
    <w:rsid w:val="3AEF0F5F"/>
    <w:rsid w:val="3AF328BD"/>
    <w:rsid w:val="3AF47336"/>
    <w:rsid w:val="3AF50C1A"/>
    <w:rsid w:val="3AF54762"/>
    <w:rsid w:val="3AF632C6"/>
    <w:rsid w:val="3AF76371"/>
    <w:rsid w:val="3AF77E3B"/>
    <w:rsid w:val="3AFA30D2"/>
    <w:rsid w:val="3AFB06C4"/>
    <w:rsid w:val="3AFC63C4"/>
    <w:rsid w:val="3B04200D"/>
    <w:rsid w:val="3B057795"/>
    <w:rsid w:val="3B057B45"/>
    <w:rsid w:val="3B082DE1"/>
    <w:rsid w:val="3B0A0908"/>
    <w:rsid w:val="3B0B07B4"/>
    <w:rsid w:val="3B0C28D2"/>
    <w:rsid w:val="3B0D21A6"/>
    <w:rsid w:val="3B0D4CDA"/>
    <w:rsid w:val="3B1024C3"/>
    <w:rsid w:val="3B103C68"/>
    <w:rsid w:val="3B1052AB"/>
    <w:rsid w:val="3B114776"/>
    <w:rsid w:val="3B11613A"/>
    <w:rsid w:val="3B155927"/>
    <w:rsid w:val="3B20731C"/>
    <w:rsid w:val="3B235596"/>
    <w:rsid w:val="3B2458F4"/>
    <w:rsid w:val="3B254F1C"/>
    <w:rsid w:val="3B283ACB"/>
    <w:rsid w:val="3B286FE0"/>
    <w:rsid w:val="3B287027"/>
    <w:rsid w:val="3B2A3F8E"/>
    <w:rsid w:val="3B2A7621"/>
    <w:rsid w:val="3B2C2704"/>
    <w:rsid w:val="3B2C6AD0"/>
    <w:rsid w:val="3B2D487D"/>
    <w:rsid w:val="3B2F785A"/>
    <w:rsid w:val="3B312338"/>
    <w:rsid w:val="3B38632C"/>
    <w:rsid w:val="3B390D16"/>
    <w:rsid w:val="3B3A445F"/>
    <w:rsid w:val="3B3B4605"/>
    <w:rsid w:val="3B3D42A1"/>
    <w:rsid w:val="3B3D4DD8"/>
    <w:rsid w:val="3B3F4A55"/>
    <w:rsid w:val="3B4109CC"/>
    <w:rsid w:val="3B414F84"/>
    <w:rsid w:val="3B42083E"/>
    <w:rsid w:val="3B4402BD"/>
    <w:rsid w:val="3B47390A"/>
    <w:rsid w:val="3B4B4B21"/>
    <w:rsid w:val="3B4E2F50"/>
    <w:rsid w:val="3B4E4C98"/>
    <w:rsid w:val="3B512113"/>
    <w:rsid w:val="3B527CFD"/>
    <w:rsid w:val="3B535A3F"/>
    <w:rsid w:val="3B554279"/>
    <w:rsid w:val="3B561E81"/>
    <w:rsid w:val="3B563B4D"/>
    <w:rsid w:val="3B583D69"/>
    <w:rsid w:val="3B5A4B54"/>
    <w:rsid w:val="3B5D464B"/>
    <w:rsid w:val="3B5D4EDB"/>
    <w:rsid w:val="3B5F5218"/>
    <w:rsid w:val="3B636E28"/>
    <w:rsid w:val="3B643B7B"/>
    <w:rsid w:val="3B673FAC"/>
    <w:rsid w:val="3B676292"/>
    <w:rsid w:val="3B6832EF"/>
    <w:rsid w:val="3B712735"/>
    <w:rsid w:val="3B743AAF"/>
    <w:rsid w:val="3B762441"/>
    <w:rsid w:val="3B762640"/>
    <w:rsid w:val="3B7A3CDF"/>
    <w:rsid w:val="3B7D732B"/>
    <w:rsid w:val="3B7F30A4"/>
    <w:rsid w:val="3B825B16"/>
    <w:rsid w:val="3B831095"/>
    <w:rsid w:val="3B840B2A"/>
    <w:rsid w:val="3B85041E"/>
    <w:rsid w:val="3B85699F"/>
    <w:rsid w:val="3B8B7C9A"/>
    <w:rsid w:val="3B8C1E5B"/>
    <w:rsid w:val="3B8E32E7"/>
    <w:rsid w:val="3B9002D9"/>
    <w:rsid w:val="3B9528C7"/>
    <w:rsid w:val="3B954675"/>
    <w:rsid w:val="3B9557F6"/>
    <w:rsid w:val="3B96663F"/>
    <w:rsid w:val="3B9A612F"/>
    <w:rsid w:val="3B9B63BA"/>
    <w:rsid w:val="3B9C1EA7"/>
    <w:rsid w:val="3BA174BE"/>
    <w:rsid w:val="3BA20515"/>
    <w:rsid w:val="3BA220ED"/>
    <w:rsid w:val="3BA26D92"/>
    <w:rsid w:val="3BA35491"/>
    <w:rsid w:val="3BA6721A"/>
    <w:rsid w:val="3BA6789A"/>
    <w:rsid w:val="3BA8410F"/>
    <w:rsid w:val="3BA95A78"/>
    <w:rsid w:val="3BAA0D7A"/>
    <w:rsid w:val="3BAC5E63"/>
    <w:rsid w:val="3BAE75F9"/>
    <w:rsid w:val="3BAF614A"/>
    <w:rsid w:val="3BB0652B"/>
    <w:rsid w:val="3BB44C68"/>
    <w:rsid w:val="3BB70B3C"/>
    <w:rsid w:val="3BB82045"/>
    <w:rsid w:val="3BBC156E"/>
    <w:rsid w:val="3BBD12AD"/>
    <w:rsid w:val="3BC136BC"/>
    <w:rsid w:val="3BC21EE6"/>
    <w:rsid w:val="3BC30EE3"/>
    <w:rsid w:val="3BC4598E"/>
    <w:rsid w:val="3BC57F0C"/>
    <w:rsid w:val="3BC80332"/>
    <w:rsid w:val="3BC82C9D"/>
    <w:rsid w:val="3BCB15EA"/>
    <w:rsid w:val="3BCD02B3"/>
    <w:rsid w:val="3BCE2A18"/>
    <w:rsid w:val="3BCE5DD9"/>
    <w:rsid w:val="3BCF1A87"/>
    <w:rsid w:val="3BCF2FD3"/>
    <w:rsid w:val="3BCF32E9"/>
    <w:rsid w:val="3BD258C9"/>
    <w:rsid w:val="3BD27797"/>
    <w:rsid w:val="3BD74CE0"/>
    <w:rsid w:val="3BD82A12"/>
    <w:rsid w:val="3BD87AE0"/>
    <w:rsid w:val="3BDC04F6"/>
    <w:rsid w:val="3BDF6704"/>
    <w:rsid w:val="3BE15B0C"/>
    <w:rsid w:val="3BE300C5"/>
    <w:rsid w:val="3BE41159"/>
    <w:rsid w:val="3BE54E91"/>
    <w:rsid w:val="3BE709A3"/>
    <w:rsid w:val="3BE7100B"/>
    <w:rsid w:val="3BE73545"/>
    <w:rsid w:val="3BEA35D4"/>
    <w:rsid w:val="3BEA5EB1"/>
    <w:rsid w:val="3BF07FCF"/>
    <w:rsid w:val="3BF27D19"/>
    <w:rsid w:val="3BF770DE"/>
    <w:rsid w:val="3BF91819"/>
    <w:rsid w:val="3BF93B0A"/>
    <w:rsid w:val="3BF95EE9"/>
    <w:rsid w:val="3BFF1154"/>
    <w:rsid w:val="3BFF4EAB"/>
    <w:rsid w:val="3C000482"/>
    <w:rsid w:val="3C0161AE"/>
    <w:rsid w:val="3C0267B9"/>
    <w:rsid w:val="3C044091"/>
    <w:rsid w:val="3C047A4D"/>
    <w:rsid w:val="3C060728"/>
    <w:rsid w:val="3C061281"/>
    <w:rsid w:val="3C07067D"/>
    <w:rsid w:val="3C0812EB"/>
    <w:rsid w:val="3C086B58"/>
    <w:rsid w:val="3C0926A2"/>
    <w:rsid w:val="3C0A6C80"/>
    <w:rsid w:val="3C0A6FFD"/>
    <w:rsid w:val="3C0C45BC"/>
    <w:rsid w:val="3C0E2FA3"/>
    <w:rsid w:val="3C0E4427"/>
    <w:rsid w:val="3C0F42AD"/>
    <w:rsid w:val="3C101F4E"/>
    <w:rsid w:val="3C11053D"/>
    <w:rsid w:val="3C12216A"/>
    <w:rsid w:val="3C123F18"/>
    <w:rsid w:val="3C1346A8"/>
    <w:rsid w:val="3C1366AF"/>
    <w:rsid w:val="3C150D63"/>
    <w:rsid w:val="3C153A08"/>
    <w:rsid w:val="3C155919"/>
    <w:rsid w:val="3C157564"/>
    <w:rsid w:val="3C177F2C"/>
    <w:rsid w:val="3C187054"/>
    <w:rsid w:val="3C1A2C27"/>
    <w:rsid w:val="3C1A5945"/>
    <w:rsid w:val="3C1F7E91"/>
    <w:rsid w:val="3C223C30"/>
    <w:rsid w:val="3C2371A8"/>
    <w:rsid w:val="3C263D55"/>
    <w:rsid w:val="3C271ADD"/>
    <w:rsid w:val="3C296FA7"/>
    <w:rsid w:val="3C2B6D87"/>
    <w:rsid w:val="3C2C3FFC"/>
    <w:rsid w:val="3C2E446B"/>
    <w:rsid w:val="3C2E6878"/>
    <w:rsid w:val="3C2F4314"/>
    <w:rsid w:val="3C2F4ACA"/>
    <w:rsid w:val="3C30439E"/>
    <w:rsid w:val="3C307E12"/>
    <w:rsid w:val="3C3213E2"/>
    <w:rsid w:val="3C331D0A"/>
    <w:rsid w:val="3C366422"/>
    <w:rsid w:val="3C3B41F4"/>
    <w:rsid w:val="3C3C07B7"/>
    <w:rsid w:val="3C3C2B31"/>
    <w:rsid w:val="3C3C2D59"/>
    <w:rsid w:val="3C3D4818"/>
    <w:rsid w:val="3C3E4D0D"/>
    <w:rsid w:val="3C432323"/>
    <w:rsid w:val="3C461E13"/>
    <w:rsid w:val="3C463BC1"/>
    <w:rsid w:val="3C4816E7"/>
    <w:rsid w:val="3C482C1F"/>
    <w:rsid w:val="3C4A5EF2"/>
    <w:rsid w:val="3C4B1DF2"/>
    <w:rsid w:val="3C4C241A"/>
    <w:rsid w:val="3C502C92"/>
    <w:rsid w:val="3C5067EE"/>
    <w:rsid w:val="3C522566"/>
    <w:rsid w:val="3C5419BB"/>
    <w:rsid w:val="3C5B1111"/>
    <w:rsid w:val="3C5C4B7F"/>
    <w:rsid w:val="3C5F6ECC"/>
    <w:rsid w:val="3C6109FB"/>
    <w:rsid w:val="3C626DA0"/>
    <w:rsid w:val="3C6328A2"/>
    <w:rsid w:val="3C641863"/>
    <w:rsid w:val="3C66093F"/>
    <w:rsid w:val="3C681D8A"/>
    <w:rsid w:val="3C686DB2"/>
    <w:rsid w:val="3C6A50B0"/>
    <w:rsid w:val="3C6A5B02"/>
    <w:rsid w:val="3C6B7ACC"/>
    <w:rsid w:val="3C6C10FF"/>
    <w:rsid w:val="3C6C435E"/>
    <w:rsid w:val="3C6D0A3A"/>
    <w:rsid w:val="3C6E6BEF"/>
    <w:rsid w:val="3C6F6317"/>
    <w:rsid w:val="3C72267A"/>
    <w:rsid w:val="3C722C08"/>
    <w:rsid w:val="3C74517C"/>
    <w:rsid w:val="3C7513F4"/>
    <w:rsid w:val="3C77021F"/>
    <w:rsid w:val="3C7858CE"/>
    <w:rsid w:val="3C7B3B54"/>
    <w:rsid w:val="3C7C7048"/>
    <w:rsid w:val="3C7D0CB1"/>
    <w:rsid w:val="3C7D61D8"/>
    <w:rsid w:val="3C7F5308"/>
    <w:rsid w:val="3C827FD9"/>
    <w:rsid w:val="3C85709F"/>
    <w:rsid w:val="3C857E53"/>
    <w:rsid w:val="3C862210"/>
    <w:rsid w:val="3C871931"/>
    <w:rsid w:val="3C872921"/>
    <w:rsid w:val="3C873B8E"/>
    <w:rsid w:val="3C8A1D00"/>
    <w:rsid w:val="3C8B1AA0"/>
    <w:rsid w:val="3C8B5A78"/>
    <w:rsid w:val="3C8D17F0"/>
    <w:rsid w:val="3C8D359E"/>
    <w:rsid w:val="3C8F5568"/>
    <w:rsid w:val="3C901036"/>
    <w:rsid w:val="3C9165E9"/>
    <w:rsid w:val="3C94492D"/>
    <w:rsid w:val="3C964471"/>
    <w:rsid w:val="3C9654F5"/>
    <w:rsid w:val="3C997880"/>
    <w:rsid w:val="3C9A5CBB"/>
    <w:rsid w:val="3C9C6DE7"/>
    <w:rsid w:val="3C9C747A"/>
    <w:rsid w:val="3CA0053B"/>
    <w:rsid w:val="3CA043BE"/>
    <w:rsid w:val="3CA164D5"/>
    <w:rsid w:val="3CA226C5"/>
    <w:rsid w:val="3CA43E5C"/>
    <w:rsid w:val="3CA44001"/>
    <w:rsid w:val="3CAB1C76"/>
    <w:rsid w:val="3CAE0814"/>
    <w:rsid w:val="3CAE61F1"/>
    <w:rsid w:val="3CAF5C0A"/>
    <w:rsid w:val="3CAF79B9"/>
    <w:rsid w:val="3CB575A4"/>
    <w:rsid w:val="3CB61BB3"/>
    <w:rsid w:val="3CB66F99"/>
    <w:rsid w:val="3CB925E5"/>
    <w:rsid w:val="3CB95B03"/>
    <w:rsid w:val="3CBB3CD0"/>
    <w:rsid w:val="3CBB635D"/>
    <w:rsid w:val="3CBF121E"/>
    <w:rsid w:val="3CBF319F"/>
    <w:rsid w:val="3CC00E81"/>
    <w:rsid w:val="3CC05722"/>
    <w:rsid w:val="3CC138F6"/>
    <w:rsid w:val="3CC14980"/>
    <w:rsid w:val="3CC571DC"/>
    <w:rsid w:val="3CC70139"/>
    <w:rsid w:val="3CCB0510"/>
    <w:rsid w:val="3CCB40C7"/>
    <w:rsid w:val="3CCB5C11"/>
    <w:rsid w:val="3CCC318D"/>
    <w:rsid w:val="3CD160E7"/>
    <w:rsid w:val="3CD411CD"/>
    <w:rsid w:val="3CD47803"/>
    <w:rsid w:val="3CD52C2E"/>
    <w:rsid w:val="3CD64008"/>
    <w:rsid w:val="3CD76341"/>
    <w:rsid w:val="3CD839F7"/>
    <w:rsid w:val="3CD927E9"/>
    <w:rsid w:val="3CDA7466"/>
    <w:rsid w:val="3CDB213B"/>
    <w:rsid w:val="3CDB255C"/>
    <w:rsid w:val="3CDB7754"/>
    <w:rsid w:val="3CDC1F7B"/>
    <w:rsid w:val="3CDE1746"/>
    <w:rsid w:val="3CDE204C"/>
    <w:rsid w:val="3CDF0B8A"/>
    <w:rsid w:val="3CE06EBD"/>
    <w:rsid w:val="3CE11896"/>
    <w:rsid w:val="3CE21B3C"/>
    <w:rsid w:val="3CE249BC"/>
    <w:rsid w:val="3CE34DE3"/>
    <w:rsid w:val="3CE358B4"/>
    <w:rsid w:val="3CE47BAB"/>
    <w:rsid w:val="3CE533DA"/>
    <w:rsid w:val="3CE60306"/>
    <w:rsid w:val="3CE6413A"/>
    <w:rsid w:val="3CE84C78"/>
    <w:rsid w:val="3CE928E6"/>
    <w:rsid w:val="3CE97EF5"/>
    <w:rsid w:val="3CEC41D8"/>
    <w:rsid w:val="3CEC635B"/>
    <w:rsid w:val="3CEE35BF"/>
    <w:rsid w:val="3CEE54F9"/>
    <w:rsid w:val="3CF0459A"/>
    <w:rsid w:val="3CF40AB6"/>
    <w:rsid w:val="3CF42E88"/>
    <w:rsid w:val="3CF5320B"/>
    <w:rsid w:val="3CF655E7"/>
    <w:rsid w:val="3CF813FD"/>
    <w:rsid w:val="3CF932E4"/>
    <w:rsid w:val="3CFB49AC"/>
    <w:rsid w:val="3CFC0105"/>
    <w:rsid w:val="3CFE5E39"/>
    <w:rsid w:val="3D001FC2"/>
    <w:rsid w:val="3D015F68"/>
    <w:rsid w:val="3D025872"/>
    <w:rsid w:val="3D05691C"/>
    <w:rsid w:val="3D077637"/>
    <w:rsid w:val="3D0777F5"/>
    <w:rsid w:val="3D0B727E"/>
    <w:rsid w:val="3D0C24E7"/>
    <w:rsid w:val="3D0E7732"/>
    <w:rsid w:val="3D13724E"/>
    <w:rsid w:val="3D157BA6"/>
    <w:rsid w:val="3D1728AB"/>
    <w:rsid w:val="3D18555E"/>
    <w:rsid w:val="3D186954"/>
    <w:rsid w:val="3D1C4922"/>
    <w:rsid w:val="3D1D11A3"/>
    <w:rsid w:val="3D1D6872"/>
    <w:rsid w:val="3D20617F"/>
    <w:rsid w:val="3D211F38"/>
    <w:rsid w:val="3D233F03"/>
    <w:rsid w:val="3D2763B0"/>
    <w:rsid w:val="3D2C0ADF"/>
    <w:rsid w:val="3D2C725B"/>
    <w:rsid w:val="3D2D6B2F"/>
    <w:rsid w:val="3D320FF2"/>
    <w:rsid w:val="3D321E60"/>
    <w:rsid w:val="3D324146"/>
    <w:rsid w:val="3D324951"/>
    <w:rsid w:val="3D3305EA"/>
    <w:rsid w:val="3D33354B"/>
    <w:rsid w:val="3D34632F"/>
    <w:rsid w:val="3D3879AE"/>
    <w:rsid w:val="3D3F6F8E"/>
    <w:rsid w:val="3D415833"/>
    <w:rsid w:val="3D430EA3"/>
    <w:rsid w:val="3D45031D"/>
    <w:rsid w:val="3D4A5710"/>
    <w:rsid w:val="3D4B4E11"/>
    <w:rsid w:val="3D4D0071"/>
    <w:rsid w:val="3D4D2D2E"/>
    <w:rsid w:val="3D4F387F"/>
    <w:rsid w:val="3D4F6CFB"/>
    <w:rsid w:val="3D517C48"/>
    <w:rsid w:val="3D524565"/>
    <w:rsid w:val="3D5731DF"/>
    <w:rsid w:val="3D583BAC"/>
    <w:rsid w:val="3D585E1E"/>
    <w:rsid w:val="3D591AC6"/>
    <w:rsid w:val="3D5954D5"/>
    <w:rsid w:val="3D5D1D74"/>
    <w:rsid w:val="3D605157"/>
    <w:rsid w:val="3D606F05"/>
    <w:rsid w:val="3D636629"/>
    <w:rsid w:val="3D680B6D"/>
    <w:rsid w:val="3D695DB9"/>
    <w:rsid w:val="3D6A213B"/>
    <w:rsid w:val="3D6D60BC"/>
    <w:rsid w:val="3D6E33D0"/>
    <w:rsid w:val="3D700268"/>
    <w:rsid w:val="3D711983"/>
    <w:rsid w:val="3D712EC0"/>
    <w:rsid w:val="3D74650C"/>
    <w:rsid w:val="3D75621E"/>
    <w:rsid w:val="3D7604D6"/>
    <w:rsid w:val="3D7A37F8"/>
    <w:rsid w:val="3D7B4092"/>
    <w:rsid w:val="3D7D4405"/>
    <w:rsid w:val="3D7E0436"/>
    <w:rsid w:val="3D7E738B"/>
    <w:rsid w:val="3D802D96"/>
    <w:rsid w:val="3D826E7B"/>
    <w:rsid w:val="3D8301EE"/>
    <w:rsid w:val="3D8303EC"/>
    <w:rsid w:val="3D842BF3"/>
    <w:rsid w:val="3D862BA6"/>
    <w:rsid w:val="3D8726E3"/>
    <w:rsid w:val="3D874B7B"/>
    <w:rsid w:val="3D8A5D30"/>
    <w:rsid w:val="3D8B2ED1"/>
    <w:rsid w:val="3D8B4E90"/>
    <w:rsid w:val="3D8C6B1E"/>
    <w:rsid w:val="3D956BAE"/>
    <w:rsid w:val="3D960B78"/>
    <w:rsid w:val="3D976DFE"/>
    <w:rsid w:val="3D9813C5"/>
    <w:rsid w:val="3D992B04"/>
    <w:rsid w:val="3D9A4486"/>
    <w:rsid w:val="3D9B1CEB"/>
    <w:rsid w:val="3D9B2BA4"/>
    <w:rsid w:val="3D9C0CBC"/>
    <w:rsid w:val="3D9D39EB"/>
    <w:rsid w:val="3DA253BB"/>
    <w:rsid w:val="3DA54918"/>
    <w:rsid w:val="3DA62404"/>
    <w:rsid w:val="3DA66D38"/>
    <w:rsid w:val="3DA9265A"/>
    <w:rsid w:val="3DAA72CE"/>
    <w:rsid w:val="3DAB4624"/>
    <w:rsid w:val="3DAC21B6"/>
    <w:rsid w:val="3DAD022C"/>
    <w:rsid w:val="3DAD675C"/>
    <w:rsid w:val="3DAE1CDE"/>
    <w:rsid w:val="3DB17760"/>
    <w:rsid w:val="3DB42DAD"/>
    <w:rsid w:val="3DB45270"/>
    <w:rsid w:val="3DB6165B"/>
    <w:rsid w:val="3DB6207C"/>
    <w:rsid w:val="3DB806CA"/>
    <w:rsid w:val="3DBA092D"/>
    <w:rsid w:val="3DBC109C"/>
    <w:rsid w:val="3DBC74A0"/>
    <w:rsid w:val="3DBD12A6"/>
    <w:rsid w:val="3DBD575D"/>
    <w:rsid w:val="3DBD62F9"/>
    <w:rsid w:val="3DBE6343"/>
    <w:rsid w:val="3DBF3FD5"/>
    <w:rsid w:val="3DC254CA"/>
    <w:rsid w:val="3DC323FB"/>
    <w:rsid w:val="3DC4578C"/>
    <w:rsid w:val="3DC459B6"/>
    <w:rsid w:val="3DC46B58"/>
    <w:rsid w:val="3DCE0312"/>
    <w:rsid w:val="3DCE5406"/>
    <w:rsid w:val="3DD11A6C"/>
    <w:rsid w:val="3DD11D22"/>
    <w:rsid w:val="3DD1344C"/>
    <w:rsid w:val="3DD339DE"/>
    <w:rsid w:val="3DD35929"/>
    <w:rsid w:val="3DD671C7"/>
    <w:rsid w:val="3DD816D7"/>
    <w:rsid w:val="3DDC47DD"/>
    <w:rsid w:val="3DDD5AED"/>
    <w:rsid w:val="3DE33782"/>
    <w:rsid w:val="3DE61C3C"/>
    <w:rsid w:val="3DE6694C"/>
    <w:rsid w:val="3DE72079"/>
    <w:rsid w:val="3DED69EA"/>
    <w:rsid w:val="3DEE62BF"/>
    <w:rsid w:val="3DF46CA6"/>
    <w:rsid w:val="3DF558E8"/>
    <w:rsid w:val="3DF64A2E"/>
    <w:rsid w:val="3DF768AB"/>
    <w:rsid w:val="3DF9295C"/>
    <w:rsid w:val="3DFA2EB5"/>
    <w:rsid w:val="3DFA69F9"/>
    <w:rsid w:val="3E0256D8"/>
    <w:rsid w:val="3E03236F"/>
    <w:rsid w:val="3E046211"/>
    <w:rsid w:val="3E06185A"/>
    <w:rsid w:val="3E061F99"/>
    <w:rsid w:val="3E107544"/>
    <w:rsid w:val="3E115FAE"/>
    <w:rsid w:val="3E1321C9"/>
    <w:rsid w:val="3E136554"/>
    <w:rsid w:val="3E14115D"/>
    <w:rsid w:val="3E147DEA"/>
    <w:rsid w:val="3E15141B"/>
    <w:rsid w:val="3E151A9D"/>
    <w:rsid w:val="3E15604F"/>
    <w:rsid w:val="3E1627CD"/>
    <w:rsid w:val="3E165207"/>
    <w:rsid w:val="3E1675C3"/>
    <w:rsid w:val="3E173A67"/>
    <w:rsid w:val="3E1877DF"/>
    <w:rsid w:val="3E1A1280"/>
    <w:rsid w:val="3E1D06EE"/>
    <w:rsid w:val="3E1D6BA4"/>
    <w:rsid w:val="3E267474"/>
    <w:rsid w:val="3E2B0588"/>
    <w:rsid w:val="3E2B306F"/>
    <w:rsid w:val="3E2C4061"/>
    <w:rsid w:val="3E300067"/>
    <w:rsid w:val="3E300685"/>
    <w:rsid w:val="3E303023"/>
    <w:rsid w:val="3E3032FE"/>
    <w:rsid w:val="3E306AA6"/>
    <w:rsid w:val="3E3208A1"/>
    <w:rsid w:val="3E350391"/>
    <w:rsid w:val="3E376B07"/>
    <w:rsid w:val="3E387BEC"/>
    <w:rsid w:val="3E3A1504"/>
    <w:rsid w:val="3E3B7F88"/>
    <w:rsid w:val="3E3F1A84"/>
    <w:rsid w:val="3E416D36"/>
    <w:rsid w:val="3E426E4D"/>
    <w:rsid w:val="3E437F50"/>
    <w:rsid w:val="3E475603"/>
    <w:rsid w:val="3E492A9D"/>
    <w:rsid w:val="3E4A4E89"/>
    <w:rsid w:val="3E4A6509"/>
    <w:rsid w:val="3E5720B6"/>
    <w:rsid w:val="3E594080"/>
    <w:rsid w:val="3E595E2E"/>
    <w:rsid w:val="3E5A7DF8"/>
    <w:rsid w:val="3E5B0E2C"/>
    <w:rsid w:val="3E5F761A"/>
    <w:rsid w:val="3E600070"/>
    <w:rsid w:val="3E641BA4"/>
    <w:rsid w:val="3E6553D3"/>
    <w:rsid w:val="3E660D1B"/>
    <w:rsid w:val="3E66679D"/>
    <w:rsid w:val="3E676D7B"/>
    <w:rsid w:val="3E6842C3"/>
    <w:rsid w:val="3E6A4505"/>
    <w:rsid w:val="3E6B6E7E"/>
    <w:rsid w:val="3E6D4AE1"/>
    <w:rsid w:val="3E6E495A"/>
    <w:rsid w:val="3E6F38A3"/>
    <w:rsid w:val="3E6F5651"/>
    <w:rsid w:val="3E726EF0"/>
    <w:rsid w:val="3E7429A6"/>
    <w:rsid w:val="3E75015E"/>
    <w:rsid w:val="3E764883"/>
    <w:rsid w:val="3E780DAF"/>
    <w:rsid w:val="3E79027E"/>
    <w:rsid w:val="3E7A2248"/>
    <w:rsid w:val="3E7A719E"/>
    <w:rsid w:val="3E7B1069"/>
    <w:rsid w:val="3E7B241D"/>
    <w:rsid w:val="3E7B5AA2"/>
    <w:rsid w:val="3E7C0427"/>
    <w:rsid w:val="3E7C2C0D"/>
    <w:rsid w:val="3E7C57F2"/>
    <w:rsid w:val="3E7F11CA"/>
    <w:rsid w:val="3E7F3443"/>
    <w:rsid w:val="3E840F8D"/>
    <w:rsid w:val="3E8462F9"/>
    <w:rsid w:val="3E860A1A"/>
    <w:rsid w:val="3E87282E"/>
    <w:rsid w:val="3E89296F"/>
    <w:rsid w:val="3E8A196B"/>
    <w:rsid w:val="3E8D5AD7"/>
    <w:rsid w:val="3E9230EE"/>
    <w:rsid w:val="3E927592"/>
    <w:rsid w:val="3E933797"/>
    <w:rsid w:val="3E94471B"/>
    <w:rsid w:val="3E9649EE"/>
    <w:rsid w:val="3E974718"/>
    <w:rsid w:val="3E9926CE"/>
    <w:rsid w:val="3E9A6446"/>
    <w:rsid w:val="3E9C131B"/>
    <w:rsid w:val="3EA010D2"/>
    <w:rsid w:val="3EA01CAF"/>
    <w:rsid w:val="3EA116C5"/>
    <w:rsid w:val="3EA467BD"/>
    <w:rsid w:val="3EA51073"/>
    <w:rsid w:val="3EA705C1"/>
    <w:rsid w:val="3EA94E00"/>
    <w:rsid w:val="3EA960D5"/>
    <w:rsid w:val="3EAA0245"/>
    <w:rsid w:val="3EAE058A"/>
    <w:rsid w:val="3EAE5A4E"/>
    <w:rsid w:val="3EAE6F66"/>
    <w:rsid w:val="3EB0248A"/>
    <w:rsid w:val="3EB341A3"/>
    <w:rsid w:val="3EB412B6"/>
    <w:rsid w:val="3EB5502E"/>
    <w:rsid w:val="3EB751B0"/>
    <w:rsid w:val="3EB7697E"/>
    <w:rsid w:val="3EB770DA"/>
    <w:rsid w:val="3EB77877"/>
    <w:rsid w:val="3EB964D4"/>
    <w:rsid w:val="3EBA4021"/>
    <w:rsid w:val="3EC139D3"/>
    <w:rsid w:val="3EC172C4"/>
    <w:rsid w:val="3EC377F9"/>
    <w:rsid w:val="3EC62D97"/>
    <w:rsid w:val="3ECD5C3D"/>
    <w:rsid w:val="3ECD75DF"/>
    <w:rsid w:val="3ECD7BAD"/>
    <w:rsid w:val="3ECF7D6E"/>
    <w:rsid w:val="3ED06BE5"/>
    <w:rsid w:val="3ED100BA"/>
    <w:rsid w:val="3ED144C1"/>
    <w:rsid w:val="3ED25710"/>
    <w:rsid w:val="3ED25BE0"/>
    <w:rsid w:val="3ED71449"/>
    <w:rsid w:val="3ED77AB7"/>
    <w:rsid w:val="3EE14075"/>
    <w:rsid w:val="3EE14B87"/>
    <w:rsid w:val="3EE31B9B"/>
    <w:rsid w:val="3EE52042"/>
    <w:rsid w:val="3EE528DE"/>
    <w:rsid w:val="3EE6168C"/>
    <w:rsid w:val="3EE871B2"/>
    <w:rsid w:val="3EEB7663"/>
    <w:rsid w:val="3EED2A1A"/>
    <w:rsid w:val="3EF47905"/>
    <w:rsid w:val="3EF54882"/>
    <w:rsid w:val="3EF64047"/>
    <w:rsid w:val="3EF652B0"/>
    <w:rsid w:val="3EF7239A"/>
    <w:rsid w:val="3EFB3768"/>
    <w:rsid w:val="3EFB3F63"/>
    <w:rsid w:val="3EFB5137"/>
    <w:rsid w:val="3EFF278F"/>
    <w:rsid w:val="3F012022"/>
    <w:rsid w:val="3F027C1F"/>
    <w:rsid w:val="3F03223E"/>
    <w:rsid w:val="3F052628"/>
    <w:rsid w:val="3F0541A6"/>
    <w:rsid w:val="3F0A724D"/>
    <w:rsid w:val="3F0C10F2"/>
    <w:rsid w:val="3F0D224A"/>
    <w:rsid w:val="3F0F473E"/>
    <w:rsid w:val="3F10316A"/>
    <w:rsid w:val="3F120F97"/>
    <w:rsid w:val="3F125FDD"/>
    <w:rsid w:val="3F1313D1"/>
    <w:rsid w:val="3F142D53"/>
    <w:rsid w:val="3F1671E9"/>
    <w:rsid w:val="3F1955BD"/>
    <w:rsid w:val="3F1C5CDE"/>
    <w:rsid w:val="3F1D32FF"/>
    <w:rsid w:val="3F1D40C9"/>
    <w:rsid w:val="3F1D6611"/>
    <w:rsid w:val="3F204B9E"/>
    <w:rsid w:val="3F223529"/>
    <w:rsid w:val="3F224BE0"/>
    <w:rsid w:val="3F23468E"/>
    <w:rsid w:val="3F251BE6"/>
    <w:rsid w:val="3F255D10"/>
    <w:rsid w:val="3F261A88"/>
    <w:rsid w:val="3F283A52"/>
    <w:rsid w:val="3F285386"/>
    <w:rsid w:val="3F2A1578"/>
    <w:rsid w:val="3F2C03A4"/>
    <w:rsid w:val="3F2E0B81"/>
    <w:rsid w:val="3F2E4EFF"/>
    <w:rsid w:val="3F2E6B22"/>
    <w:rsid w:val="3F2F1E1C"/>
    <w:rsid w:val="3F2F3033"/>
    <w:rsid w:val="3F2F4154"/>
    <w:rsid w:val="3F307A42"/>
    <w:rsid w:val="3F31063E"/>
    <w:rsid w:val="3F312907"/>
    <w:rsid w:val="3F315866"/>
    <w:rsid w:val="3F353961"/>
    <w:rsid w:val="3F357288"/>
    <w:rsid w:val="3F3778C4"/>
    <w:rsid w:val="3F387320"/>
    <w:rsid w:val="3F3C1EE3"/>
    <w:rsid w:val="3F3C6B2D"/>
    <w:rsid w:val="3F3F7144"/>
    <w:rsid w:val="3F406B98"/>
    <w:rsid w:val="3F41512A"/>
    <w:rsid w:val="3F43227D"/>
    <w:rsid w:val="3F442237"/>
    <w:rsid w:val="3F450160"/>
    <w:rsid w:val="3F4760D9"/>
    <w:rsid w:val="3F4A645D"/>
    <w:rsid w:val="3F4A7E6C"/>
    <w:rsid w:val="3F4C14EF"/>
    <w:rsid w:val="3F4D1AEA"/>
    <w:rsid w:val="3F4E2C72"/>
    <w:rsid w:val="3F4F5483"/>
    <w:rsid w:val="3F524E47"/>
    <w:rsid w:val="3F547EE7"/>
    <w:rsid w:val="3F56236D"/>
    <w:rsid w:val="3F566811"/>
    <w:rsid w:val="3F575752"/>
    <w:rsid w:val="3F5830A1"/>
    <w:rsid w:val="3F5A2BA6"/>
    <w:rsid w:val="3F5B40DF"/>
    <w:rsid w:val="3F5B51C0"/>
    <w:rsid w:val="3F5E7474"/>
    <w:rsid w:val="3F643B63"/>
    <w:rsid w:val="3F67745C"/>
    <w:rsid w:val="3F6820A1"/>
    <w:rsid w:val="3F6C393F"/>
    <w:rsid w:val="3F6C69AA"/>
    <w:rsid w:val="3F6F78D3"/>
    <w:rsid w:val="3F714F1A"/>
    <w:rsid w:val="3F744EE9"/>
    <w:rsid w:val="3F746C97"/>
    <w:rsid w:val="3F766ED8"/>
    <w:rsid w:val="3F780536"/>
    <w:rsid w:val="3F79605C"/>
    <w:rsid w:val="3F7A08A5"/>
    <w:rsid w:val="3F7B1DD4"/>
    <w:rsid w:val="3F7B39CB"/>
    <w:rsid w:val="3F7B6278"/>
    <w:rsid w:val="3F7E1567"/>
    <w:rsid w:val="3F852C53"/>
    <w:rsid w:val="3F87008F"/>
    <w:rsid w:val="3F874C1D"/>
    <w:rsid w:val="3F88629F"/>
    <w:rsid w:val="3F8B22E4"/>
    <w:rsid w:val="3F8C76AF"/>
    <w:rsid w:val="3F917849"/>
    <w:rsid w:val="3F9609BC"/>
    <w:rsid w:val="3F963B41"/>
    <w:rsid w:val="3F9941A0"/>
    <w:rsid w:val="3F9A0476"/>
    <w:rsid w:val="3F9A3E3D"/>
    <w:rsid w:val="3F9A579D"/>
    <w:rsid w:val="3F9B258E"/>
    <w:rsid w:val="3F9B30FC"/>
    <w:rsid w:val="3F9C6225"/>
    <w:rsid w:val="3FA56E51"/>
    <w:rsid w:val="3FA6447F"/>
    <w:rsid w:val="3FAC421C"/>
    <w:rsid w:val="3FAE3F57"/>
    <w:rsid w:val="3FAE7085"/>
    <w:rsid w:val="3FB83028"/>
    <w:rsid w:val="3FB86249"/>
    <w:rsid w:val="3FB9151A"/>
    <w:rsid w:val="3FB91924"/>
    <w:rsid w:val="3FBB293B"/>
    <w:rsid w:val="3FC27B42"/>
    <w:rsid w:val="3FC51112"/>
    <w:rsid w:val="3FC518D5"/>
    <w:rsid w:val="3FCC0881"/>
    <w:rsid w:val="3FCE16BA"/>
    <w:rsid w:val="3FD0283B"/>
    <w:rsid w:val="3FD07DEE"/>
    <w:rsid w:val="3FD26C5B"/>
    <w:rsid w:val="3FD3204F"/>
    <w:rsid w:val="3FD436CF"/>
    <w:rsid w:val="3FD634AE"/>
    <w:rsid w:val="3FD87226"/>
    <w:rsid w:val="3FDA700D"/>
    <w:rsid w:val="3FDD58C1"/>
    <w:rsid w:val="3FDD65EB"/>
    <w:rsid w:val="3FDE31AF"/>
    <w:rsid w:val="3FE0426B"/>
    <w:rsid w:val="3FE04BA1"/>
    <w:rsid w:val="3FE67B95"/>
    <w:rsid w:val="3FE77E3C"/>
    <w:rsid w:val="3FE91433"/>
    <w:rsid w:val="3FEB42C6"/>
    <w:rsid w:val="3FF1653A"/>
    <w:rsid w:val="3FF21456"/>
    <w:rsid w:val="3FF43934"/>
    <w:rsid w:val="3FF60215"/>
    <w:rsid w:val="3FFD267B"/>
    <w:rsid w:val="3FFF458F"/>
    <w:rsid w:val="400517FF"/>
    <w:rsid w:val="4007395A"/>
    <w:rsid w:val="400818BF"/>
    <w:rsid w:val="40097685"/>
    <w:rsid w:val="400C4DD4"/>
    <w:rsid w:val="400D4281"/>
    <w:rsid w:val="400D6006"/>
    <w:rsid w:val="401144E6"/>
    <w:rsid w:val="4012098A"/>
    <w:rsid w:val="40152228"/>
    <w:rsid w:val="40153FD6"/>
    <w:rsid w:val="401750BD"/>
    <w:rsid w:val="40183119"/>
    <w:rsid w:val="401F7C12"/>
    <w:rsid w:val="402204A1"/>
    <w:rsid w:val="4024421A"/>
    <w:rsid w:val="40273D0A"/>
    <w:rsid w:val="402914E7"/>
    <w:rsid w:val="402E7762"/>
    <w:rsid w:val="40324088"/>
    <w:rsid w:val="40327B23"/>
    <w:rsid w:val="40350F9E"/>
    <w:rsid w:val="40371FD0"/>
    <w:rsid w:val="40386194"/>
    <w:rsid w:val="403919CE"/>
    <w:rsid w:val="403D352D"/>
    <w:rsid w:val="40400344"/>
    <w:rsid w:val="4044666A"/>
    <w:rsid w:val="404623E2"/>
    <w:rsid w:val="404F5C53"/>
    <w:rsid w:val="40510A84"/>
    <w:rsid w:val="40520309"/>
    <w:rsid w:val="40520DED"/>
    <w:rsid w:val="40526FD9"/>
    <w:rsid w:val="405368AD"/>
    <w:rsid w:val="40544EDE"/>
    <w:rsid w:val="40556AC9"/>
    <w:rsid w:val="40560163"/>
    <w:rsid w:val="4057639D"/>
    <w:rsid w:val="40582115"/>
    <w:rsid w:val="40582F51"/>
    <w:rsid w:val="405C6712"/>
    <w:rsid w:val="405F16F6"/>
    <w:rsid w:val="405F5482"/>
    <w:rsid w:val="405F5A03"/>
    <w:rsid w:val="40603920"/>
    <w:rsid w:val="40623B96"/>
    <w:rsid w:val="40624D42"/>
    <w:rsid w:val="40654DE5"/>
    <w:rsid w:val="406A71F6"/>
    <w:rsid w:val="406B2DEC"/>
    <w:rsid w:val="406B6EBE"/>
    <w:rsid w:val="406E1939"/>
    <w:rsid w:val="406F29A8"/>
    <w:rsid w:val="406F6CF0"/>
    <w:rsid w:val="407056B1"/>
    <w:rsid w:val="40714F85"/>
    <w:rsid w:val="40722D28"/>
    <w:rsid w:val="40730197"/>
    <w:rsid w:val="40730CFD"/>
    <w:rsid w:val="407351B3"/>
    <w:rsid w:val="4076493B"/>
    <w:rsid w:val="40774C91"/>
    <w:rsid w:val="40786313"/>
    <w:rsid w:val="407C5E04"/>
    <w:rsid w:val="407E6241"/>
    <w:rsid w:val="407F7017"/>
    <w:rsid w:val="40833636"/>
    <w:rsid w:val="4086132C"/>
    <w:rsid w:val="40876E1C"/>
    <w:rsid w:val="40880C4C"/>
    <w:rsid w:val="40884E1E"/>
    <w:rsid w:val="4089079C"/>
    <w:rsid w:val="408C0F02"/>
    <w:rsid w:val="408D0011"/>
    <w:rsid w:val="408D1DBF"/>
    <w:rsid w:val="408E5831"/>
    <w:rsid w:val="408F1B8F"/>
    <w:rsid w:val="409045E7"/>
    <w:rsid w:val="409271E0"/>
    <w:rsid w:val="40950633"/>
    <w:rsid w:val="40950B03"/>
    <w:rsid w:val="40985DC4"/>
    <w:rsid w:val="40987477"/>
    <w:rsid w:val="40996EEF"/>
    <w:rsid w:val="409C0254"/>
    <w:rsid w:val="409C0E57"/>
    <w:rsid w:val="409C170A"/>
    <w:rsid w:val="409D7CE4"/>
    <w:rsid w:val="40A27CA8"/>
    <w:rsid w:val="40A30A2B"/>
    <w:rsid w:val="40A315E2"/>
    <w:rsid w:val="40A41CAD"/>
    <w:rsid w:val="40A642B8"/>
    <w:rsid w:val="40A720FE"/>
    <w:rsid w:val="40AF61D9"/>
    <w:rsid w:val="40B1102F"/>
    <w:rsid w:val="40B30CC8"/>
    <w:rsid w:val="40B530C4"/>
    <w:rsid w:val="40B60028"/>
    <w:rsid w:val="40B76E3C"/>
    <w:rsid w:val="40B804DB"/>
    <w:rsid w:val="40BC4452"/>
    <w:rsid w:val="40BC46A4"/>
    <w:rsid w:val="40C003E6"/>
    <w:rsid w:val="40C51AF7"/>
    <w:rsid w:val="40C81049"/>
    <w:rsid w:val="40C819DB"/>
    <w:rsid w:val="40CB5609"/>
    <w:rsid w:val="40CE366B"/>
    <w:rsid w:val="40D20119"/>
    <w:rsid w:val="40D21EC7"/>
    <w:rsid w:val="40D27FA8"/>
    <w:rsid w:val="40D31343"/>
    <w:rsid w:val="40D8700B"/>
    <w:rsid w:val="40D95004"/>
    <w:rsid w:val="40DA0B93"/>
    <w:rsid w:val="40DB750F"/>
    <w:rsid w:val="40DD7257"/>
    <w:rsid w:val="40DF4951"/>
    <w:rsid w:val="40E03B2F"/>
    <w:rsid w:val="40E30D5B"/>
    <w:rsid w:val="40E76EF1"/>
    <w:rsid w:val="40EB7568"/>
    <w:rsid w:val="40ED704C"/>
    <w:rsid w:val="40F02A12"/>
    <w:rsid w:val="40F13385"/>
    <w:rsid w:val="40F24318"/>
    <w:rsid w:val="40F30ECD"/>
    <w:rsid w:val="40F34563"/>
    <w:rsid w:val="40F63E08"/>
    <w:rsid w:val="40F852E3"/>
    <w:rsid w:val="40F938F8"/>
    <w:rsid w:val="410019DE"/>
    <w:rsid w:val="4101455B"/>
    <w:rsid w:val="41032081"/>
    <w:rsid w:val="4106032F"/>
    <w:rsid w:val="4106104E"/>
    <w:rsid w:val="41061841"/>
    <w:rsid w:val="41065B5E"/>
    <w:rsid w:val="41077E33"/>
    <w:rsid w:val="41096AD9"/>
    <w:rsid w:val="410D1152"/>
    <w:rsid w:val="410D2371"/>
    <w:rsid w:val="410E48A6"/>
    <w:rsid w:val="410F56BC"/>
    <w:rsid w:val="410F7824"/>
    <w:rsid w:val="4110479E"/>
    <w:rsid w:val="41114A04"/>
    <w:rsid w:val="411304FA"/>
    <w:rsid w:val="411424E0"/>
    <w:rsid w:val="411B30B0"/>
    <w:rsid w:val="411C3DCB"/>
    <w:rsid w:val="411E54FE"/>
    <w:rsid w:val="41200E85"/>
    <w:rsid w:val="412344D1"/>
    <w:rsid w:val="41242CCC"/>
    <w:rsid w:val="41250249"/>
    <w:rsid w:val="412D35A2"/>
    <w:rsid w:val="41322966"/>
    <w:rsid w:val="41327ACF"/>
    <w:rsid w:val="413606A8"/>
    <w:rsid w:val="41384420"/>
    <w:rsid w:val="41393CF5"/>
    <w:rsid w:val="413B181B"/>
    <w:rsid w:val="413C1E2E"/>
    <w:rsid w:val="413D1A37"/>
    <w:rsid w:val="413D3505"/>
    <w:rsid w:val="413F2F75"/>
    <w:rsid w:val="414032D5"/>
    <w:rsid w:val="41405977"/>
    <w:rsid w:val="41406E31"/>
    <w:rsid w:val="41457724"/>
    <w:rsid w:val="41457B43"/>
    <w:rsid w:val="41490089"/>
    <w:rsid w:val="414B4128"/>
    <w:rsid w:val="414C3A28"/>
    <w:rsid w:val="414D7213"/>
    <w:rsid w:val="414F78D1"/>
    <w:rsid w:val="415154E2"/>
    <w:rsid w:val="41517290"/>
    <w:rsid w:val="41552F56"/>
    <w:rsid w:val="41554467"/>
    <w:rsid w:val="41570055"/>
    <w:rsid w:val="415723CD"/>
    <w:rsid w:val="415C79E3"/>
    <w:rsid w:val="415D2852"/>
    <w:rsid w:val="415F51E5"/>
    <w:rsid w:val="41605725"/>
    <w:rsid w:val="41625DC7"/>
    <w:rsid w:val="41635215"/>
    <w:rsid w:val="41650F8E"/>
    <w:rsid w:val="416535A8"/>
    <w:rsid w:val="4165673E"/>
    <w:rsid w:val="4168282C"/>
    <w:rsid w:val="41691E67"/>
    <w:rsid w:val="416A3DD4"/>
    <w:rsid w:val="416A65A4"/>
    <w:rsid w:val="416C6526"/>
    <w:rsid w:val="416E5B0F"/>
    <w:rsid w:val="416F692E"/>
    <w:rsid w:val="417116E0"/>
    <w:rsid w:val="4172247D"/>
    <w:rsid w:val="4173367F"/>
    <w:rsid w:val="41781408"/>
    <w:rsid w:val="41794201"/>
    <w:rsid w:val="417A73B9"/>
    <w:rsid w:val="417C2790"/>
    <w:rsid w:val="417C5D36"/>
    <w:rsid w:val="4182569C"/>
    <w:rsid w:val="41840B99"/>
    <w:rsid w:val="418951A0"/>
    <w:rsid w:val="418A28AE"/>
    <w:rsid w:val="418D3D70"/>
    <w:rsid w:val="419034FD"/>
    <w:rsid w:val="419158DF"/>
    <w:rsid w:val="41932A67"/>
    <w:rsid w:val="41950D8D"/>
    <w:rsid w:val="41953297"/>
    <w:rsid w:val="41960617"/>
    <w:rsid w:val="41962EF5"/>
    <w:rsid w:val="41963342"/>
    <w:rsid w:val="41981A13"/>
    <w:rsid w:val="41993A93"/>
    <w:rsid w:val="419A281E"/>
    <w:rsid w:val="419B1C86"/>
    <w:rsid w:val="419D4283"/>
    <w:rsid w:val="419E1DAA"/>
    <w:rsid w:val="419E31A9"/>
    <w:rsid w:val="419E5A65"/>
    <w:rsid w:val="419E624E"/>
    <w:rsid w:val="419F2126"/>
    <w:rsid w:val="41A43864"/>
    <w:rsid w:val="41A45348"/>
    <w:rsid w:val="41A73C4B"/>
    <w:rsid w:val="41A74F9F"/>
    <w:rsid w:val="41A924CD"/>
    <w:rsid w:val="41A93116"/>
    <w:rsid w:val="41A970CC"/>
    <w:rsid w:val="41AA4BF2"/>
    <w:rsid w:val="41AA55D6"/>
    <w:rsid w:val="41AC2719"/>
    <w:rsid w:val="41AD2BBA"/>
    <w:rsid w:val="41AD4848"/>
    <w:rsid w:val="41AF045B"/>
    <w:rsid w:val="41AF2209"/>
    <w:rsid w:val="41AF73BD"/>
    <w:rsid w:val="41B11540"/>
    <w:rsid w:val="41B82E6B"/>
    <w:rsid w:val="41BB04CF"/>
    <w:rsid w:val="41BD2B78"/>
    <w:rsid w:val="41BD663C"/>
    <w:rsid w:val="41C00631"/>
    <w:rsid w:val="41C07F72"/>
    <w:rsid w:val="41C126FC"/>
    <w:rsid w:val="41C22AE1"/>
    <w:rsid w:val="41C57046"/>
    <w:rsid w:val="41C70663"/>
    <w:rsid w:val="41CA0B32"/>
    <w:rsid w:val="41CA312F"/>
    <w:rsid w:val="41D11A83"/>
    <w:rsid w:val="41D13F2D"/>
    <w:rsid w:val="41D2103A"/>
    <w:rsid w:val="41D21068"/>
    <w:rsid w:val="41D57EC1"/>
    <w:rsid w:val="41D65CDF"/>
    <w:rsid w:val="41DB627B"/>
    <w:rsid w:val="41DD0B24"/>
    <w:rsid w:val="41DD16CD"/>
    <w:rsid w:val="41DD3678"/>
    <w:rsid w:val="41DD6D76"/>
    <w:rsid w:val="41E165FD"/>
    <w:rsid w:val="41E37025"/>
    <w:rsid w:val="41E41673"/>
    <w:rsid w:val="41E51B3A"/>
    <w:rsid w:val="41E61E5E"/>
    <w:rsid w:val="41E973EF"/>
    <w:rsid w:val="41EC0879"/>
    <w:rsid w:val="41EE2D31"/>
    <w:rsid w:val="41EF625F"/>
    <w:rsid w:val="41F12844"/>
    <w:rsid w:val="41F32E15"/>
    <w:rsid w:val="41F540C0"/>
    <w:rsid w:val="41F61BE6"/>
    <w:rsid w:val="41F80A9A"/>
    <w:rsid w:val="41F80C1A"/>
    <w:rsid w:val="41FA4D66"/>
    <w:rsid w:val="41FA55D7"/>
    <w:rsid w:val="41FA6726"/>
    <w:rsid w:val="41FA78B9"/>
    <w:rsid w:val="41FC47D3"/>
    <w:rsid w:val="41FC4A4C"/>
    <w:rsid w:val="41FC75E2"/>
    <w:rsid w:val="41FC7813"/>
    <w:rsid w:val="41FF0F01"/>
    <w:rsid w:val="42017C0E"/>
    <w:rsid w:val="4208269B"/>
    <w:rsid w:val="420C765B"/>
    <w:rsid w:val="420D05EE"/>
    <w:rsid w:val="420F2F46"/>
    <w:rsid w:val="420F31F9"/>
    <w:rsid w:val="421148A9"/>
    <w:rsid w:val="4217120A"/>
    <w:rsid w:val="42184E10"/>
    <w:rsid w:val="42186000"/>
    <w:rsid w:val="421879E7"/>
    <w:rsid w:val="421A72C0"/>
    <w:rsid w:val="421B5ED0"/>
    <w:rsid w:val="421D7172"/>
    <w:rsid w:val="421E6881"/>
    <w:rsid w:val="4221680E"/>
    <w:rsid w:val="42230861"/>
    <w:rsid w:val="42244553"/>
    <w:rsid w:val="42276243"/>
    <w:rsid w:val="422B3B1C"/>
    <w:rsid w:val="422D3D9C"/>
    <w:rsid w:val="42310E70"/>
    <w:rsid w:val="42314AFD"/>
    <w:rsid w:val="42360DD7"/>
    <w:rsid w:val="423774A8"/>
    <w:rsid w:val="42381637"/>
    <w:rsid w:val="4239119C"/>
    <w:rsid w:val="423A35A0"/>
    <w:rsid w:val="423A4D5C"/>
    <w:rsid w:val="423B584A"/>
    <w:rsid w:val="423D048A"/>
    <w:rsid w:val="423D15C3"/>
    <w:rsid w:val="423D24B3"/>
    <w:rsid w:val="423D2C52"/>
    <w:rsid w:val="423E253E"/>
    <w:rsid w:val="423E3971"/>
    <w:rsid w:val="42411A0A"/>
    <w:rsid w:val="42415223"/>
    <w:rsid w:val="4241582E"/>
    <w:rsid w:val="42440BA3"/>
    <w:rsid w:val="42442951"/>
    <w:rsid w:val="42454155"/>
    <w:rsid w:val="42472441"/>
    <w:rsid w:val="424A0C85"/>
    <w:rsid w:val="424B0456"/>
    <w:rsid w:val="424B061E"/>
    <w:rsid w:val="424B52E6"/>
    <w:rsid w:val="424D3374"/>
    <w:rsid w:val="424D6D3F"/>
    <w:rsid w:val="425012F6"/>
    <w:rsid w:val="42562A32"/>
    <w:rsid w:val="42565626"/>
    <w:rsid w:val="42584BE0"/>
    <w:rsid w:val="42585E23"/>
    <w:rsid w:val="425A3EF7"/>
    <w:rsid w:val="425B7C9B"/>
    <w:rsid w:val="425E0024"/>
    <w:rsid w:val="425F5215"/>
    <w:rsid w:val="42601A81"/>
    <w:rsid w:val="42631B67"/>
    <w:rsid w:val="42631DAF"/>
    <w:rsid w:val="426351F5"/>
    <w:rsid w:val="426367ED"/>
    <w:rsid w:val="42643328"/>
    <w:rsid w:val="42656245"/>
    <w:rsid w:val="426C13CA"/>
    <w:rsid w:val="426E177D"/>
    <w:rsid w:val="42703746"/>
    <w:rsid w:val="42720020"/>
    <w:rsid w:val="42720877"/>
    <w:rsid w:val="42723962"/>
    <w:rsid w:val="42731255"/>
    <w:rsid w:val="42733236"/>
    <w:rsid w:val="42734FE4"/>
    <w:rsid w:val="42743830"/>
    <w:rsid w:val="427920B4"/>
    <w:rsid w:val="427A4CA3"/>
    <w:rsid w:val="427C572B"/>
    <w:rsid w:val="427D5E63"/>
    <w:rsid w:val="427E29E4"/>
    <w:rsid w:val="42813BA5"/>
    <w:rsid w:val="42815953"/>
    <w:rsid w:val="42862F6A"/>
    <w:rsid w:val="42864D18"/>
    <w:rsid w:val="428B0580"/>
    <w:rsid w:val="428B67D2"/>
    <w:rsid w:val="428C0275"/>
    <w:rsid w:val="428C42F8"/>
    <w:rsid w:val="42925DB2"/>
    <w:rsid w:val="42927B60"/>
    <w:rsid w:val="42952BEE"/>
    <w:rsid w:val="429531AD"/>
    <w:rsid w:val="42970360"/>
    <w:rsid w:val="429733C9"/>
    <w:rsid w:val="429A331F"/>
    <w:rsid w:val="429A4847"/>
    <w:rsid w:val="429D65A5"/>
    <w:rsid w:val="429E54AE"/>
    <w:rsid w:val="42A036C2"/>
    <w:rsid w:val="42A1355C"/>
    <w:rsid w:val="42A1447A"/>
    <w:rsid w:val="42A43CEB"/>
    <w:rsid w:val="42A56CF3"/>
    <w:rsid w:val="42A96AAE"/>
    <w:rsid w:val="42A97F71"/>
    <w:rsid w:val="42AA6550"/>
    <w:rsid w:val="42AC2799"/>
    <w:rsid w:val="42AE24C0"/>
    <w:rsid w:val="42AE426E"/>
    <w:rsid w:val="42AF413D"/>
    <w:rsid w:val="42B15927"/>
    <w:rsid w:val="42B51AA1"/>
    <w:rsid w:val="42B61667"/>
    <w:rsid w:val="42B6215C"/>
    <w:rsid w:val="42B65660"/>
    <w:rsid w:val="42B850ED"/>
    <w:rsid w:val="42B914C9"/>
    <w:rsid w:val="42B95ACD"/>
    <w:rsid w:val="42BA2E8C"/>
    <w:rsid w:val="42BD1F72"/>
    <w:rsid w:val="42BD2F1F"/>
    <w:rsid w:val="42BF022A"/>
    <w:rsid w:val="42BF0710"/>
    <w:rsid w:val="42BF20D0"/>
    <w:rsid w:val="42C27D1A"/>
    <w:rsid w:val="42C43A92"/>
    <w:rsid w:val="42C65A5C"/>
    <w:rsid w:val="42C743C5"/>
    <w:rsid w:val="42C817D4"/>
    <w:rsid w:val="42C910A8"/>
    <w:rsid w:val="42CD77C9"/>
    <w:rsid w:val="42CE6BA9"/>
    <w:rsid w:val="42D00D8D"/>
    <w:rsid w:val="42D04283"/>
    <w:rsid w:val="42D9097A"/>
    <w:rsid w:val="42DB39F4"/>
    <w:rsid w:val="42DD0979"/>
    <w:rsid w:val="42DD6902"/>
    <w:rsid w:val="42DF267A"/>
    <w:rsid w:val="42E303BC"/>
    <w:rsid w:val="42E320BC"/>
    <w:rsid w:val="42E3660E"/>
    <w:rsid w:val="42E47C90"/>
    <w:rsid w:val="42E54BF2"/>
    <w:rsid w:val="42E54FBC"/>
    <w:rsid w:val="42E962EC"/>
    <w:rsid w:val="42ED123B"/>
    <w:rsid w:val="42ED4D97"/>
    <w:rsid w:val="42F44377"/>
    <w:rsid w:val="42F4686E"/>
    <w:rsid w:val="42F47075"/>
    <w:rsid w:val="42F6174B"/>
    <w:rsid w:val="42F650D1"/>
    <w:rsid w:val="42F7563A"/>
    <w:rsid w:val="42F7705B"/>
    <w:rsid w:val="42FC7E4B"/>
    <w:rsid w:val="42FD34FD"/>
    <w:rsid w:val="42FD7BC7"/>
    <w:rsid w:val="42FF5D9B"/>
    <w:rsid w:val="43035753"/>
    <w:rsid w:val="43036368"/>
    <w:rsid w:val="43072F85"/>
    <w:rsid w:val="430858B6"/>
    <w:rsid w:val="43085CB3"/>
    <w:rsid w:val="430A5599"/>
    <w:rsid w:val="430B3E1F"/>
    <w:rsid w:val="430C13D8"/>
    <w:rsid w:val="430C6BEF"/>
    <w:rsid w:val="430D71E7"/>
    <w:rsid w:val="430F3873"/>
    <w:rsid w:val="43106CD7"/>
    <w:rsid w:val="43107D57"/>
    <w:rsid w:val="43113F07"/>
    <w:rsid w:val="43122A4F"/>
    <w:rsid w:val="43135248"/>
    <w:rsid w:val="43152E3D"/>
    <w:rsid w:val="43161A9D"/>
    <w:rsid w:val="4317462A"/>
    <w:rsid w:val="43193894"/>
    <w:rsid w:val="431D1053"/>
    <w:rsid w:val="431E13F4"/>
    <w:rsid w:val="431F146A"/>
    <w:rsid w:val="431F6DB3"/>
    <w:rsid w:val="432659E3"/>
    <w:rsid w:val="432804C5"/>
    <w:rsid w:val="43284021"/>
    <w:rsid w:val="432933CD"/>
    <w:rsid w:val="432A08FD"/>
    <w:rsid w:val="432A7D99"/>
    <w:rsid w:val="432C1EEB"/>
    <w:rsid w:val="432F53AF"/>
    <w:rsid w:val="43300B2B"/>
    <w:rsid w:val="43307925"/>
    <w:rsid w:val="43317379"/>
    <w:rsid w:val="433230F1"/>
    <w:rsid w:val="4335610A"/>
    <w:rsid w:val="43366388"/>
    <w:rsid w:val="433724B6"/>
    <w:rsid w:val="433C694B"/>
    <w:rsid w:val="433C7ACC"/>
    <w:rsid w:val="433D5B87"/>
    <w:rsid w:val="43452F3D"/>
    <w:rsid w:val="43466C41"/>
    <w:rsid w:val="43481558"/>
    <w:rsid w:val="434A21E9"/>
    <w:rsid w:val="43535644"/>
    <w:rsid w:val="43547696"/>
    <w:rsid w:val="43555A94"/>
    <w:rsid w:val="43566DE0"/>
    <w:rsid w:val="43574906"/>
    <w:rsid w:val="43597C77"/>
    <w:rsid w:val="435D0A8C"/>
    <w:rsid w:val="435E03DE"/>
    <w:rsid w:val="436158B3"/>
    <w:rsid w:val="43645DE8"/>
    <w:rsid w:val="436547D9"/>
    <w:rsid w:val="4366487D"/>
    <w:rsid w:val="436826C7"/>
    <w:rsid w:val="436B4117"/>
    <w:rsid w:val="436C0577"/>
    <w:rsid w:val="436C0B85"/>
    <w:rsid w:val="43703794"/>
    <w:rsid w:val="437234EE"/>
    <w:rsid w:val="43754D8C"/>
    <w:rsid w:val="43761230"/>
    <w:rsid w:val="437F3B02"/>
    <w:rsid w:val="43802E78"/>
    <w:rsid w:val="43803E5D"/>
    <w:rsid w:val="438133A9"/>
    <w:rsid w:val="43816C36"/>
    <w:rsid w:val="438E3C26"/>
    <w:rsid w:val="43905A10"/>
    <w:rsid w:val="439416B6"/>
    <w:rsid w:val="43996CFC"/>
    <w:rsid w:val="43A07404"/>
    <w:rsid w:val="43A23DD3"/>
    <w:rsid w:val="43A436A3"/>
    <w:rsid w:val="43A7474F"/>
    <w:rsid w:val="43A833B4"/>
    <w:rsid w:val="43AA712C"/>
    <w:rsid w:val="43AD08B9"/>
    <w:rsid w:val="43AD3EA7"/>
    <w:rsid w:val="43AF44C4"/>
    <w:rsid w:val="43B02961"/>
    <w:rsid w:val="43B0619A"/>
    <w:rsid w:val="43B25533"/>
    <w:rsid w:val="43B54077"/>
    <w:rsid w:val="43B55AD2"/>
    <w:rsid w:val="43B9111D"/>
    <w:rsid w:val="43B96F53"/>
    <w:rsid w:val="43BC29BB"/>
    <w:rsid w:val="43BD6E5F"/>
    <w:rsid w:val="43BF0C7F"/>
    <w:rsid w:val="43BF1C0B"/>
    <w:rsid w:val="43BF4C6F"/>
    <w:rsid w:val="43C006FD"/>
    <w:rsid w:val="43C1409B"/>
    <w:rsid w:val="43C211B6"/>
    <w:rsid w:val="43C2597A"/>
    <w:rsid w:val="43C260D3"/>
    <w:rsid w:val="43C55D14"/>
    <w:rsid w:val="43C620FC"/>
    <w:rsid w:val="43C71A8C"/>
    <w:rsid w:val="43CF0940"/>
    <w:rsid w:val="43D009AC"/>
    <w:rsid w:val="43D15115"/>
    <w:rsid w:val="43D363DE"/>
    <w:rsid w:val="43D634AD"/>
    <w:rsid w:val="43DA22DE"/>
    <w:rsid w:val="43DE052C"/>
    <w:rsid w:val="43E02B4D"/>
    <w:rsid w:val="43E16087"/>
    <w:rsid w:val="43E20535"/>
    <w:rsid w:val="43E333B4"/>
    <w:rsid w:val="43E721CA"/>
    <w:rsid w:val="43E776DF"/>
    <w:rsid w:val="43E84CD3"/>
    <w:rsid w:val="43E91D1C"/>
    <w:rsid w:val="43EE77AD"/>
    <w:rsid w:val="43EF22BA"/>
    <w:rsid w:val="43EF4B3E"/>
    <w:rsid w:val="43F03092"/>
    <w:rsid w:val="43F108B7"/>
    <w:rsid w:val="43F16B09"/>
    <w:rsid w:val="43F17822"/>
    <w:rsid w:val="43F17BB9"/>
    <w:rsid w:val="43F255A9"/>
    <w:rsid w:val="43F42155"/>
    <w:rsid w:val="43F5048D"/>
    <w:rsid w:val="43F565F9"/>
    <w:rsid w:val="43F84361"/>
    <w:rsid w:val="43F860E9"/>
    <w:rsid w:val="43F86B64"/>
    <w:rsid w:val="43FC2330"/>
    <w:rsid w:val="43FC38BB"/>
    <w:rsid w:val="43FE2FD4"/>
    <w:rsid w:val="44012E35"/>
    <w:rsid w:val="4403299E"/>
    <w:rsid w:val="4404343C"/>
    <w:rsid w:val="4404683C"/>
    <w:rsid w:val="440824D8"/>
    <w:rsid w:val="44090CFE"/>
    <w:rsid w:val="4409545E"/>
    <w:rsid w:val="440A3726"/>
    <w:rsid w:val="44112D07"/>
    <w:rsid w:val="441176D5"/>
    <w:rsid w:val="44142270"/>
    <w:rsid w:val="441427F7"/>
    <w:rsid w:val="441445A5"/>
    <w:rsid w:val="441516E1"/>
    <w:rsid w:val="441606B3"/>
    <w:rsid w:val="441612E3"/>
    <w:rsid w:val="44161CFF"/>
    <w:rsid w:val="441647C1"/>
    <w:rsid w:val="441667C2"/>
    <w:rsid w:val="44185E43"/>
    <w:rsid w:val="441B5933"/>
    <w:rsid w:val="441C080A"/>
    <w:rsid w:val="441D16AC"/>
    <w:rsid w:val="441D78FE"/>
    <w:rsid w:val="441E6EB8"/>
    <w:rsid w:val="442347E8"/>
    <w:rsid w:val="442516A8"/>
    <w:rsid w:val="44300E16"/>
    <w:rsid w:val="443159C1"/>
    <w:rsid w:val="44316F05"/>
    <w:rsid w:val="44332C7D"/>
    <w:rsid w:val="44337C61"/>
    <w:rsid w:val="44345249"/>
    <w:rsid w:val="4436451B"/>
    <w:rsid w:val="44374232"/>
    <w:rsid w:val="44382519"/>
    <w:rsid w:val="443946CF"/>
    <w:rsid w:val="443A225E"/>
    <w:rsid w:val="443A6FB3"/>
    <w:rsid w:val="443C4B1B"/>
    <w:rsid w:val="443F39A8"/>
    <w:rsid w:val="443F77EC"/>
    <w:rsid w:val="443F7874"/>
    <w:rsid w:val="44421112"/>
    <w:rsid w:val="44424103"/>
    <w:rsid w:val="444255B6"/>
    <w:rsid w:val="4443006F"/>
    <w:rsid w:val="44430F6A"/>
    <w:rsid w:val="444411DE"/>
    <w:rsid w:val="4444599A"/>
    <w:rsid w:val="44450C02"/>
    <w:rsid w:val="44467FD0"/>
    <w:rsid w:val="44476729"/>
    <w:rsid w:val="44476DE8"/>
    <w:rsid w:val="444A6219"/>
    <w:rsid w:val="444B5739"/>
    <w:rsid w:val="444C1F91"/>
    <w:rsid w:val="444C3D3F"/>
    <w:rsid w:val="444C79E9"/>
    <w:rsid w:val="444D5727"/>
    <w:rsid w:val="444E145E"/>
    <w:rsid w:val="444E2624"/>
    <w:rsid w:val="444F6378"/>
    <w:rsid w:val="44502383"/>
    <w:rsid w:val="445552A1"/>
    <w:rsid w:val="44564BBE"/>
    <w:rsid w:val="445826E4"/>
    <w:rsid w:val="44590916"/>
    <w:rsid w:val="44591AD1"/>
    <w:rsid w:val="445A2900"/>
    <w:rsid w:val="445B3B84"/>
    <w:rsid w:val="445D7CFA"/>
    <w:rsid w:val="446403BC"/>
    <w:rsid w:val="44666741"/>
    <w:rsid w:val="446909A7"/>
    <w:rsid w:val="44692EB5"/>
    <w:rsid w:val="446969E9"/>
    <w:rsid w:val="446A1FA8"/>
    <w:rsid w:val="446B65EE"/>
    <w:rsid w:val="446E63AB"/>
    <w:rsid w:val="44744B39"/>
    <w:rsid w:val="447859E2"/>
    <w:rsid w:val="44785FE0"/>
    <w:rsid w:val="447A1643"/>
    <w:rsid w:val="447B26A2"/>
    <w:rsid w:val="447D214A"/>
    <w:rsid w:val="447E2FEF"/>
    <w:rsid w:val="44830413"/>
    <w:rsid w:val="448307BC"/>
    <w:rsid w:val="44874DD2"/>
    <w:rsid w:val="4488792E"/>
    <w:rsid w:val="448E25A9"/>
    <w:rsid w:val="44953938"/>
    <w:rsid w:val="449776B0"/>
    <w:rsid w:val="44983428"/>
    <w:rsid w:val="449948EA"/>
    <w:rsid w:val="449F47B6"/>
    <w:rsid w:val="44A25BB4"/>
    <w:rsid w:val="44A2687B"/>
    <w:rsid w:val="44A43B7B"/>
    <w:rsid w:val="44A467E6"/>
    <w:rsid w:val="44A54580"/>
    <w:rsid w:val="44A72453"/>
    <w:rsid w:val="44A74384"/>
    <w:rsid w:val="44AA4AD0"/>
    <w:rsid w:val="44AB4F09"/>
    <w:rsid w:val="44AC2A30"/>
    <w:rsid w:val="44AE7DCC"/>
    <w:rsid w:val="44B00772"/>
    <w:rsid w:val="44B042CE"/>
    <w:rsid w:val="44B244EA"/>
    <w:rsid w:val="44BB2044"/>
    <w:rsid w:val="44BC2C73"/>
    <w:rsid w:val="44C14DFA"/>
    <w:rsid w:val="44C27B85"/>
    <w:rsid w:val="44C3182F"/>
    <w:rsid w:val="44C33E7E"/>
    <w:rsid w:val="44C61D43"/>
    <w:rsid w:val="44C63AF1"/>
    <w:rsid w:val="44C66CD4"/>
    <w:rsid w:val="44C67F95"/>
    <w:rsid w:val="44C9538F"/>
    <w:rsid w:val="44CA29FC"/>
    <w:rsid w:val="44CA42B4"/>
    <w:rsid w:val="44D23974"/>
    <w:rsid w:val="44D770E0"/>
    <w:rsid w:val="44DF171E"/>
    <w:rsid w:val="44E87F0C"/>
    <w:rsid w:val="44EE5823"/>
    <w:rsid w:val="44EF7BF3"/>
    <w:rsid w:val="44F0439E"/>
    <w:rsid w:val="44F05012"/>
    <w:rsid w:val="44F35A76"/>
    <w:rsid w:val="44F502E3"/>
    <w:rsid w:val="44F87591"/>
    <w:rsid w:val="44F92119"/>
    <w:rsid w:val="44FB350C"/>
    <w:rsid w:val="44FE55CD"/>
    <w:rsid w:val="45006D56"/>
    <w:rsid w:val="45010FCD"/>
    <w:rsid w:val="45096009"/>
    <w:rsid w:val="450A2A68"/>
    <w:rsid w:val="450E30D0"/>
    <w:rsid w:val="45103DC8"/>
    <w:rsid w:val="45112E42"/>
    <w:rsid w:val="4512083E"/>
    <w:rsid w:val="45124D3A"/>
    <w:rsid w:val="45132AAF"/>
    <w:rsid w:val="451370F3"/>
    <w:rsid w:val="4517259F"/>
    <w:rsid w:val="451753D7"/>
    <w:rsid w:val="45187481"/>
    <w:rsid w:val="451A05CA"/>
    <w:rsid w:val="45204AE9"/>
    <w:rsid w:val="452662C3"/>
    <w:rsid w:val="45291AEC"/>
    <w:rsid w:val="452E5C18"/>
    <w:rsid w:val="452F5B3A"/>
    <w:rsid w:val="45303661"/>
    <w:rsid w:val="453114DB"/>
    <w:rsid w:val="45321187"/>
    <w:rsid w:val="45324F80"/>
    <w:rsid w:val="453454E1"/>
    <w:rsid w:val="45392515"/>
    <w:rsid w:val="45392C6B"/>
    <w:rsid w:val="453B0532"/>
    <w:rsid w:val="453B3BAB"/>
    <w:rsid w:val="453C2005"/>
    <w:rsid w:val="453C4940"/>
    <w:rsid w:val="453C745A"/>
    <w:rsid w:val="45400C06"/>
    <w:rsid w:val="4541586E"/>
    <w:rsid w:val="454247AB"/>
    <w:rsid w:val="45443A9A"/>
    <w:rsid w:val="454809AA"/>
    <w:rsid w:val="45494D4A"/>
    <w:rsid w:val="454B049A"/>
    <w:rsid w:val="454B3FF6"/>
    <w:rsid w:val="454D7D6F"/>
    <w:rsid w:val="45503A71"/>
    <w:rsid w:val="45505AB1"/>
    <w:rsid w:val="4551707D"/>
    <w:rsid w:val="45521829"/>
    <w:rsid w:val="4554657E"/>
    <w:rsid w:val="45550849"/>
    <w:rsid w:val="4555648A"/>
    <w:rsid w:val="45580171"/>
    <w:rsid w:val="455858DE"/>
    <w:rsid w:val="45594965"/>
    <w:rsid w:val="455E3DF0"/>
    <w:rsid w:val="4563664C"/>
    <w:rsid w:val="45637B63"/>
    <w:rsid w:val="45652528"/>
    <w:rsid w:val="45661BF2"/>
    <w:rsid w:val="45684BA8"/>
    <w:rsid w:val="456B0B8B"/>
    <w:rsid w:val="456D6663"/>
    <w:rsid w:val="456F25EF"/>
    <w:rsid w:val="45710476"/>
    <w:rsid w:val="45715163"/>
    <w:rsid w:val="45717F01"/>
    <w:rsid w:val="45720FEE"/>
    <w:rsid w:val="45736293"/>
    <w:rsid w:val="45745DC6"/>
    <w:rsid w:val="457572C5"/>
    <w:rsid w:val="45765C1E"/>
    <w:rsid w:val="457C3395"/>
    <w:rsid w:val="457C68A6"/>
    <w:rsid w:val="457D533F"/>
    <w:rsid w:val="457E2333"/>
    <w:rsid w:val="457E261E"/>
    <w:rsid w:val="457E617A"/>
    <w:rsid w:val="457F16C9"/>
    <w:rsid w:val="45843CE8"/>
    <w:rsid w:val="45871AFA"/>
    <w:rsid w:val="458952F5"/>
    <w:rsid w:val="458F54DE"/>
    <w:rsid w:val="45901F42"/>
    <w:rsid w:val="45903EDF"/>
    <w:rsid w:val="45925277"/>
    <w:rsid w:val="4598759F"/>
    <w:rsid w:val="45992FB4"/>
    <w:rsid w:val="459F5D74"/>
    <w:rsid w:val="45A11786"/>
    <w:rsid w:val="45A33E32"/>
    <w:rsid w:val="45AB04AF"/>
    <w:rsid w:val="45AC5B77"/>
    <w:rsid w:val="45AE7280"/>
    <w:rsid w:val="45AF0A29"/>
    <w:rsid w:val="45AF21DF"/>
    <w:rsid w:val="45AF51B6"/>
    <w:rsid w:val="45B55914"/>
    <w:rsid w:val="45B95404"/>
    <w:rsid w:val="45B97239"/>
    <w:rsid w:val="45BB117C"/>
    <w:rsid w:val="45BB63AC"/>
    <w:rsid w:val="45BC59CA"/>
    <w:rsid w:val="45BF7557"/>
    <w:rsid w:val="45C110FC"/>
    <w:rsid w:val="45C330F5"/>
    <w:rsid w:val="45C36283"/>
    <w:rsid w:val="45C43C58"/>
    <w:rsid w:val="45C772E9"/>
    <w:rsid w:val="45C80860"/>
    <w:rsid w:val="45C83899"/>
    <w:rsid w:val="45CA7611"/>
    <w:rsid w:val="45CF4C28"/>
    <w:rsid w:val="45D109A0"/>
    <w:rsid w:val="45D264C6"/>
    <w:rsid w:val="45D64208"/>
    <w:rsid w:val="45D71D2E"/>
    <w:rsid w:val="45D84CA3"/>
    <w:rsid w:val="45D84F51"/>
    <w:rsid w:val="45D97854"/>
    <w:rsid w:val="45DA659C"/>
    <w:rsid w:val="45DB537A"/>
    <w:rsid w:val="45DE4E6B"/>
    <w:rsid w:val="45E1084D"/>
    <w:rsid w:val="45E25E6A"/>
    <w:rsid w:val="45E561F9"/>
    <w:rsid w:val="45E77423"/>
    <w:rsid w:val="45E9627E"/>
    <w:rsid w:val="45EC57D9"/>
    <w:rsid w:val="45EF3DCE"/>
    <w:rsid w:val="45F227D1"/>
    <w:rsid w:val="45F2533E"/>
    <w:rsid w:val="45F2734D"/>
    <w:rsid w:val="45F4643C"/>
    <w:rsid w:val="45F479F9"/>
    <w:rsid w:val="45F54362"/>
    <w:rsid w:val="45F622CF"/>
    <w:rsid w:val="45F85AB3"/>
    <w:rsid w:val="45FD77E9"/>
    <w:rsid w:val="460015C0"/>
    <w:rsid w:val="46010731"/>
    <w:rsid w:val="46016E76"/>
    <w:rsid w:val="460219C7"/>
    <w:rsid w:val="46021F62"/>
    <w:rsid w:val="460403B4"/>
    <w:rsid w:val="46045184"/>
    <w:rsid w:val="46063C4B"/>
    <w:rsid w:val="46080CDD"/>
    <w:rsid w:val="460B128A"/>
    <w:rsid w:val="460B1BBB"/>
    <w:rsid w:val="460C2274"/>
    <w:rsid w:val="460D5750"/>
    <w:rsid w:val="460E0DE3"/>
    <w:rsid w:val="460F3276"/>
    <w:rsid w:val="460F771A"/>
    <w:rsid w:val="46113CA6"/>
    <w:rsid w:val="461260CC"/>
    <w:rsid w:val="461509B8"/>
    <w:rsid w:val="461865CE"/>
    <w:rsid w:val="461A199A"/>
    <w:rsid w:val="461A2D60"/>
    <w:rsid w:val="461B0239"/>
    <w:rsid w:val="461B2FC0"/>
    <w:rsid w:val="461C2E0A"/>
    <w:rsid w:val="461D2735"/>
    <w:rsid w:val="461D5C6C"/>
    <w:rsid w:val="461E3938"/>
    <w:rsid w:val="461F22FF"/>
    <w:rsid w:val="46202083"/>
    <w:rsid w:val="462028BD"/>
    <w:rsid w:val="46205483"/>
    <w:rsid w:val="462431C5"/>
    <w:rsid w:val="46256F3D"/>
    <w:rsid w:val="4627340E"/>
    <w:rsid w:val="46274A64"/>
    <w:rsid w:val="46284338"/>
    <w:rsid w:val="4628624A"/>
    <w:rsid w:val="462901CF"/>
    <w:rsid w:val="462A6302"/>
    <w:rsid w:val="462D0DEF"/>
    <w:rsid w:val="462E1D67"/>
    <w:rsid w:val="462F3828"/>
    <w:rsid w:val="4631143E"/>
    <w:rsid w:val="46317690"/>
    <w:rsid w:val="463716DC"/>
    <w:rsid w:val="46371789"/>
    <w:rsid w:val="46373676"/>
    <w:rsid w:val="46386C71"/>
    <w:rsid w:val="463B08C4"/>
    <w:rsid w:val="463C4F28"/>
    <w:rsid w:val="463D7D59"/>
    <w:rsid w:val="464023C2"/>
    <w:rsid w:val="46424369"/>
    <w:rsid w:val="464525BB"/>
    <w:rsid w:val="4645313C"/>
    <w:rsid w:val="46460F5B"/>
    <w:rsid w:val="464753AA"/>
    <w:rsid w:val="464E3D9E"/>
    <w:rsid w:val="464F7B16"/>
    <w:rsid w:val="465045DD"/>
    <w:rsid w:val="465062F4"/>
    <w:rsid w:val="46513949"/>
    <w:rsid w:val="46516C97"/>
    <w:rsid w:val="46537607"/>
    <w:rsid w:val="46543F90"/>
    <w:rsid w:val="465515D1"/>
    <w:rsid w:val="465606F6"/>
    <w:rsid w:val="46587F09"/>
    <w:rsid w:val="465A5109"/>
    <w:rsid w:val="465D0485"/>
    <w:rsid w:val="4662694E"/>
    <w:rsid w:val="46641814"/>
    <w:rsid w:val="466435C2"/>
    <w:rsid w:val="46647A66"/>
    <w:rsid w:val="46660D45"/>
    <w:rsid w:val="466713A3"/>
    <w:rsid w:val="46675F9A"/>
    <w:rsid w:val="4669507C"/>
    <w:rsid w:val="466A274F"/>
    <w:rsid w:val="466A352F"/>
    <w:rsid w:val="466C3570"/>
    <w:rsid w:val="46715CDF"/>
    <w:rsid w:val="467576AE"/>
    <w:rsid w:val="467739CA"/>
    <w:rsid w:val="46784BDD"/>
    <w:rsid w:val="467A2B68"/>
    <w:rsid w:val="467C5907"/>
    <w:rsid w:val="467F664E"/>
    <w:rsid w:val="46821C9A"/>
    <w:rsid w:val="4682613E"/>
    <w:rsid w:val="4685178A"/>
    <w:rsid w:val="4687715C"/>
    <w:rsid w:val="46882CF7"/>
    <w:rsid w:val="4689127A"/>
    <w:rsid w:val="468B4FF2"/>
    <w:rsid w:val="468C2B19"/>
    <w:rsid w:val="468E744A"/>
    <w:rsid w:val="468F6E1E"/>
    <w:rsid w:val="469047F3"/>
    <w:rsid w:val="4692340F"/>
    <w:rsid w:val="469241F6"/>
    <w:rsid w:val="469320F9"/>
    <w:rsid w:val="46943899"/>
    <w:rsid w:val="46957C1F"/>
    <w:rsid w:val="46962876"/>
    <w:rsid w:val="469B0FAE"/>
    <w:rsid w:val="469B5BEB"/>
    <w:rsid w:val="469B7015"/>
    <w:rsid w:val="46A00372"/>
    <w:rsid w:val="46A25DE8"/>
    <w:rsid w:val="46A63BDA"/>
    <w:rsid w:val="46A71700"/>
    <w:rsid w:val="46A804CA"/>
    <w:rsid w:val="46A87EF5"/>
    <w:rsid w:val="46A95479"/>
    <w:rsid w:val="46AA0763"/>
    <w:rsid w:val="46AB1E4B"/>
    <w:rsid w:val="46AE28E6"/>
    <w:rsid w:val="46AF52FA"/>
    <w:rsid w:val="46AF627C"/>
    <w:rsid w:val="46B06807"/>
    <w:rsid w:val="46B1432D"/>
    <w:rsid w:val="46B63E61"/>
    <w:rsid w:val="46B75DE7"/>
    <w:rsid w:val="46B8390E"/>
    <w:rsid w:val="46B83EAA"/>
    <w:rsid w:val="46BA1434"/>
    <w:rsid w:val="46BA24A9"/>
    <w:rsid w:val="46BA3761"/>
    <w:rsid w:val="46BA7686"/>
    <w:rsid w:val="46BD7898"/>
    <w:rsid w:val="46BE3C8A"/>
    <w:rsid w:val="46BF6121"/>
    <w:rsid w:val="46BF79CA"/>
    <w:rsid w:val="46C6427C"/>
    <w:rsid w:val="46C6602A"/>
    <w:rsid w:val="46C94851"/>
    <w:rsid w:val="46CC2DCD"/>
    <w:rsid w:val="46CC66F8"/>
    <w:rsid w:val="46CE1383"/>
    <w:rsid w:val="46CF180C"/>
    <w:rsid w:val="46D1160A"/>
    <w:rsid w:val="46D12906"/>
    <w:rsid w:val="46D1677D"/>
    <w:rsid w:val="46D55F87"/>
    <w:rsid w:val="46D830BD"/>
    <w:rsid w:val="46D85961"/>
    <w:rsid w:val="46D962DB"/>
    <w:rsid w:val="46DD75A8"/>
    <w:rsid w:val="46DF3153"/>
    <w:rsid w:val="46E16604"/>
    <w:rsid w:val="46E27E25"/>
    <w:rsid w:val="46E36F69"/>
    <w:rsid w:val="46E40F6D"/>
    <w:rsid w:val="46E45E6C"/>
    <w:rsid w:val="46E62229"/>
    <w:rsid w:val="46E847AA"/>
    <w:rsid w:val="46EB0177"/>
    <w:rsid w:val="46F272A5"/>
    <w:rsid w:val="46F378A5"/>
    <w:rsid w:val="46F450DE"/>
    <w:rsid w:val="46F64F14"/>
    <w:rsid w:val="46F661E4"/>
    <w:rsid w:val="46FA5CD4"/>
    <w:rsid w:val="46FC1A4C"/>
    <w:rsid w:val="46FC5D9D"/>
    <w:rsid w:val="46FE0A8E"/>
    <w:rsid w:val="46FE3A16"/>
    <w:rsid w:val="46FE5FD1"/>
    <w:rsid w:val="47010C44"/>
    <w:rsid w:val="47033D2C"/>
    <w:rsid w:val="47046706"/>
    <w:rsid w:val="470503AE"/>
    <w:rsid w:val="47083F51"/>
    <w:rsid w:val="47086643"/>
    <w:rsid w:val="47094169"/>
    <w:rsid w:val="470A4BC7"/>
    <w:rsid w:val="470E352E"/>
    <w:rsid w:val="470F0174"/>
    <w:rsid w:val="470F1A67"/>
    <w:rsid w:val="47113C46"/>
    <w:rsid w:val="47121270"/>
    <w:rsid w:val="471425D5"/>
    <w:rsid w:val="47151372"/>
    <w:rsid w:val="471825FE"/>
    <w:rsid w:val="47195263"/>
    <w:rsid w:val="471A0124"/>
    <w:rsid w:val="471A2A26"/>
    <w:rsid w:val="47212BD5"/>
    <w:rsid w:val="47215957"/>
    <w:rsid w:val="47217D4B"/>
    <w:rsid w:val="472732C9"/>
    <w:rsid w:val="472A135B"/>
    <w:rsid w:val="47305B9A"/>
    <w:rsid w:val="473236C0"/>
    <w:rsid w:val="473252AB"/>
    <w:rsid w:val="47347438"/>
    <w:rsid w:val="473531B0"/>
    <w:rsid w:val="4736103B"/>
    <w:rsid w:val="473A6949"/>
    <w:rsid w:val="473B15EF"/>
    <w:rsid w:val="473C62ED"/>
    <w:rsid w:val="47413903"/>
    <w:rsid w:val="47422944"/>
    <w:rsid w:val="4742743E"/>
    <w:rsid w:val="474358CD"/>
    <w:rsid w:val="474551A3"/>
    <w:rsid w:val="474638EA"/>
    <w:rsid w:val="47484C91"/>
    <w:rsid w:val="4748739F"/>
    <w:rsid w:val="474A37E6"/>
    <w:rsid w:val="474B6530"/>
    <w:rsid w:val="474C4B0C"/>
    <w:rsid w:val="474C52C5"/>
    <w:rsid w:val="474D674C"/>
    <w:rsid w:val="474F4272"/>
    <w:rsid w:val="47524517"/>
    <w:rsid w:val="47524CDA"/>
    <w:rsid w:val="47574949"/>
    <w:rsid w:val="47581CF2"/>
    <w:rsid w:val="475868D8"/>
    <w:rsid w:val="47590C4D"/>
    <w:rsid w:val="475A65E1"/>
    <w:rsid w:val="475C34D3"/>
    <w:rsid w:val="475E2707"/>
    <w:rsid w:val="475E5B90"/>
    <w:rsid w:val="4762430B"/>
    <w:rsid w:val="47630199"/>
    <w:rsid w:val="47637B55"/>
    <w:rsid w:val="4766326C"/>
    <w:rsid w:val="47665118"/>
    <w:rsid w:val="476A10AC"/>
    <w:rsid w:val="47700ADD"/>
    <w:rsid w:val="4770267E"/>
    <w:rsid w:val="47707E94"/>
    <w:rsid w:val="4771798D"/>
    <w:rsid w:val="47755771"/>
    <w:rsid w:val="47764FF2"/>
    <w:rsid w:val="47765EB7"/>
    <w:rsid w:val="477737C9"/>
    <w:rsid w:val="47777520"/>
    <w:rsid w:val="47784862"/>
    <w:rsid w:val="477A6E15"/>
    <w:rsid w:val="477B39B9"/>
    <w:rsid w:val="477C0DDF"/>
    <w:rsid w:val="477D088F"/>
    <w:rsid w:val="477E06B3"/>
    <w:rsid w:val="478328FC"/>
    <w:rsid w:val="47835CCA"/>
    <w:rsid w:val="478722EB"/>
    <w:rsid w:val="47881532"/>
    <w:rsid w:val="47882B0C"/>
    <w:rsid w:val="47884751"/>
    <w:rsid w:val="47886ED9"/>
    <w:rsid w:val="478975AB"/>
    <w:rsid w:val="478A34FC"/>
    <w:rsid w:val="478B4B7E"/>
    <w:rsid w:val="478C6F9A"/>
    <w:rsid w:val="478F28C0"/>
    <w:rsid w:val="47925F0D"/>
    <w:rsid w:val="479464A7"/>
    <w:rsid w:val="479721E9"/>
    <w:rsid w:val="4797264A"/>
    <w:rsid w:val="479750B6"/>
    <w:rsid w:val="47986400"/>
    <w:rsid w:val="47997DA0"/>
    <w:rsid w:val="479B7FAA"/>
    <w:rsid w:val="479E48B1"/>
    <w:rsid w:val="47A21FCD"/>
    <w:rsid w:val="47A2452C"/>
    <w:rsid w:val="47A345BE"/>
    <w:rsid w:val="47A520E4"/>
    <w:rsid w:val="47A55CF2"/>
    <w:rsid w:val="47A90FEF"/>
    <w:rsid w:val="47AB5220"/>
    <w:rsid w:val="47AB6D17"/>
    <w:rsid w:val="47AB787E"/>
    <w:rsid w:val="47B10B52"/>
    <w:rsid w:val="47B47E4F"/>
    <w:rsid w:val="47B74C6D"/>
    <w:rsid w:val="47B75973"/>
    <w:rsid w:val="47B8016F"/>
    <w:rsid w:val="47B806BC"/>
    <w:rsid w:val="47B831AF"/>
    <w:rsid w:val="47B85043"/>
    <w:rsid w:val="47B92C5B"/>
    <w:rsid w:val="47B92D98"/>
    <w:rsid w:val="47B9777D"/>
    <w:rsid w:val="47B9793D"/>
    <w:rsid w:val="47BA5463"/>
    <w:rsid w:val="47BC567F"/>
    <w:rsid w:val="47BC5B50"/>
    <w:rsid w:val="47BE4F54"/>
    <w:rsid w:val="47BE6D02"/>
    <w:rsid w:val="47C167F2"/>
    <w:rsid w:val="47C22C96"/>
    <w:rsid w:val="47C36A0E"/>
    <w:rsid w:val="47C50847"/>
    <w:rsid w:val="47CB60B0"/>
    <w:rsid w:val="47CB67C2"/>
    <w:rsid w:val="47D14C87"/>
    <w:rsid w:val="47D72A0D"/>
    <w:rsid w:val="47D874E2"/>
    <w:rsid w:val="47DA7CE5"/>
    <w:rsid w:val="47DE13B5"/>
    <w:rsid w:val="47E033C7"/>
    <w:rsid w:val="47E6560C"/>
    <w:rsid w:val="47E66258"/>
    <w:rsid w:val="47E810D0"/>
    <w:rsid w:val="47E86474"/>
    <w:rsid w:val="47E87096"/>
    <w:rsid w:val="47E949FF"/>
    <w:rsid w:val="47EE6D11"/>
    <w:rsid w:val="47F04587"/>
    <w:rsid w:val="47F22C50"/>
    <w:rsid w:val="47F34365"/>
    <w:rsid w:val="47F4061E"/>
    <w:rsid w:val="47F459B7"/>
    <w:rsid w:val="47F5421B"/>
    <w:rsid w:val="47F64181"/>
    <w:rsid w:val="47F72214"/>
    <w:rsid w:val="47F92E5C"/>
    <w:rsid w:val="47FB0515"/>
    <w:rsid w:val="47FC7F76"/>
    <w:rsid w:val="47FD6CD8"/>
    <w:rsid w:val="48036E0A"/>
    <w:rsid w:val="48047378"/>
    <w:rsid w:val="4805078E"/>
    <w:rsid w:val="48050DD4"/>
    <w:rsid w:val="4806077D"/>
    <w:rsid w:val="4807212A"/>
    <w:rsid w:val="480908C5"/>
    <w:rsid w:val="480C3ACF"/>
    <w:rsid w:val="4810186F"/>
    <w:rsid w:val="48144D5A"/>
    <w:rsid w:val="48154AFA"/>
    <w:rsid w:val="48154CF1"/>
    <w:rsid w:val="481608EC"/>
    <w:rsid w:val="481613E5"/>
    <w:rsid w:val="48164B9D"/>
    <w:rsid w:val="48164D90"/>
    <w:rsid w:val="48173853"/>
    <w:rsid w:val="481903DC"/>
    <w:rsid w:val="481967F8"/>
    <w:rsid w:val="481A13D8"/>
    <w:rsid w:val="48232593"/>
    <w:rsid w:val="482531B4"/>
    <w:rsid w:val="482B6CCE"/>
    <w:rsid w:val="482C79D9"/>
    <w:rsid w:val="482D0561"/>
    <w:rsid w:val="482F5C76"/>
    <w:rsid w:val="482F5E51"/>
    <w:rsid w:val="48313609"/>
    <w:rsid w:val="483204DC"/>
    <w:rsid w:val="4832149E"/>
    <w:rsid w:val="483320F9"/>
    <w:rsid w:val="48334576"/>
    <w:rsid w:val="48364385"/>
    <w:rsid w:val="48376942"/>
    <w:rsid w:val="48397E44"/>
    <w:rsid w:val="483C6185"/>
    <w:rsid w:val="483D5FE9"/>
    <w:rsid w:val="4840749F"/>
    <w:rsid w:val="484315B6"/>
    <w:rsid w:val="48436D08"/>
    <w:rsid w:val="484473F4"/>
    <w:rsid w:val="484615E3"/>
    <w:rsid w:val="484841A9"/>
    <w:rsid w:val="4848599E"/>
    <w:rsid w:val="48496F13"/>
    <w:rsid w:val="484D3D65"/>
    <w:rsid w:val="484E7DAC"/>
    <w:rsid w:val="484F3DFE"/>
    <w:rsid w:val="484F5732"/>
    <w:rsid w:val="48532DBB"/>
    <w:rsid w:val="485338EE"/>
    <w:rsid w:val="48542192"/>
    <w:rsid w:val="485C34C8"/>
    <w:rsid w:val="485C510C"/>
    <w:rsid w:val="485E04E5"/>
    <w:rsid w:val="485E21EB"/>
    <w:rsid w:val="485E2293"/>
    <w:rsid w:val="485F11DD"/>
    <w:rsid w:val="48677399"/>
    <w:rsid w:val="486B75C7"/>
    <w:rsid w:val="486C19C7"/>
    <w:rsid w:val="486D3F5A"/>
    <w:rsid w:val="486E0B13"/>
    <w:rsid w:val="48711FC6"/>
    <w:rsid w:val="487121FD"/>
    <w:rsid w:val="487321E2"/>
    <w:rsid w:val="48742308"/>
    <w:rsid w:val="48757A81"/>
    <w:rsid w:val="4876582E"/>
    <w:rsid w:val="487B65A5"/>
    <w:rsid w:val="487C6411"/>
    <w:rsid w:val="4880045B"/>
    <w:rsid w:val="48804E70"/>
    <w:rsid w:val="48807A22"/>
    <w:rsid w:val="4883660B"/>
    <w:rsid w:val="48866493"/>
    <w:rsid w:val="488937B4"/>
    <w:rsid w:val="48896B65"/>
    <w:rsid w:val="488A6A59"/>
    <w:rsid w:val="488B58AE"/>
    <w:rsid w:val="488C32A4"/>
    <w:rsid w:val="488D77CA"/>
    <w:rsid w:val="48904730"/>
    <w:rsid w:val="48904B42"/>
    <w:rsid w:val="48914EE7"/>
    <w:rsid w:val="48930490"/>
    <w:rsid w:val="489363E0"/>
    <w:rsid w:val="48944DDC"/>
    <w:rsid w:val="48952DBF"/>
    <w:rsid w:val="489A151D"/>
    <w:rsid w:val="489A776F"/>
    <w:rsid w:val="489B31E5"/>
    <w:rsid w:val="48A54369"/>
    <w:rsid w:val="48A85AF2"/>
    <w:rsid w:val="48AA3F4D"/>
    <w:rsid w:val="48AA5EB9"/>
    <w:rsid w:val="48AB6B62"/>
    <w:rsid w:val="48AD483A"/>
    <w:rsid w:val="48AE4FC8"/>
    <w:rsid w:val="48AE6620"/>
    <w:rsid w:val="48AF2AEE"/>
    <w:rsid w:val="48B00094"/>
    <w:rsid w:val="48B03BCA"/>
    <w:rsid w:val="48B12D0A"/>
    <w:rsid w:val="48B16866"/>
    <w:rsid w:val="48B46F8C"/>
    <w:rsid w:val="48B5455A"/>
    <w:rsid w:val="48B56357"/>
    <w:rsid w:val="48B60321"/>
    <w:rsid w:val="48B7373F"/>
    <w:rsid w:val="48B90A4F"/>
    <w:rsid w:val="48BA1BBF"/>
    <w:rsid w:val="48BA2BD4"/>
    <w:rsid w:val="48BA4A97"/>
    <w:rsid w:val="48BB217F"/>
    <w:rsid w:val="48BC5937"/>
    <w:rsid w:val="48BD16AF"/>
    <w:rsid w:val="48BD3342"/>
    <w:rsid w:val="48C05155"/>
    <w:rsid w:val="48C25BAF"/>
    <w:rsid w:val="48C425D9"/>
    <w:rsid w:val="48C447EC"/>
    <w:rsid w:val="48C763FB"/>
    <w:rsid w:val="48C95CEA"/>
    <w:rsid w:val="48CB1236"/>
    <w:rsid w:val="48CD47CF"/>
    <w:rsid w:val="48CF1317"/>
    <w:rsid w:val="48CF7E0D"/>
    <w:rsid w:val="48D145D8"/>
    <w:rsid w:val="48D17BE4"/>
    <w:rsid w:val="48D20D16"/>
    <w:rsid w:val="48D2461A"/>
    <w:rsid w:val="48D30D7A"/>
    <w:rsid w:val="48D5097D"/>
    <w:rsid w:val="48D64132"/>
    <w:rsid w:val="48DA69C9"/>
    <w:rsid w:val="48DD58AD"/>
    <w:rsid w:val="48DF03C1"/>
    <w:rsid w:val="48E155A5"/>
    <w:rsid w:val="48E46C3C"/>
    <w:rsid w:val="48E62560"/>
    <w:rsid w:val="48E85411"/>
    <w:rsid w:val="48EC5AF0"/>
    <w:rsid w:val="48EC5C6C"/>
    <w:rsid w:val="48ED5333"/>
    <w:rsid w:val="48F21359"/>
    <w:rsid w:val="48F272F3"/>
    <w:rsid w:val="48F30C2D"/>
    <w:rsid w:val="48F337A7"/>
    <w:rsid w:val="48F549A5"/>
    <w:rsid w:val="48F70F29"/>
    <w:rsid w:val="48F74BC1"/>
    <w:rsid w:val="48F9030E"/>
    <w:rsid w:val="48FE6824"/>
    <w:rsid w:val="48FF5824"/>
    <w:rsid w:val="49024DBA"/>
    <w:rsid w:val="490A389B"/>
    <w:rsid w:val="490B41C9"/>
    <w:rsid w:val="49105C83"/>
    <w:rsid w:val="49125049"/>
    <w:rsid w:val="4913307D"/>
    <w:rsid w:val="49135A47"/>
    <w:rsid w:val="49137862"/>
    <w:rsid w:val="4914531B"/>
    <w:rsid w:val="49153299"/>
    <w:rsid w:val="491602E7"/>
    <w:rsid w:val="49170DBF"/>
    <w:rsid w:val="49174F39"/>
    <w:rsid w:val="491761C0"/>
    <w:rsid w:val="49184B37"/>
    <w:rsid w:val="49187A06"/>
    <w:rsid w:val="491A5F96"/>
    <w:rsid w:val="491B2E10"/>
    <w:rsid w:val="491B42BC"/>
    <w:rsid w:val="491C0184"/>
    <w:rsid w:val="491D56DC"/>
    <w:rsid w:val="49261002"/>
    <w:rsid w:val="49276B29"/>
    <w:rsid w:val="4929464F"/>
    <w:rsid w:val="492A2222"/>
    <w:rsid w:val="492A31BE"/>
    <w:rsid w:val="492B03C7"/>
    <w:rsid w:val="492B3C06"/>
    <w:rsid w:val="492F0D67"/>
    <w:rsid w:val="492F3AB8"/>
    <w:rsid w:val="49311113"/>
    <w:rsid w:val="49312BD1"/>
    <w:rsid w:val="49344F2F"/>
    <w:rsid w:val="49351ED7"/>
    <w:rsid w:val="49366D81"/>
    <w:rsid w:val="4937326F"/>
    <w:rsid w:val="493812AA"/>
    <w:rsid w:val="49383FA0"/>
    <w:rsid w:val="493936CB"/>
    <w:rsid w:val="49396F88"/>
    <w:rsid w:val="493A685C"/>
    <w:rsid w:val="493E459E"/>
    <w:rsid w:val="493F1FFA"/>
    <w:rsid w:val="4942362C"/>
    <w:rsid w:val="494262B1"/>
    <w:rsid w:val="4943743E"/>
    <w:rsid w:val="494449E7"/>
    <w:rsid w:val="494476DB"/>
    <w:rsid w:val="494553E6"/>
    <w:rsid w:val="49465A4C"/>
    <w:rsid w:val="49494CF1"/>
    <w:rsid w:val="49497EAB"/>
    <w:rsid w:val="494B2817"/>
    <w:rsid w:val="494D47E1"/>
    <w:rsid w:val="494E0559"/>
    <w:rsid w:val="49520049"/>
    <w:rsid w:val="49535B70"/>
    <w:rsid w:val="495711BC"/>
    <w:rsid w:val="495C64F9"/>
    <w:rsid w:val="495D3C37"/>
    <w:rsid w:val="495E7239"/>
    <w:rsid w:val="495F4514"/>
    <w:rsid w:val="49614826"/>
    <w:rsid w:val="496165D6"/>
    <w:rsid w:val="496658A3"/>
    <w:rsid w:val="49681C10"/>
    <w:rsid w:val="49690EEF"/>
    <w:rsid w:val="496B110B"/>
    <w:rsid w:val="496B5D62"/>
    <w:rsid w:val="496F0BFB"/>
    <w:rsid w:val="497454BA"/>
    <w:rsid w:val="497538C5"/>
    <w:rsid w:val="49762574"/>
    <w:rsid w:val="4977360C"/>
    <w:rsid w:val="49785AF9"/>
    <w:rsid w:val="497876DA"/>
    <w:rsid w:val="497A75A0"/>
    <w:rsid w:val="497B0B49"/>
    <w:rsid w:val="497E0965"/>
    <w:rsid w:val="49832160"/>
    <w:rsid w:val="49851138"/>
    <w:rsid w:val="49872E99"/>
    <w:rsid w:val="49896007"/>
    <w:rsid w:val="498B70B7"/>
    <w:rsid w:val="498E5AD8"/>
    <w:rsid w:val="498F6975"/>
    <w:rsid w:val="49903663"/>
    <w:rsid w:val="49904C2F"/>
    <w:rsid w:val="49906527"/>
    <w:rsid w:val="499464DD"/>
    <w:rsid w:val="499571C7"/>
    <w:rsid w:val="49965CFF"/>
    <w:rsid w:val="499807B3"/>
    <w:rsid w:val="49981BDD"/>
    <w:rsid w:val="499875AE"/>
    <w:rsid w:val="499A554C"/>
    <w:rsid w:val="499C0103"/>
    <w:rsid w:val="499C13DB"/>
    <w:rsid w:val="499E328F"/>
    <w:rsid w:val="499E4155"/>
    <w:rsid w:val="499E4477"/>
    <w:rsid w:val="49A7763B"/>
    <w:rsid w:val="49AB635A"/>
    <w:rsid w:val="49AB775A"/>
    <w:rsid w:val="49AD21FE"/>
    <w:rsid w:val="49AD6AA9"/>
    <w:rsid w:val="49B206D0"/>
    <w:rsid w:val="49B348D5"/>
    <w:rsid w:val="49B5630B"/>
    <w:rsid w:val="49B605D8"/>
    <w:rsid w:val="49B67BE9"/>
    <w:rsid w:val="49BB2622"/>
    <w:rsid w:val="49BD1800"/>
    <w:rsid w:val="49BE56DF"/>
    <w:rsid w:val="49BF11F0"/>
    <w:rsid w:val="49BF1FF2"/>
    <w:rsid w:val="49C03205"/>
    <w:rsid w:val="49C04492"/>
    <w:rsid w:val="49C067EE"/>
    <w:rsid w:val="49C64593"/>
    <w:rsid w:val="49C720F0"/>
    <w:rsid w:val="49C9599A"/>
    <w:rsid w:val="49CA7BE0"/>
    <w:rsid w:val="49CC7DFC"/>
    <w:rsid w:val="49CE6714"/>
    <w:rsid w:val="49D07F22"/>
    <w:rsid w:val="49D24CE6"/>
    <w:rsid w:val="49D56585"/>
    <w:rsid w:val="49D722FD"/>
    <w:rsid w:val="49D95B7D"/>
    <w:rsid w:val="49DC42B6"/>
    <w:rsid w:val="49DC7C1A"/>
    <w:rsid w:val="49DD3C70"/>
    <w:rsid w:val="49DE7B2F"/>
    <w:rsid w:val="49E14A06"/>
    <w:rsid w:val="49E52C6C"/>
    <w:rsid w:val="49E540D4"/>
    <w:rsid w:val="49E8275C"/>
    <w:rsid w:val="49EB1ADA"/>
    <w:rsid w:val="49EE1A02"/>
    <w:rsid w:val="49EE652A"/>
    <w:rsid w:val="49F04409"/>
    <w:rsid w:val="49F17862"/>
    <w:rsid w:val="49F315A2"/>
    <w:rsid w:val="49F8074E"/>
    <w:rsid w:val="49F834D4"/>
    <w:rsid w:val="49F94702"/>
    <w:rsid w:val="49F96717"/>
    <w:rsid w:val="49FC19CF"/>
    <w:rsid w:val="49FD6408"/>
    <w:rsid w:val="49FE3B4A"/>
    <w:rsid w:val="49FF2788"/>
    <w:rsid w:val="4A00606E"/>
    <w:rsid w:val="4A0117E3"/>
    <w:rsid w:val="4A01737A"/>
    <w:rsid w:val="4A0330F2"/>
    <w:rsid w:val="4A047FF0"/>
    <w:rsid w:val="4A056EF9"/>
    <w:rsid w:val="4A0574D3"/>
    <w:rsid w:val="4A0B1FA6"/>
    <w:rsid w:val="4A0B60E8"/>
    <w:rsid w:val="4A11422E"/>
    <w:rsid w:val="4A1306A7"/>
    <w:rsid w:val="4A136DD7"/>
    <w:rsid w:val="4A1422D2"/>
    <w:rsid w:val="4A1452FF"/>
    <w:rsid w:val="4A1454D0"/>
    <w:rsid w:val="4A1470AD"/>
    <w:rsid w:val="4A161077"/>
    <w:rsid w:val="4A162E25"/>
    <w:rsid w:val="4A17094B"/>
    <w:rsid w:val="4A1D6D7C"/>
    <w:rsid w:val="4A1D7C4D"/>
    <w:rsid w:val="4A2117CA"/>
    <w:rsid w:val="4A227AA4"/>
    <w:rsid w:val="4A2473F8"/>
    <w:rsid w:val="4A272461"/>
    <w:rsid w:val="4A273995"/>
    <w:rsid w:val="4A2A4B22"/>
    <w:rsid w:val="4A2C089A"/>
    <w:rsid w:val="4A2D016F"/>
    <w:rsid w:val="4A2E6AD4"/>
    <w:rsid w:val="4A2F15C3"/>
    <w:rsid w:val="4A2F363A"/>
    <w:rsid w:val="4A334BF0"/>
    <w:rsid w:val="4A3361F1"/>
    <w:rsid w:val="4A3517C6"/>
    <w:rsid w:val="4A365275"/>
    <w:rsid w:val="4A3710D8"/>
    <w:rsid w:val="4A381385"/>
    <w:rsid w:val="4A3A654C"/>
    <w:rsid w:val="4A3B7CF6"/>
    <w:rsid w:val="4A3D4856"/>
    <w:rsid w:val="4A404346"/>
    <w:rsid w:val="4A404A0E"/>
    <w:rsid w:val="4A405E23"/>
    <w:rsid w:val="4A435BE4"/>
    <w:rsid w:val="4A4377F0"/>
    <w:rsid w:val="4A4756D4"/>
    <w:rsid w:val="4A475AAB"/>
    <w:rsid w:val="4A4868A6"/>
    <w:rsid w:val="4A4A441C"/>
    <w:rsid w:val="4A4A6F73"/>
    <w:rsid w:val="4A4C2225"/>
    <w:rsid w:val="4A4E2C21"/>
    <w:rsid w:val="4A4F7FED"/>
    <w:rsid w:val="4A516FDD"/>
    <w:rsid w:val="4A534F42"/>
    <w:rsid w:val="4A5527F9"/>
    <w:rsid w:val="4A58343D"/>
    <w:rsid w:val="4A590F64"/>
    <w:rsid w:val="4A5B1180"/>
    <w:rsid w:val="4A5E47CC"/>
    <w:rsid w:val="4A5F4F14"/>
    <w:rsid w:val="4A613454"/>
    <w:rsid w:val="4A6252D1"/>
    <w:rsid w:val="4A651DB1"/>
    <w:rsid w:val="4A653DAC"/>
    <w:rsid w:val="4A657908"/>
    <w:rsid w:val="4A665A06"/>
    <w:rsid w:val="4A673681"/>
    <w:rsid w:val="4A695C36"/>
    <w:rsid w:val="4A6D24FC"/>
    <w:rsid w:val="4A6E2C61"/>
    <w:rsid w:val="4A7162AD"/>
    <w:rsid w:val="4A7178ED"/>
    <w:rsid w:val="4A722E09"/>
    <w:rsid w:val="4A737B7D"/>
    <w:rsid w:val="4A7439A5"/>
    <w:rsid w:val="4A790A3F"/>
    <w:rsid w:val="4A7B712C"/>
    <w:rsid w:val="4A7C2EEA"/>
    <w:rsid w:val="4A7C4D91"/>
    <w:rsid w:val="4A800BE6"/>
    <w:rsid w:val="4A8057FE"/>
    <w:rsid w:val="4A8073FC"/>
    <w:rsid w:val="4A816D54"/>
    <w:rsid w:val="4A8326F6"/>
    <w:rsid w:val="4A8545C3"/>
    <w:rsid w:val="4A86362B"/>
    <w:rsid w:val="4A871F75"/>
    <w:rsid w:val="4A891A76"/>
    <w:rsid w:val="4A895CED"/>
    <w:rsid w:val="4A8D0B52"/>
    <w:rsid w:val="4A91694F"/>
    <w:rsid w:val="4A9579A3"/>
    <w:rsid w:val="4A965D14"/>
    <w:rsid w:val="4A9B332A"/>
    <w:rsid w:val="4A9B695C"/>
    <w:rsid w:val="4A9C6803"/>
    <w:rsid w:val="4A9F36BC"/>
    <w:rsid w:val="4A9F36E9"/>
    <w:rsid w:val="4AA06B93"/>
    <w:rsid w:val="4AA46683"/>
    <w:rsid w:val="4AA831A5"/>
    <w:rsid w:val="4AA85A47"/>
    <w:rsid w:val="4AA91EEB"/>
    <w:rsid w:val="4AA942EE"/>
    <w:rsid w:val="4AAC5537"/>
    <w:rsid w:val="4AAD4137"/>
    <w:rsid w:val="4AAD454B"/>
    <w:rsid w:val="4ABA6BAA"/>
    <w:rsid w:val="4ABB39CC"/>
    <w:rsid w:val="4ABB3FEB"/>
    <w:rsid w:val="4ABC0DDF"/>
    <w:rsid w:val="4ABC708A"/>
    <w:rsid w:val="4ABD5996"/>
    <w:rsid w:val="4AC63925"/>
    <w:rsid w:val="4AC9433B"/>
    <w:rsid w:val="4ACA3E62"/>
    <w:rsid w:val="4ACA56B2"/>
    <w:rsid w:val="4ACC73D1"/>
    <w:rsid w:val="4ACE3700"/>
    <w:rsid w:val="4AD02139"/>
    <w:rsid w:val="4AD30D16"/>
    <w:rsid w:val="4AD351BA"/>
    <w:rsid w:val="4AD8206F"/>
    <w:rsid w:val="4ADA02F6"/>
    <w:rsid w:val="4ADD77E4"/>
    <w:rsid w:val="4ADF0297"/>
    <w:rsid w:val="4ADF3B5F"/>
    <w:rsid w:val="4ADF4FA2"/>
    <w:rsid w:val="4AE15557"/>
    <w:rsid w:val="4AE74DEE"/>
    <w:rsid w:val="4AE9678B"/>
    <w:rsid w:val="4AEB1854"/>
    <w:rsid w:val="4AEE5B50"/>
    <w:rsid w:val="4AEF0715"/>
    <w:rsid w:val="4AF23324"/>
    <w:rsid w:val="4AF41F90"/>
    <w:rsid w:val="4AF5331F"/>
    <w:rsid w:val="4AF63689"/>
    <w:rsid w:val="4AF86F3F"/>
    <w:rsid w:val="4AF9156E"/>
    <w:rsid w:val="4AFA6B4B"/>
    <w:rsid w:val="4AFC74CB"/>
    <w:rsid w:val="4AFD3FE5"/>
    <w:rsid w:val="4AFD5A82"/>
    <w:rsid w:val="4AFF5E9E"/>
    <w:rsid w:val="4AFF7D5D"/>
    <w:rsid w:val="4B0146DD"/>
    <w:rsid w:val="4B0436EE"/>
    <w:rsid w:val="4B047819"/>
    <w:rsid w:val="4B0668BA"/>
    <w:rsid w:val="4B0A1ED4"/>
    <w:rsid w:val="4B0B04B0"/>
    <w:rsid w:val="4B0B4954"/>
    <w:rsid w:val="4B0E7FF0"/>
    <w:rsid w:val="4B1029C4"/>
    <w:rsid w:val="4B1067E8"/>
    <w:rsid w:val="4B117066"/>
    <w:rsid w:val="4B1530DD"/>
    <w:rsid w:val="4B15493B"/>
    <w:rsid w:val="4B1661B4"/>
    <w:rsid w:val="4B1914AE"/>
    <w:rsid w:val="4B1A4B97"/>
    <w:rsid w:val="4B21464D"/>
    <w:rsid w:val="4B214EB0"/>
    <w:rsid w:val="4B263A2A"/>
    <w:rsid w:val="4B2672C9"/>
    <w:rsid w:val="4B2A62CC"/>
    <w:rsid w:val="4B2E23F0"/>
    <w:rsid w:val="4B314402"/>
    <w:rsid w:val="4B3242A7"/>
    <w:rsid w:val="4B342987"/>
    <w:rsid w:val="4B391B0F"/>
    <w:rsid w:val="4B3C2D5F"/>
    <w:rsid w:val="4B3C3E19"/>
    <w:rsid w:val="4B3F6129"/>
    <w:rsid w:val="4B411377"/>
    <w:rsid w:val="4B44766B"/>
    <w:rsid w:val="4B462F6E"/>
    <w:rsid w:val="4B463D69"/>
    <w:rsid w:val="4B4842BE"/>
    <w:rsid w:val="4B4A1550"/>
    <w:rsid w:val="4B4B4D50"/>
    <w:rsid w:val="4B4E2A92"/>
    <w:rsid w:val="4B4F35A5"/>
    <w:rsid w:val="4B50680B"/>
    <w:rsid w:val="4B5138E5"/>
    <w:rsid w:val="4B531E57"/>
    <w:rsid w:val="4B5335FC"/>
    <w:rsid w:val="4B55797D"/>
    <w:rsid w:val="4B5A31E5"/>
    <w:rsid w:val="4B5A4F93"/>
    <w:rsid w:val="4B5C118B"/>
    <w:rsid w:val="4B5F78A7"/>
    <w:rsid w:val="4B6201B0"/>
    <w:rsid w:val="4B62209A"/>
    <w:rsid w:val="4B6367AC"/>
    <w:rsid w:val="4B6478DF"/>
    <w:rsid w:val="4B664800"/>
    <w:rsid w:val="4B68207B"/>
    <w:rsid w:val="4B6C4D24"/>
    <w:rsid w:val="4B6E7A23"/>
    <w:rsid w:val="4B7250CE"/>
    <w:rsid w:val="4B761357"/>
    <w:rsid w:val="4B767D70"/>
    <w:rsid w:val="4B7778F3"/>
    <w:rsid w:val="4B793710"/>
    <w:rsid w:val="4B793C42"/>
    <w:rsid w:val="4B7979BC"/>
    <w:rsid w:val="4B7A66D3"/>
    <w:rsid w:val="4B7C7C6F"/>
    <w:rsid w:val="4B7E2DC3"/>
    <w:rsid w:val="4B835429"/>
    <w:rsid w:val="4B8464B4"/>
    <w:rsid w:val="4B86038D"/>
    <w:rsid w:val="4B885FA4"/>
    <w:rsid w:val="4B8C3301"/>
    <w:rsid w:val="4B8C6CF4"/>
    <w:rsid w:val="4B8D35BB"/>
    <w:rsid w:val="4B976D7E"/>
    <w:rsid w:val="4B9C0CC9"/>
    <w:rsid w:val="4B9C29A1"/>
    <w:rsid w:val="4B9E1324"/>
    <w:rsid w:val="4B9E79A2"/>
    <w:rsid w:val="4B9F5E20"/>
    <w:rsid w:val="4BA04A9A"/>
    <w:rsid w:val="4BA12BC2"/>
    <w:rsid w:val="4BA2198F"/>
    <w:rsid w:val="4BA2361E"/>
    <w:rsid w:val="4BA426B2"/>
    <w:rsid w:val="4BA550E0"/>
    <w:rsid w:val="4BA57938"/>
    <w:rsid w:val="4BA83D98"/>
    <w:rsid w:val="4BAC627F"/>
    <w:rsid w:val="4BAD1567"/>
    <w:rsid w:val="4BB072A9"/>
    <w:rsid w:val="4BB249DB"/>
    <w:rsid w:val="4BB423E3"/>
    <w:rsid w:val="4BB53AA5"/>
    <w:rsid w:val="4BB7249A"/>
    <w:rsid w:val="4BBA1ED6"/>
    <w:rsid w:val="4BBE0EB7"/>
    <w:rsid w:val="4BBF129A"/>
    <w:rsid w:val="4BBF74EC"/>
    <w:rsid w:val="4BC32B39"/>
    <w:rsid w:val="4BC37F63"/>
    <w:rsid w:val="4BC4356F"/>
    <w:rsid w:val="4BC470C4"/>
    <w:rsid w:val="4BC863A1"/>
    <w:rsid w:val="4BC92A87"/>
    <w:rsid w:val="4BC939B6"/>
    <w:rsid w:val="4BCC783A"/>
    <w:rsid w:val="4BCD7E5B"/>
    <w:rsid w:val="4BCF0914"/>
    <w:rsid w:val="4BD20096"/>
    <w:rsid w:val="4BD20B4C"/>
    <w:rsid w:val="4BD218A5"/>
    <w:rsid w:val="4BD27220"/>
    <w:rsid w:val="4BD3388F"/>
    <w:rsid w:val="4BD350B8"/>
    <w:rsid w:val="4BD44D46"/>
    <w:rsid w:val="4BD50ABE"/>
    <w:rsid w:val="4BD543C4"/>
    <w:rsid w:val="4BD56FF4"/>
    <w:rsid w:val="4BD702A6"/>
    <w:rsid w:val="4BD72D70"/>
    <w:rsid w:val="4BD73852"/>
    <w:rsid w:val="4BD9242C"/>
    <w:rsid w:val="4BDB1D24"/>
    <w:rsid w:val="4BDB2578"/>
    <w:rsid w:val="4BDE079A"/>
    <w:rsid w:val="4BDF2C2E"/>
    <w:rsid w:val="4BDF36EB"/>
    <w:rsid w:val="4BE03AE0"/>
    <w:rsid w:val="4BE07B8E"/>
    <w:rsid w:val="4BE3142D"/>
    <w:rsid w:val="4BE34F89"/>
    <w:rsid w:val="4BE36CBA"/>
    <w:rsid w:val="4BE3746C"/>
    <w:rsid w:val="4BE40D01"/>
    <w:rsid w:val="4BE73460"/>
    <w:rsid w:val="4BE73E86"/>
    <w:rsid w:val="4BEA27BB"/>
    <w:rsid w:val="4BEA3ECC"/>
    <w:rsid w:val="4BEA6069"/>
    <w:rsid w:val="4BEC5057"/>
    <w:rsid w:val="4BEC6D9B"/>
    <w:rsid w:val="4BEE0900"/>
    <w:rsid w:val="4BF076A6"/>
    <w:rsid w:val="4BF453E8"/>
    <w:rsid w:val="4BF52F0E"/>
    <w:rsid w:val="4BF645CD"/>
    <w:rsid w:val="4BFA0524"/>
    <w:rsid w:val="4BFD07CE"/>
    <w:rsid w:val="4BFF5319"/>
    <w:rsid w:val="4C001FDF"/>
    <w:rsid w:val="4C002E41"/>
    <w:rsid w:val="4C012A03"/>
    <w:rsid w:val="4C03387D"/>
    <w:rsid w:val="4C054A64"/>
    <w:rsid w:val="4C066840"/>
    <w:rsid w:val="4C07322C"/>
    <w:rsid w:val="4C080E93"/>
    <w:rsid w:val="4C0B39A2"/>
    <w:rsid w:val="4C0B671D"/>
    <w:rsid w:val="4C0C4E3A"/>
    <w:rsid w:val="4C0E7DAE"/>
    <w:rsid w:val="4C142953"/>
    <w:rsid w:val="4C1443AE"/>
    <w:rsid w:val="4C1C66ED"/>
    <w:rsid w:val="4C1E5DD9"/>
    <w:rsid w:val="4C204D3F"/>
    <w:rsid w:val="4C217B0E"/>
    <w:rsid w:val="4C25287D"/>
    <w:rsid w:val="4C272890"/>
    <w:rsid w:val="4C272FA7"/>
    <w:rsid w:val="4C2757BD"/>
    <w:rsid w:val="4C2B146D"/>
    <w:rsid w:val="4C2C4F3A"/>
    <w:rsid w:val="4C2C7403"/>
    <w:rsid w:val="4C2D08FA"/>
    <w:rsid w:val="4C2E3825"/>
    <w:rsid w:val="4C331683"/>
    <w:rsid w:val="4C341C88"/>
    <w:rsid w:val="4C3541B4"/>
    <w:rsid w:val="4C39538F"/>
    <w:rsid w:val="4C3B31BF"/>
    <w:rsid w:val="4C3D6D8F"/>
    <w:rsid w:val="4C3E2D12"/>
    <w:rsid w:val="4C415DD2"/>
    <w:rsid w:val="4C417F01"/>
    <w:rsid w:val="4C4243A5"/>
    <w:rsid w:val="4C43290C"/>
    <w:rsid w:val="4C43601E"/>
    <w:rsid w:val="4C48150B"/>
    <w:rsid w:val="4C482226"/>
    <w:rsid w:val="4C485982"/>
    <w:rsid w:val="4C497552"/>
    <w:rsid w:val="4C4B6BFC"/>
    <w:rsid w:val="4C4B770D"/>
    <w:rsid w:val="4C4D3F1E"/>
    <w:rsid w:val="4C4F13E2"/>
    <w:rsid w:val="4C4F26E3"/>
    <w:rsid w:val="4C4F6AC2"/>
    <w:rsid w:val="4C501588"/>
    <w:rsid w:val="4C5025F5"/>
    <w:rsid w:val="4C545E87"/>
    <w:rsid w:val="4C554BD2"/>
    <w:rsid w:val="4C5653E8"/>
    <w:rsid w:val="4C570EB1"/>
    <w:rsid w:val="4C5A6AB4"/>
    <w:rsid w:val="4C5B0162"/>
    <w:rsid w:val="4C5C1763"/>
    <w:rsid w:val="4C5C2F8D"/>
    <w:rsid w:val="4C5C4D2F"/>
    <w:rsid w:val="4C5E0AB3"/>
    <w:rsid w:val="4C5E4F57"/>
    <w:rsid w:val="4C5F3152"/>
    <w:rsid w:val="4C6160D6"/>
    <w:rsid w:val="4C6360CA"/>
    <w:rsid w:val="4C6403F7"/>
    <w:rsid w:val="4C681932"/>
    <w:rsid w:val="4C6A56AA"/>
    <w:rsid w:val="4C6A7458"/>
    <w:rsid w:val="4C6D2DEA"/>
    <w:rsid w:val="4C703CD3"/>
    <w:rsid w:val="4C7431C3"/>
    <w:rsid w:val="4C744F19"/>
    <w:rsid w:val="4C7841D6"/>
    <w:rsid w:val="4C790C14"/>
    <w:rsid w:val="4C793B3F"/>
    <w:rsid w:val="4C7B1665"/>
    <w:rsid w:val="4C813EB3"/>
    <w:rsid w:val="4C871DB8"/>
    <w:rsid w:val="4C883D82"/>
    <w:rsid w:val="4C895D43"/>
    <w:rsid w:val="4C8A7AFA"/>
    <w:rsid w:val="4C910E89"/>
    <w:rsid w:val="4C942727"/>
    <w:rsid w:val="4C9925C5"/>
    <w:rsid w:val="4C9C7F0C"/>
    <w:rsid w:val="4C9D0C03"/>
    <w:rsid w:val="4CA357A1"/>
    <w:rsid w:val="4CA566E2"/>
    <w:rsid w:val="4CA72A30"/>
    <w:rsid w:val="4CAA33D8"/>
    <w:rsid w:val="4CAB5EB0"/>
    <w:rsid w:val="4CAC181F"/>
    <w:rsid w:val="4CAC5CC3"/>
    <w:rsid w:val="4CB34C20"/>
    <w:rsid w:val="4CB37051"/>
    <w:rsid w:val="4CB46A1A"/>
    <w:rsid w:val="4CB60DA0"/>
    <w:rsid w:val="4CB86415"/>
    <w:rsid w:val="4CB9218D"/>
    <w:rsid w:val="4CBC03A9"/>
    <w:rsid w:val="4CBC36E6"/>
    <w:rsid w:val="4CBD068A"/>
    <w:rsid w:val="4CBD1C7E"/>
    <w:rsid w:val="4CBF27D2"/>
    <w:rsid w:val="4CBF59F6"/>
    <w:rsid w:val="4CC03356"/>
    <w:rsid w:val="4CC11335"/>
    <w:rsid w:val="4CC213F1"/>
    <w:rsid w:val="4CC2336D"/>
    <w:rsid w:val="4CC27294"/>
    <w:rsid w:val="4CC279F3"/>
    <w:rsid w:val="4CC4400D"/>
    <w:rsid w:val="4CC50B32"/>
    <w:rsid w:val="4CC56BF6"/>
    <w:rsid w:val="4CC72AFC"/>
    <w:rsid w:val="4CCA439B"/>
    <w:rsid w:val="4CCE5EA2"/>
    <w:rsid w:val="4CD22B0F"/>
    <w:rsid w:val="4CD90AF1"/>
    <w:rsid w:val="4CD93106"/>
    <w:rsid w:val="4CDA2086"/>
    <w:rsid w:val="4CDA6A9C"/>
    <w:rsid w:val="4CE24A23"/>
    <w:rsid w:val="4CE62FCA"/>
    <w:rsid w:val="4CE70AA9"/>
    <w:rsid w:val="4CE865CF"/>
    <w:rsid w:val="4CE92A73"/>
    <w:rsid w:val="4CEA0FDA"/>
    <w:rsid w:val="4CEB48C3"/>
    <w:rsid w:val="4CF3744D"/>
    <w:rsid w:val="4CF56509"/>
    <w:rsid w:val="4CF60CEC"/>
    <w:rsid w:val="4CFA4C80"/>
    <w:rsid w:val="4CFE6BA3"/>
    <w:rsid w:val="4CFF2296"/>
    <w:rsid w:val="4CFF75E8"/>
    <w:rsid w:val="4D020BAB"/>
    <w:rsid w:val="4D0241C9"/>
    <w:rsid w:val="4D037564"/>
    <w:rsid w:val="4D0835FD"/>
    <w:rsid w:val="4D10635B"/>
    <w:rsid w:val="4D112F1A"/>
    <w:rsid w:val="4D113D78"/>
    <w:rsid w:val="4D114048"/>
    <w:rsid w:val="4D1332C1"/>
    <w:rsid w:val="4D143BA1"/>
    <w:rsid w:val="4D1502A6"/>
    <w:rsid w:val="4D153868"/>
    <w:rsid w:val="4D16313C"/>
    <w:rsid w:val="4D175925"/>
    <w:rsid w:val="4D1B064C"/>
    <w:rsid w:val="4D1C77B5"/>
    <w:rsid w:val="4D1D096E"/>
    <w:rsid w:val="4D23189A"/>
    <w:rsid w:val="4D244F88"/>
    <w:rsid w:val="4D267823"/>
    <w:rsid w:val="4D2743BE"/>
    <w:rsid w:val="4D2768D8"/>
    <w:rsid w:val="4D292E6F"/>
    <w:rsid w:val="4D2B4E39"/>
    <w:rsid w:val="4D2C673E"/>
    <w:rsid w:val="4D2E45EF"/>
    <w:rsid w:val="4D3064B0"/>
    <w:rsid w:val="4D3201D9"/>
    <w:rsid w:val="4D330956"/>
    <w:rsid w:val="4D361AC5"/>
    <w:rsid w:val="4D382631"/>
    <w:rsid w:val="4D3A50CF"/>
    <w:rsid w:val="4D3C4A6B"/>
    <w:rsid w:val="4D3F315D"/>
    <w:rsid w:val="4D3F6A79"/>
    <w:rsid w:val="4D41465D"/>
    <w:rsid w:val="4D48572F"/>
    <w:rsid w:val="4D4A28B1"/>
    <w:rsid w:val="4D4C4DB0"/>
    <w:rsid w:val="4D4F32BF"/>
    <w:rsid w:val="4D5123C6"/>
    <w:rsid w:val="4D562DE2"/>
    <w:rsid w:val="4D570949"/>
    <w:rsid w:val="4D585AB8"/>
    <w:rsid w:val="4D5F2D35"/>
    <w:rsid w:val="4D5F3076"/>
    <w:rsid w:val="4D5F4AE3"/>
    <w:rsid w:val="4D626A01"/>
    <w:rsid w:val="4D6C0B99"/>
    <w:rsid w:val="4D6C5055"/>
    <w:rsid w:val="4D6C525C"/>
    <w:rsid w:val="4D71136D"/>
    <w:rsid w:val="4D7356C7"/>
    <w:rsid w:val="4D765BCE"/>
    <w:rsid w:val="4D7C3100"/>
    <w:rsid w:val="4D7D31BB"/>
    <w:rsid w:val="4D7E05A4"/>
    <w:rsid w:val="4D7F2D0F"/>
    <w:rsid w:val="4D813083"/>
    <w:rsid w:val="4D851E61"/>
    <w:rsid w:val="4D861086"/>
    <w:rsid w:val="4D8657FE"/>
    <w:rsid w:val="4D8919CD"/>
    <w:rsid w:val="4D8F6874"/>
    <w:rsid w:val="4D902EEE"/>
    <w:rsid w:val="4D91127C"/>
    <w:rsid w:val="4D926C66"/>
    <w:rsid w:val="4D943BE2"/>
    <w:rsid w:val="4D951EEE"/>
    <w:rsid w:val="4D961B09"/>
    <w:rsid w:val="4D994EE8"/>
    <w:rsid w:val="4D9A3069"/>
    <w:rsid w:val="4D9B018A"/>
    <w:rsid w:val="4D9E45FC"/>
    <w:rsid w:val="4DA54203"/>
    <w:rsid w:val="4DA644C0"/>
    <w:rsid w:val="4DA73857"/>
    <w:rsid w:val="4DA92202"/>
    <w:rsid w:val="4DA9586A"/>
    <w:rsid w:val="4DAB6554"/>
    <w:rsid w:val="4DAD3AA0"/>
    <w:rsid w:val="4DB04923"/>
    <w:rsid w:val="4DB21EB1"/>
    <w:rsid w:val="4DB2601E"/>
    <w:rsid w:val="4DB27309"/>
    <w:rsid w:val="4DB364E8"/>
    <w:rsid w:val="4DB42E7F"/>
    <w:rsid w:val="4DB52955"/>
    <w:rsid w:val="4DB63683"/>
    <w:rsid w:val="4DB93AEE"/>
    <w:rsid w:val="4DBA6F91"/>
    <w:rsid w:val="4DBB473C"/>
    <w:rsid w:val="4DC06F06"/>
    <w:rsid w:val="4DC10847"/>
    <w:rsid w:val="4DC17880"/>
    <w:rsid w:val="4DC52AD8"/>
    <w:rsid w:val="4DC912E6"/>
    <w:rsid w:val="4DC9624D"/>
    <w:rsid w:val="4DC9671B"/>
    <w:rsid w:val="4DCD174E"/>
    <w:rsid w:val="4DCD7C9F"/>
    <w:rsid w:val="4DD0778F"/>
    <w:rsid w:val="4DD23507"/>
    <w:rsid w:val="4DD4003B"/>
    <w:rsid w:val="4DD54DA5"/>
    <w:rsid w:val="4DD65D62"/>
    <w:rsid w:val="4DD95D5E"/>
    <w:rsid w:val="4DDA70AB"/>
    <w:rsid w:val="4DDB4FBB"/>
    <w:rsid w:val="4DDD009F"/>
    <w:rsid w:val="4DDD3C5A"/>
    <w:rsid w:val="4DDD45FF"/>
    <w:rsid w:val="4DDF0DED"/>
    <w:rsid w:val="4DE04F6C"/>
    <w:rsid w:val="4DE27DB4"/>
    <w:rsid w:val="4DE30CDF"/>
    <w:rsid w:val="4DE72BC1"/>
    <w:rsid w:val="4DE80F7C"/>
    <w:rsid w:val="4DE8235C"/>
    <w:rsid w:val="4DE95B9B"/>
    <w:rsid w:val="4DE97231"/>
    <w:rsid w:val="4DE97C36"/>
    <w:rsid w:val="4DEB035D"/>
    <w:rsid w:val="4DED0341"/>
    <w:rsid w:val="4DED65C4"/>
    <w:rsid w:val="4DF3347D"/>
    <w:rsid w:val="4DF62E63"/>
    <w:rsid w:val="4DF77893"/>
    <w:rsid w:val="4DFF0074"/>
    <w:rsid w:val="4DFF2D55"/>
    <w:rsid w:val="4DFF4C0D"/>
    <w:rsid w:val="4E007360"/>
    <w:rsid w:val="4E01203E"/>
    <w:rsid w:val="4E015B9A"/>
    <w:rsid w:val="4E0278EE"/>
    <w:rsid w:val="4E04568A"/>
    <w:rsid w:val="4E0657F9"/>
    <w:rsid w:val="4E067654"/>
    <w:rsid w:val="4E07173E"/>
    <w:rsid w:val="4E094A4F"/>
    <w:rsid w:val="4E0A1DAD"/>
    <w:rsid w:val="4E0A55CB"/>
    <w:rsid w:val="4E1315AB"/>
    <w:rsid w:val="4E140BF9"/>
    <w:rsid w:val="4E146F73"/>
    <w:rsid w:val="4E151645"/>
    <w:rsid w:val="4E154E4F"/>
    <w:rsid w:val="4E1A0EFA"/>
    <w:rsid w:val="4E1C0C26"/>
    <w:rsid w:val="4E235B10"/>
    <w:rsid w:val="4E242A7E"/>
    <w:rsid w:val="4E25533F"/>
    <w:rsid w:val="4E260756"/>
    <w:rsid w:val="4E266F91"/>
    <w:rsid w:val="4E295858"/>
    <w:rsid w:val="4E2A320E"/>
    <w:rsid w:val="4E2B74D5"/>
    <w:rsid w:val="4E2F7FDD"/>
    <w:rsid w:val="4E330A14"/>
    <w:rsid w:val="4E3352E2"/>
    <w:rsid w:val="4E3530A7"/>
    <w:rsid w:val="4E3537D4"/>
    <w:rsid w:val="4E367C3F"/>
    <w:rsid w:val="4E37780E"/>
    <w:rsid w:val="4E3B72FE"/>
    <w:rsid w:val="4E3C6BD2"/>
    <w:rsid w:val="4E402B66"/>
    <w:rsid w:val="4E4267A2"/>
    <w:rsid w:val="4E4361B3"/>
    <w:rsid w:val="4E437F61"/>
    <w:rsid w:val="4E453CD9"/>
    <w:rsid w:val="4E4721FB"/>
    <w:rsid w:val="4E4978D5"/>
    <w:rsid w:val="4E4C6244"/>
    <w:rsid w:val="4E4F788D"/>
    <w:rsid w:val="4E503840"/>
    <w:rsid w:val="4E546612"/>
    <w:rsid w:val="4E5615CA"/>
    <w:rsid w:val="4E58545E"/>
    <w:rsid w:val="4E5A52AA"/>
    <w:rsid w:val="4E5E2FEC"/>
    <w:rsid w:val="4E607C6F"/>
    <w:rsid w:val="4E6417D4"/>
    <w:rsid w:val="4E642716"/>
    <w:rsid w:val="4E6525CD"/>
    <w:rsid w:val="4E653C4A"/>
    <w:rsid w:val="4E68555E"/>
    <w:rsid w:val="4E6879C7"/>
    <w:rsid w:val="4E696A6C"/>
    <w:rsid w:val="4E700B00"/>
    <w:rsid w:val="4E736BF3"/>
    <w:rsid w:val="4E740A62"/>
    <w:rsid w:val="4E74375B"/>
    <w:rsid w:val="4E745EC2"/>
    <w:rsid w:val="4E7520E4"/>
    <w:rsid w:val="4E760336"/>
    <w:rsid w:val="4E766131"/>
    <w:rsid w:val="4E783209"/>
    <w:rsid w:val="4E7963D7"/>
    <w:rsid w:val="4E7B3BF3"/>
    <w:rsid w:val="4E7E4B20"/>
    <w:rsid w:val="4E7F3DAB"/>
    <w:rsid w:val="4E7F6DC8"/>
    <w:rsid w:val="4E802F63"/>
    <w:rsid w:val="4E8240A0"/>
    <w:rsid w:val="4E872543"/>
    <w:rsid w:val="4E892B8E"/>
    <w:rsid w:val="4E8973C2"/>
    <w:rsid w:val="4E8A3DE2"/>
    <w:rsid w:val="4E8C5DAC"/>
    <w:rsid w:val="4E8D420E"/>
    <w:rsid w:val="4E8D742E"/>
    <w:rsid w:val="4E8F13F8"/>
    <w:rsid w:val="4E8F764A"/>
    <w:rsid w:val="4E912676"/>
    <w:rsid w:val="4E93734A"/>
    <w:rsid w:val="4E9A10EF"/>
    <w:rsid w:val="4E9B3918"/>
    <w:rsid w:val="4EA340A6"/>
    <w:rsid w:val="4EA66641"/>
    <w:rsid w:val="4EA74354"/>
    <w:rsid w:val="4EA743D1"/>
    <w:rsid w:val="4EA92B1C"/>
    <w:rsid w:val="4EAC4DFB"/>
    <w:rsid w:val="4EAF1A9A"/>
    <w:rsid w:val="4EB060FC"/>
    <w:rsid w:val="4EB40E5E"/>
    <w:rsid w:val="4EB805B5"/>
    <w:rsid w:val="4EB8486D"/>
    <w:rsid w:val="4EB946C7"/>
    <w:rsid w:val="4EBC5EAC"/>
    <w:rsid w:val="4EBE2B43"/>
    <w:rsid w:val="4EBE7F2F"/>
    <w:rsid w:val="4EC16273"/>
    <w:rsid w:val="4EC217CD"/>
    <w:rsid w:val="4EC22DBB"/>
    <w:rsid w:val="4EC34114"/>
    <w:rsid w:val="4EC53323"/>
    <w:rsid w:val="4EC60A91"/>
    <w:rsid w:val="4EC76DE4"/>
    <w:rsid w:val="4EC856B2"/>
    <w:rsid w:val="4ECA0682"/>
    <w:rsid w:val="4ECD2C46"/>
    <w:rsid w:val="4ECD47F1"/>
    <w:rsid w:val="4ED07A1A"/>
    <w:rsid w:val="4ED35788"/>
    <w:rsid w:val="4EDA3AF0"/>
    <w:rsid w:val="4EDB2760"/>
    <w:rsid w:val="4EDB463D"/>
    <w:rsid w:val="4EDB639E"/>
    <w:rsid w:val="4EDE1111"/>
    <w:rsid w:val="4EDF159B"/>
    <w:rsid w:val="4EE03A01"/>
    <w:rsid w:val="4EE05594"/>
    <w:rsid w:val="4EE2777A"/>
    <w:rsid w:val="4EE3108F"/>
    <w:rsid w:val="4EE554BC"/>
    <w:rsid w:val="4EE56435"/>
    <w:rsid w:val="4EE93183"/>
    <w:rsid w:val="4EE96885"/>
    <w:rsid w:val="4EEA60CC"/>
    <w:rsid w:val="4EEE25C2"/>
    <w:rsid w:val="4EEE32F1"/>
    <w:rsid w:val="4EEF14BC"/>
    <w:rsid w:val="4EF02A66"/>
    <w:rsid w:val="4EF31987"/>
    <w:rsid w:val="4EF37BD9"/>
    <w:rsid w:val="4EF456FF"/>
    <w:rsid w:val="4EF5033F"/>
    <w:rsid w:val="4EF72DDB"/>
    <w:rsid w:val="4EFF4130"/>
    <w:rsid w:val="4F025AFB"/>
    <w:rsid w:val="4F035942"/>
    <w:rsid w:val="4F053468"/>
    <w:rsid w:val="4F083CA0"/>
    <w:rsid w:val="4F0973FC"/>
    <w:rsid w:val="4F0A5E14"/>
    <w:rsid w:val="4F0A67D5"/>
    <w:rsid w:val="4F0E056F"/>
    <w:rsid w:val="4F0E5830"/>
    <w:rsid w:val="4F0E6D3E"/>
    <w:rsid w:val="4F0F43FE"/>
    <w:rsid w:val="4F155DA1"/>
    <w:rsid w:val="4F1638C7"/>
    <w:rsid w:val="4F165675"/>
    <w:rsid w:val="4F23184B"/>
    <w:rsid w:val="4F243AC2"/>
    <w:rsid w:val="4F2472D6"/>
    <w:rsid w:val="4F26716D"/>
    <w:rsid w:val="4F270727"/>
    <w:rsid w:val="4F283B3A"/>
    <w:rsid w:val="4F2A519D"/>
    <w:rsid w:val="4F2A5E99"/>
    <w:rsid w:val="4F2C6C47"/>
    <w:rsid w:val="4F2E5250"/>
    <w:rsid w:val="4F301E7E"/>
    <w:rsid w:val="4F313D20"/>
    <w:rsid w:val="4F344C05"/>
    <w:rsid w:val="4F365D17"/>
    <w:rsid w:val="4F37133B"/>
    <w:rsid w:val="4F381A8F"/>
    <w:rsid w:val="4F38383D"/>
    <w:rsid w:val="4F3B1580"/>
    <w:rsid w:val="4F3B20FD"/>
    <w:rsid w:val="4F3C3C93"/>
    <w:rsid w:val="4F3D69DA"/>
    <w:rsid w:val="4F3D70A6"/>
    <w:rsid w:val="4F417618"/>
    <w:rsid w:val="4F42290E"/>
    <w:rsid w:val="4F42646A"/>
    <w:rsid w:val="4F441609"/>
    <w:rsid w:val="4F4500D9"/>
    <w:rsid w:val="4F457D08"/>
    <w:rsid w:val="4F470E57"/>
    <w:rsid w:val="4F473A81"/>
    <w:rsid w:val="4F482C70"/>
    <w:rsid w:val="4F4950D8"/>
    <w:rsid w:val="4F4B4024"/>
    <w:rsid w:val="4F4D205C"/>
    <w:rsid w:val="4F4E12B3"/>
    <w:rsid w:val="4F5502E6"/>
    <w:rsid w:val="4F5509BF"/>
    <w:rsid w:val="4F5543EF"/>
    <w:rsid w:val="4F561F16"/>
    <w:rsid w:val="4F5A7C58"/>
    <w:rsid w:val="4F5E5F6A"/>
    <w:rsid w:val="4F5F79BD"/>
    <w:rsid w:val="4F6033B0"/>
    <w:rsid w:val="4F603687"/>
    <w:rsid w:val="4F610FE6"/>
    <w:rsid w:val="4F6208BA"/>
    <w:rsid w:val="4F626B0C"/>
    <w:rsid w:val="4F6603AB"/>
    <w:rsid w:val="4F664CDE"/>
    <w:rsid w:val="4F667C78"/>
    <w:rsid w:val="4F672375"/>
    <w:rsid w:val="4F674123"/>
    <w:rsid w:val="4F6C4899"/>
    <w:rsid w:val="4F6D560B"/>
    <w:rsid w:val="4F6D5A84"/>
    <w:rsid w:val="4F6E3703"/>
    <w:rsid w:val="4F6F4D85"/>
    <w:rsid w:val="4F707BE4"/>
    <w:rsid w:val="4F734876"/>
    <w:rsid w:val="4F7A79D4"/>
    <w:rsid w:val="4F7B6AD7"/>
    <w:rsid w:val="4F7C7049"/>
    <w:rsid w:val="4F7D54C8"/>
    <w:rsid w:val="4F7F5844"/>
    <w:rsid w:val="4F7F76BE"/>
    <w:rsid w:val="4F836FB5"/>
    <w:rsid w:val="4F860A4D"/>
    <w:rsid w:val="4F896F9D"/>
    <w:rsid w:val="4F8B3CF6"/>
    <w:rsid w:val="4F8F63DD"/>
    <w:rsid w:val="4F9137CF"/>
    <w:rsid w:val="4F915FC5"/>
    <w:rsid w:val="4F946C7B"/>
    <w:rsid w:val="4F960867"/>
    <w:rsid w:val="4F967055"/>
    <w:rsid w:val="4F980A13"/>
    <w:rsid w:val="4F9A44F8"/>
    <w:rsid w:val="4F9A62A6"/>
    <w:rsid w:val="4F9A799D"/>
    <w:rsid w:val="4F9C3DCC"/>
    <w:rsid w:val="4F9D7B44"/>
    <w:rsid w:val="4FA40ED3"/>
    <w:rsid w:val="4FA62DC3"/>
    <w:rsid w:val="4FA70444"/>
    <w:rsid w:val="4FA811F1"/>
    <w:rsid w:val="4FA85AF4"/>
    <w:rsid w:val="4FAC28DE"/>
    <w:rsid w:val="4FAE3CEB"/>
    <w:rsid w:val="4FAE499B"/>
    <w:rsid w:val="4FAF30E6"/>
    <w:rsid w:val="4FB01626"/>
    <w:rsid w:val="4FB0729A"/>
    <w:rsid w:val="4FB73FBC"/>
    <w:rsid w:val="4FB76AF4"/>
    <w:rsid w:val="4FB82BD0"/>
    <w:rsid w:val="4FBB1DEB"/>
    <w:rsid w:val="4FBB7FCB"/>
    <w:rsid w:val="4FBC446F"/>
    <w:rsid w:val="4FBF6741"/>
    <w:rsid w:val="4FC0714C"/>
    <w:rsid w:val="4FC16270"/>
    <w:rsid w:val="4FC43323"/>
    <w:rsid w:val="4FC7696F"/>
    <w:rsid w:val="4FCB1C04"/>
    <w:rsid w:val="4FCC6E71"/>
    <w:rsid w:val="4FCD0E01"/>
    <w:rsid w:val="4FCE3C1C"/>
    <w:rsid w:val="4FCF215F"/>
    <w:rsid w:val="4FD36174"/>
    <w:rsid w:val="4FD62E62"/>
    <w:rsid w:val="4FD73056"/>
    <w:rsid w:val="4FD974F3"/>
    <w:rsid w:val="4FDA48F5"/>
    <w:rsid w:val="4FDD19B3"/>
    <w:rsid w:val="4FDE24B2"/>
    <w:rsid w:val="4FDE2637"/>
    <w:rsid w:val="4FE07130"/>
    <w:rsid w:val="4FE13ED5"/>
    <w:rsid w:val="4FE17A31"/>
    <w:rsid w:val="4FE46753"/>
    <w:rsid w:val="4FE614EB"/>
    <w:rsid w:val="4FE966CD"/>
    <w:rsid w:val="4FE96858"/>
    <w:rsid w:val="4FF254C9"/>
    <w:rsid w:val="4FF25FF4"/>
    <w:rsid w:val="4FF34DD7"/>
    <w:rsid w:val="4FF359B6"/>
    <w:rsid w:val="4FF84D7B"/>
    <w:rsid w:val="4FF906C3"/>
    <w:rsid w:val="4FFA0AF3"/>
    <w:rsid w:val="4FFA6D45"/>
    <w:rsid w:val="4FFB1EA1"/>
    <w:rsid w:val="4FFC3E39"/>
    <w:rsid w:val="4FFD13B9"/>
    <w:rsid w:val="4FFD7024"/>
    <w:rsid w:val="50022399"/>
    <w:rsid w:val="500377F7"/>
    <w:rsid w:val="5004520B"/>
    <w:rsid w:val="500701A7"/>
    <w:rsid w:val="50091D29"/>
    <w:rsid w:val="500B2D00"/>
    <w:rsid w:val="500C07AF"/>
    <w:rsid w:val="500E7FC9"/>
    <w:rsid w:val="50110B54"/>
    <w:rsid w:val="501115E0"/>
    <w:rsid w:val="50111B88"/>
    <w:rsid w:val="50125E3D"/>
    <w:rsid w:val="50155E3D"/>
    <w:rsid w:val="501871CB"/>
    <w:rsid w:val="501C315F"/>
    <w:rsid w:val="501C4E79"/>
    <w:rsid w:val="501D3F2B"/>
    <w:rsid w:val="501D5215"/>
    <w:rsid w:val="501E0C85"/>
    <w:rsid w:val="501E6ED7"/>
    <w:rsid w:val="501F11CC"/>
    <w:rsid w:val="501F4A51"/>
    <w:rsid w:val="50210776"/>
    <w:rsid w:val="50211151"/>
    <w:rsid w:val="502142D2"/>
    <w:rsid w:val="50242014"/>
    <w:rsid w:val="50265D8C"/>
    <w:rsid w:val="50314B1A"/>
    <w:rsid w:val="5033554C"/>
    <w:rsid w:val="5036556B"/>
    <w:rsid w:val="503A0167"/>
    <w:rsid w:val="503B2B4E"/>
    <w:rsid w:val="503E20B6"/>
    <w:rsid w:val="503E3CCA"/>
    <w:rsid w:val="503E6C32"/>
    <w:rsid w:val="503F1A60"/>
    <w:rsid w:val="503F3D19"/>
    <w:rsid w:val="50406E4E"/>
    <w:rsid w:val="50423968"/>
    <w:rsid w:val="50437093"/>
    <w:rsid w:val="50437139"/>
    <w:rsid w:val="50444F4D"/>
    <w:rsid w:val="50477F5A"/>
    <w:rsid w:val="50483F54"/>
    <w:rsid w:val="50492ABA"/>
    <w:rsid w:val="5051105B"/>
    <w:rsid w:val="50527FB7"/>
    <w:rsid w:val="5053767F"/>
    <w:rsid w:val="505409D9"/>
    <w:rsid w:val="505E1082"/>
    <w:rsid w:val="505E60BA"/>
    <w:rsid w:val="505F4DFA"/>
    <w:rsid w:val="50613657"/>
    <w:rsid w:val="5066262C"/>
    <w:rsid w:val="506643DA"/>
    <w:rsid w:val="50685A32"/>
    <w:rsid w:val="506B036E"/>
    <w:rsid w:val="506E29F4"/>
    <w:rsid w:val="50720FD1"/>
    <w:rsid w:val="507256AF"/>
    <w:rsid w:val="507435B5"/>
    <w:rsid w:val="5078781B"/>
    <w:rsid w:val="5079751A"/>
    <w:rsid w:val="507A14B9"/>
    <w:rsid w:val="507A1C34"/>
    <w:rsid w:val="507A1DCF"/>
    <w:rsid w:val="507D196E"/>
    <w:rsid w:val="508652D0"/>
    <w:rsid w:val="50875E73"/>
    <w:rsid w:val="508807F5"/>
    <w:rsid w:val="508B1B08"/>
    <w:rsid w:val="508C64B7"/>
    <w:rsid w:val="50923421"/>
    <w:rsid w:val="50942E30"/>
    <w:rsid w:val="50950F51"/>
    <w:rsid w:val="50964CC0"/>
    <w:rsid w:val="50965F26"/>
    <w:rsid w:val="50970A38"/>
    <w:rsid w:val="50976014"/>
    <w:rsid w:val="50990AC7"/>
    <w:rsid w:val="509958C8"/>
    <w:rsid w:val="509A212C"/>
    <w:rsid w:val="509B0528"/>
    <w:rsid w:val="509C57B2"/>
    <w:rsid w:val="509E6C0A"/>
    <w:rsid w:val="50A22C75"/>
    <w:rsid w:val="50A3118B"/>
    <w:rsid w:val="50A32D84"/>
    <w:rsid w:val="50AB003A"/>
    <w:rsid w:val="50AD2009"/>
    <w:rsid w:val="50B24FD8"/>
    <w:rsid w:val="50B27620"/>
    <w:rsid w:val="50B45146"/>
    <w:rsid w:val="50B60EBE"/>
    <w:rsid w:val="50BB0E32"/>
    <w:rsid w:val="50BD0B56"/>
    <w:rsid w:val="50BD18C7"/>
    <w:rsid w:val="50BE68C4"/>
    <w:rsid w:val="50C002F6"/>
    <w:rsid w:val="50C5675D"/>
    <w:rsid w:val="50C80BF1"/>
    <w:rsid w:val="50CE26AB"/>
    <w:rsid w:val="50D32F4B"/>
    <w:rsid w:val="50D363F4"/>
    <w:rsid w:val="50D61560"/>
    <w:rsid w:val="50D92DFE"/>
    <w:rsid w:val="50DF75F3"/>
    <w:rsid w:val="50E21CB3"/>
    <w:rsid w:val="50E517A3"/>
    <w:rsid w:val="50E579F5"/>
    <w:rsid w:val="50E64171"/>
    <w:rsid w:val="50E67DC0"/>
    <w:rsid w:val="50E772C9"/>
    <w:rsid w:val="50EB1CB1"/>
    <w:rsid w:val="50EC0D83"/>
    <w:rsid w:val="50ED79FC"/>
    <w:rsid w:val="50EE4AFC"/>
    <w:rsid w:val="50EE68AA"/>
    <w:rsid w:val="50F17B14"/>
    <w:rsid w:val="50F6550D"/>
    <w:rsid w:val="50F66EBF"/>
    <w:rsid w:val="50F6750C"/>
    <w:rsid w:val="50F720C6"/>
    <w:rsid w:val="50F76EF0"/>
    <w:rsid w:val="50FA5312"/>
    <w:rsid w:val="50FC6B32"/>
    <w:rsid w:val="50FC78D5"/>
    <w:rsid w:val="51025EB1"/>
    <w:rsid w:val="51047BB3"/>
    <w:rsid w:val="51073088"/>
    <w:rsid w:val="510A30D4"/>
    <w:rsid w:val="510A5518"/>
    <w:rsid w:val="510C4F82"/>
    <w:rsid w:val="510F4A72"/>
    <w:rsid w:val="510F7CF1"/>
    <w:rsid w:val="51107324"/>
    <w:rsid w:val="51107EDE"/>
    <w:rsid w:val="51111788"/>
    <w:rsid w:val="51121E6C"/>
    <w:rsid w:val="51142088"/>
    <w:rsid w:val="51143CA4"/>
    <w:rsid w:val="51146F2A"/>
    <w:rsid w:val="51175AF9"/>
    <w:rsid w:val="51176521"/>
    <w:rsid w:val="51183927"/>
    <w:rsid w:val="51192387"/>
    <w:rsid w:val="511A58F1"/>
    <w:rsid w:val="511E6A63"/>
    <w:rsid w:val="51206D45"/>
    <w:rsid w:val="51213DF4"/>
    <w:rsid w:val="512271E8"/>
    <w:rsid w:val="51230945"/>
    <w:rsid w:val="51246EB8"/>
    <w:rsid w:val="51282802"/>
    <w:rsid w:val="51295B34"/>
    <w:rsid w:val="512A422F"/>
    <w:rsid w:val="512C5624"/>
    <w:rsid w:val="512C7079"/>
    <w:rsid w:val="512D21E0"/>
    <w:rsid w:val="512D7FEE"/>
    <w:rsid w:val="512E1B8F"/>
    <w:rsid w:val="512E3241"/>
    <w:rsid w:val="5134172A"/>
    <w:rsid w:val="51351567"/>
    <w:rsid w:val="51377B20"/>
    <w:rsid w:val="513A3E69"/>
    <w:rsid w:val="513B5867"/>
    <w:rsid w:val="513C40CE"/>
    <w:rsid w:val="513C69F6"/>
    <w:rsid w:val="513D0FEE"/>
    <w:rsid w:val="513E6F11"/>
    <w:rsid w:val="51422684"/>
    <w:rsid w:val="51431C42"/>
    <w:rsid w:val="51433276"/>
    <w:rsid w:val="5144330B"/>
    <w:rsid w:val="51443FA2"/>
    <w:rsid w:val="51491D32"/>
    <w:rsid w:val="514A0F21"/>
    <w:rsid w:val="514D7E89"/>
    <w:rsid w:val="514E7C53"/>
    <w:rsid w:val="514F091F"/>
    <w:rsid w:val="515145D5"/>
    <w:rsid w:val="515171AF"/>
    <w:rsid w:val="5153670D"/>
    <w:rsid w:val="515507FF"/>
    <w:rsid w:val="51573990"/>
    <w:rsid w:val="515853F0"/>
    <w:rsid w:val="51587422"/>
    <w:rsid w:val="515973B9"/>
    <w:rsid w:val="515A1351"/>
    <w:rsid w:val="515A3F3F"/>
    <w:rsid w:val="515E0066"/>
    <w:rsid w:val="515E7861"/>
    <w:rsid w:val="515F3303"/>
    <w:rsid w:val="51601112"/>
    <w:rsid w:val="5162155B"/>
    <w:rsid w:val="51656440"/>
    <w:rsid w:val="516659DC"/>
    <w:rsid w:val="5167081F"/>
    <w:rsid w:val="51672FF0"/>
    <w:rsid w:val="516C3C72"/>
    <w:rsid w:val="516C7C16"/>
    <w:rsid w:val="516F6B33"/>
    <w:rsid w:val="51705511"/>
    <w:rsid w:val="5170571B"/>
    <w:rsid w:val="51710224"/>
    <w:rsid w:val="51714DE5"/>
    <w:rsid w:val="51752B27"/>
    <w:rsid w:val="51755552"/>
    <w:rsid w:val="51791EEB"/>
    <w:rsid w:val="517A5FAB"/>
    <w:rsid w:val="517D4DBF"/>
    <w:rsid w:val="517D5C4E"/>
    <w:rsid w:val="517F33CD"/>
    <w:rsid w:val="517F5754"/>
    <w:rsid w:val="518000DA"/>
    <w:rsid w:val="518627F7"/>
    <w:rsid w:val="51865223"/>
    <w:rsid w:val="5187285A"/>
    <w:rsid w:val="518C3F12"/>
    <w:rsid w:val="518D3BD4"/>
    <w:rsid w:val="518F067A"/>
    <w:rsid w:val="51905B10"/>
    <w:rsid w:val="51906ACF"/>
    <w:rsid w:val="519136D9"/>
    <w:rsid w:val="51915972"/>
    <w:rsid w:val="51932D35"/>
    <w:rsid w:val="51932FAD"/>
    <w:rsid w:val="51940C56"/>
    <w:rsid w:val="51984A67"/>
    <w:rsid w:val="51996919"/>
    <w:rsid w:val="519B5AC3"/>
    <w:rsid w:val="51A2212B"/>
    <w:rsid w:val="51A258E6"/>
    <w:rsid w:val="51A45AC8"/>
    <w:rsid w:val="51A50E07"/>
    <w:rsid w:val="51A67604"/>
    <w:rsid w:val="51A72ABA"/>
    <w:rsid w:val="51AA02F7"/>
    <w:rsid w:val="51AA1B9A"/>
    <w:rsid w:val="51AA2E85"/>
    <w:rsid w:val="51AB7B9E"/>
    <w:rsid w:val="51AC3C71"/>
    <w:rsid w:val="51AD11D9"/>
    <w:rsid w:val="51B12745"/>
    <w:rsid w:val="51B178D7"/>
    <w:rsid w:val="51B3204A"/>
    <w:rsid w:val="51B854A1"/>
    <w:rsid w:val="51BA0A46"/>
    <w:rsid w:val="51BA2D89"/>
    <w:rsid w:val="51BB2504"/>
    <w:rsid w:val="51BB4276"/>
    <w:rsid w:val="51BD4882"/>
    <w:rsid w:val="51BF1FF4"/>
    <w:rsid w:val="51C15D6C"/>
    <w:rsid w:val="51C25640"/>
    <w:rsid w:val="51C508B4"/>
    <w:rsid w:val="51C55131"/>
    <w:rsid w:val="51C8534D"/>
    <w:rsid w:val="51C93880"/>
    <w:rsid w:val="51C93C1C"/>
    <w:rsid w:val="51C969CF"/>
    <w:rsid w:val="51CC1D79"/>
    <w:rsid w:val="51CC31F4"/>
    <w:rsid w:val="51D111AF"/>
    <w:rsid w:val="51D11D27"/>
    <w:rsid w:val="51D35A9F"/>
    <w:rsid w:val="51D44137"/>
    <w:rsid w:val="51D44BFC"/>
    <w:rsid w:val="51D57A6A"/>
    <w:rsid w:val="51D84E64"/>
    <w:rsid w:val="51D95677"/>
    <w:rsid w:val="51DA3EFE"/>
    <w:rsid w:val="51DB1C79"/>
    <w:rsid w:val="51DC45A0"/>
    <w:rsid w:val="51DD245A"/>
    <w:rsid w:val="51DE57F1"/>
    <w:rsid w:val="51DF7EBF"/>
    <w:rsid w:val="51E1640E"/>
    <w:rsid w:val="51E3573D"/>
    <w:rsid w:val="51E4205B"/>
    <w:rsid w:val="51E44B5A"/>
    <w:rsid w:val="51E77A60"/>
    <w:rsid w:val="51E855BD"/>
    <w:rsid w:val="51E8779D"/>
    <w:rsid w:val="51EA7908"/>
    <w:rsid w:val="51EB4B97"/>
    <w:rsid w:val="51EC7D59"/>
    <w:rsid w:val="51EF7322"/>
    <w:rsid w:val="51F021E9"/>
    <w:rsid w:val="51F31C9E"/>
    <w:rsid w:val="51F36142"/>
    <w:rsid w:val="51F40F66"/>
    <w:rsid w:val="51F60B42"/>
    <w:rsid w:val="51F70F47"/>
    <w:rsid w:val="51F83758"/>
    <w:rsid w:val="51FA0168"/>
    <w:rsid w:val="51FD2B1C"/>
    <w:rsid w:val="51FE0D6E"/>
    <w:rsid w:val="520209E2"/>
    <w:rsid w:val="520774F7"/>
    <w:rsid w:val="52087872"/>
    <w:rsid w:val="5209326F"/>
    <w:rsid w:val="520A0491"/>
    <w:rsid w:val="520B348B"/>
    <w:rsid w:val="520C2D5F"/>
    <w:rsid w:val="521045FE"/>
    <w:rsid w:val="52132340"/>
    <w:rsid w:val="5213603D"/>
    <w:rsid w:val="52146E5D"/>
    <w:rsid w:val="52164731"/>
    <w:rsid w:val="52175619"/>
    <w:rsid w:val="52192DDB"/>
    <w:rsid w:val="521A5BAE"/>
    <w:rsid w:val="521A722A"/>
    <w:rsid w:val="521C7A16"/>
    <w:rsid w:val="521F7D7A"/>
    <w:rsid w:val="52214A5D"/>
    <w:rsid w:val="522307D5"/>
    <w:rsid w:val="5223229D"/>
    <w:rsid w:val="522820C3"/>
    <w:rsid w:val="522D51B0"/>
    <w:rsid w:val="522F459A"/>
    <w:rsid w:val="523052C3"/>
    <w:rsid w:val="5231394B"/>
    <w:rsid w:val="5233653E"/>
    <w:rsid w:val="52347779"/>
    <w:rsid w:val="5239284C"/>
    <w:rsid w:val="523C50C8"/>
    <w:rsid w:val="523F3135"/>
    <w:rsid w:val="523F34B7"/>
    <w:rsid w:val="524112A6"/>
    <w:rsid w:val="52416EAD"/>
    <w:rsid w:val="5244568F"/>
    <w:rsid w:val="52450697"/>
    <w:rsid w:val="5245369A"/>
    <w:rsid w:val="52455F86"/>
    <w:rsid w:val="5245699D"/>
    <w:rsid w:val="52466271"/>
    <w:rsid w:val="52495D62"/>
    <w:rsid w:val="524A3FB4"/>
    <w:rsid w:val="525019A8"/>
    <w:rsid w:val="525057AA"/>
    <w:rsid w:val="52510EE5"/>
    <w:rsid w:val="52543E7C"/>
    <w:rsid w:val="525941F7"/>
    <w:rsid w:val="525A1D1D"/>
    <w:rsid w:val="525C7843"/>
    <w:rsid w:val="525D76B0"/>
    <w:rsid w:val="525E574C"/>
    <w:rsid w:val="525F7E8B"/>
    <w:rsid w:val="52615D5B"/>
    <w:rsid w:val="52636E23"/>
    <w:rsid w:val="526805DD"/>
    <w:rsid w:val="526812CF"/>
    <w:rsid w:val="5269455C"/>
    <w:rsid w:val="52695E49"/>
    <w:rsid w:val="526B1155"/>
    <w:rsid w:val="526D37FE"/>
    <w:rsid w:val="526D6090"/>
    <w:rsid w:val="526E553C"/>
    <w:rsid w:val="52701540"/>
    <w:rsid w:val="52720E14"/>
    <w:rsid w:val="5272350A"/>
    <w:rsid w:val="52725E0E"/>
    <w:rsid w:val="52732285"/>
    <w:rsid w:val="52734B8D"/>
    <w:rsid w:val="527513F1"/>
    <w:rsid w:val="52770B21"/>
    <w:rsid w:val="527903F5"/>
    <w:rsid w:val="527A5F1B"/>
    <w:rsid w:val="527B0874"/>
    <w:rsid w:val="527C1101"/>
    <w:rsid w:val="527C1A19"/>
    <w:rsid w:val="527F0014"/>
    <w:rsid w:val="528154FB"/>
    <w:rsid w:val="52846D9A"/>
    <w:rsid w:val="52860123"/>
    <w:rsid w:val="528C3491"/>
    <w:rsid w:val="528D67C3"/>
    <w:rsid w:val="528F5780"/>
    <w:rsid w:val="529214B7"/>
    <w:rsid w:val="529464B7"/>
    <w:rsid w:val="52980E51"/>
    <w:rsid w:val="529A364E"/>
    <w:rsid w:val="529C40E3"/>
    <w:rsid w:val="529D2DA1"/>
    <w:rsid w:val="52A2080C"/>
    <w:rsid w:val="52A26263"/>
    <w:rsid w:val="52A60070"/>
    <w:rsid w:val="52A631B4"/>
    <w:rsid w:val="52A66D10"/>
    <w:rsid w:val="52A87CCA"/>
    <w:rsid w:val="52AD74B3"/>
    <w:rsid w:val="52AE21C9"/>
    <w:rsid w:val="52B26D5F"/>
    <w:rsid w:val="52B458D1"/>
    <w:rsid w:val="52B6493D"/>
    <w:rsid w:val="52B6659C"/>
    <w:rsid w:val="52B70F1D"/>
    <w:rsid w:val="52B753C1"/>
    <w:rsid w:val="52C038CF"/>
    <w:rsid w:val="52C04276"/>
    <w:rsid w:val="52C06024"/>
    <w:rsid w:val="52C11D74"/>
    <w:rsid w:val="52C13B4A"/>
    <w:rsid w:val="52C16445"/>
    <w:rsid w:val="52C27007"/>
    <w:rsid w:val="52C53F69"/>
    <w:rsid w:val="52C54F5B"/>
    <w:rsid w:val="52C61160"/>
    <w:rsid w:val="52C8533E"/>
    <w:rsid w:val="52CA6EA2"/>
    <w:rsid w:val="52CC1247"/>
    <w:rsid w:val="52CD0741"/>
    <w:rsid w:val="52CD1176"/>
    <w:rsid w:val="52D22E18"/>
    <w:rsid w:val="52D25D57"/>
    <w:rsid w:val="52DB2E5E"/>
    <w:rsid w:val="52DB755F"/>
    <w:rsid w:val="52DC28DB"/>
    <w:rsid w:val="52DC52F5"/>
    <w:rsid w:val="52DC5C68"/>
    <w:rsid w:val="52DD03FE"/>
    <w:rsid w:val="52DE46FC"/>
    <w:rsid w:val="52E21724"/>
    <w:rsid w:val="52E33AC0"/>
    <w:rsid w:val="52E47C6E"/>
    <w:rsid w:val="52E63631"/>
    <w:rsid w:val="52E67F5F"/>
    <w:rsid w:val="52E75AB2"/>
    <w:rsid w:val="52E95F73"/>
    <w:rsid w:val="52EA4F1C"/>
    <w:rsid w:val="52ED43B9"/>
    <w:rsid w:val="52F17355"/>
    <w:rsid w:val="52F173AD"/>
    <w:rsid w:val="52F21C33"/>
    <w:rsid w:val="52F21F06"/>
    <w:rsid w:val="52F50BAC"/>
    <w:rsid w:val="52FC445B"/>
    <w:rsid w:val="52FC4B82"/>
    <w:rsid w:val="53034162"/>
    <w:rsid w:val="53071EA5"/>
    <w:rsid w:val="53093462"/>
    <w:rsid w:val="530D6B7B"/>
    <w:rsid w:val="531243A6"/>
    <w:rsid w:val="53156426"/>
    <w:rsid w:val="53156FC8"/>
    <w:rsid w:val="53166A4D"/>
    <w:rsid w:val="5317721B"/>
    <w:rsid w:val="53183CE9"/>
    <w:rsid w:val="531C27A6"/>
    <w:rsid w:val="531E2D4A"/>
    <w:rsid w:val="53201A8B"/>
    <w:rsid w:val="53205058"/>
    <w:rsid w:val="53206AC2"/>
    <w:rsid w:val="532145E9"/>
    <w:rsid w:val="532202E9"/>
    <w:rsid w:val="5322283B"/>
    <w:rsid w:val="532318A6"/>
    <w:rsid w:val="532540D9"/>
    <w:rsid w:val="532742F5"/>
    <w:rsid w:val="532B7627"/>
    <w:rsid w:val="532D11DF"/>
    <w:rsid w:val="53316FAB"/>
    <w:rsid w:val="53332C9A"/>
    <w:rsid w:val="5334431C"/>
    <w:rsid w:val="53360AE3"/>
    <w:rsid w:val="53364796"/>
    <w:rsid w:val="533842F3"/>
    <w:rsid w:val="533D76F5"/>
    <w:rsid w:val="533E3A51"/>
    <w:rsid w:val="53424C8B"/>
    <w:rsid w:val="53433003"/>
    <w:rsid w:val="53455758"/>
    <w:rsid w:val="53475067"/>
    <w:rsid w:val="53490990"/>
    <w:rsid w:val="534A100F"/>
    <w:rsid w:val="534A5FCE"/>
    <w:rsid w:val="534B6AAC"/>
    <w:rsid w:val="534C34F9"/>
    <w:rsid w:val="534D5D88"/>
    <w:rsid w:val="53504E5A"/>
    <w:rsid w:val="535248B6"/>
    <w:rsid w:val="535449BE"/>
    <w:rsid w:val="53564E11"/>
    <w:rsid w:val="53584B21"/>
    <w:rsid w:val="5358625C"/>
    <w:rsid w:val="535959F6"/>
    <w:rsid w:val="53596A8F"/>
    <w:rsid w:val="535B5EBE"/>
    <w:rsid w:val="535C5494"/>
    <w:rsid w:val="535D7D17"/>
    <w:rsid w:val="536015B5"/>
    <w:rsid w:val="53634C01"/>
    <w:rsid w:val="53650979"/>
    <w:rsid w:val="53672943"/>
    <w:rsid w:val="53676EE1"/>
    <w:rsid w:val="53684C84"/>
    <w:rsid w:val="53694A5E"/>
    <w:rsid w:val="536A1AC8"/>
    <w:rsid w:val="536C61AC"/>
    <w:rsid w:val="536C7F5A"/>
    <w:rsid w:val="536D52F0"/>
    <w:rsid w:val="536D6EF8"/>
    <w:rsid w:val="536E5A80"/>
    <w:rsid w:val="536F13C9"/>
    <w:rsid w:val="5371731E"/>
    <w:rsid w:val="53723CD6"/>
    <w:rsid w:val="5377366C"/>
    <w:rsid w:val="53795FC9"/>
    <w:rsid w:val="537B019D"/>
    <w:rsid w:val="537B7130"/>
    <w:rsid w:val="537D3F15"/>
    <w:rsid w:val="537E4B3F"/>
    <w:rsid w:val="537F1ED3"/>
    <w:rsid w:val="537F7C8D"/>
    <w:rsid w:val="53816DEA"/>
    <w:rsid w:val="53823092"/>
    <w:rsid w:val="53846D14"/>
    <w:rsid w:val="53884172"/>
    <w:rsid w:val="538928BA"/>
    <w:rsid w:val="538C23AA"/>
    <w:rsid w:val="538F50E0"/>
    <w:rsid w:val="538F7D62"/>
    <w:rsid w:val="53966D85"/>
    <w:rsid w:val="539B25ED"/>
    <w:rsid w:val="539B7E16"/>
    <w:rsid w:val="539E3C40"/>
    <w:rsid w:val="53A25729"/>
    <w:rsid w:val="53A607DF"/>
    <w:rsid w:val="53A67755"/>
    <w:rsid w:val="53A700A4"/>
    <w:rsid w:val="53A802F6"/>
    <w:rsid w:val="53A83FE3"/>
    <w:rsid w:val="53AA07B0"/>
    <w:rsid w:val="53AE6094"/>
    <w:rsid w:val="53AF7E46"/>
    <w:rsid w:val="53B00C56"/>
    <w:rsid w:val="53B37E2C"/>
    <w:rsid w:val="53B66FD2"/>
    <w:rsid w:val="53B72F56"/>
    <w:rsid w:val="53B77C5E"/>
    <w:rsid w:val="53B8319F"/>
    <w:rsid w:val="53BF0BF4"/>
    <w:rsid w:val="53BF0D9B"/>
    <w:rsid w:val="53C11A37"/>
    <w:rsid w:val="53C128D1"/>
    <w:rsid w:val="53C367E5"/>
    <w:rsid w:val="53C502A0"/>
    <w:rsid w:val="53C93B3F"/>
    <w:rsid w:val="53C95F67"/>
    <w:rsid w:val="53CA4521"/>
    <w:rsid w:val="53CB2ED2"/>
    <w:rsid w:val="53CF6541"/>
    <w:rsid w:val="53D02297"/>
    <w:rsid w:val="53D116D4"/>
    <w:rsid w:val="53D145B1"/>
    <w:rsid w:val="53D145E0"/>
    <w:rsid w:val="53D6690B"/>
    <w:rsid w:val="53D73795"/>
    <w:rsid w:val="53D75A8D"/>
    <w:rsid w:val="53D77AC9"/>
    <w:rsid w:val="53D9755E"/>
    <w:rsid w:val="53DD0E6D"/>
    <w:rsid w:val="53DE36B0"/>
    <w:rsid w:val="53E2021C"/>
    <w:rsid w:val="53E21FCA"/>
    <w:rsid w:val="53E30E24"/>
    <w:rsid w:val="53E40E38"/>
    <w:rsid w:val="53E43F94"/>
    <w:rsid w:val="53E4462E"/>
    <w:rsid w:val="53E73C81"/>
    <w:rsid w:val="53E87420"/>
    <w:rsid w:val="53E92138"/>
    <w:rsid w:val="53EA17E9"/>
    <w:rsid w:val="53EF2EB7"/>
    <w:rsid w:val="53F02939"/>
    <w:rsid w:val="53F05DE0"/>
    <w:rsid w:val="53F1220D"/>
    <w:rsid w:val="53F42A72"/>
    <w:rsid w:val="53F723F2"/>
    <w:rsid w:val="53F817ED"/>
    <w:rsid w:val="53F8359B"/>
    <w:rsid w:val="53F8536E"/>
    <w:rsid w:val="53FB308C"/>
    <w:rsid w:val="53FD6E04"/>
    <w:rsid w:val="53FE197F"/>
    <w:rsid w:val="54017416"/>
    <w:rsid w:val="54024149"/>
    <w:rsid w:val="540249F4"/>
    <w:rsid w:val="54054EBD"/>
    <w:rsid w:val="540567AC"/>
    <w:rsid w:val="5406537D"/>
    <w:rsid w:val="54071A30"/>
    <w:rsid w:val="54077E93"/>
    <w:rsid w:val="54085ED4"/>
    <w:rsid w:val="54093152"/>
    <w:rsid w:val="540957A8"/>
    <w:rsid w:val="540B00BA"/>
    <w:rsid w:val="540B1521"/>
    <w:rsid w:val="540D34EB"/>
    <w:rsid w:val="540E6B49"/>
    <w:rsid w:val="54102FDB"/>
    <w:rsid w:val="541040FC"/>
    <w:rsid w:val="54124E68"/>
    <w:rsid w:val="54136627"/>
    <w:rsid w:val="541602E9"/>
    <w:rsid w:val="54174A26"/>
    <w:rsid w:val="54176117"/>
    <w:rsid w:val="541930AD"/>
    <w:rsid w:val="541935A5"/>
    <w:rsid w:val="541A1764"/>
    <w:rsid w:val="541B3241"/>
    <w:rsid w:val="541D7D79"/>
    <w:rsid w:val="541E09EF"/>
    <w:rsid w:val="541E6498"/>
    <w:rsid w:val="54233B6A"/>
    <w:rsid w:val="542720D3"/>
    <w:rsid w:val="542B0DE4"/>
    <w:rsid w:val="542F49DA"/>
    <w:rsid w:val="5430422D"/>
    <w:rsid w:val="54316616"/>
    <w:rsid w:val="543278E0"/>
    <w:rsid w:val="54377914"/>
    <w:rsid w:val="543842E0"/>
    <w:rsid w:val="543844B3"/>
    <w:rsid w:val="54386DE9"/>
    <w:rsid w:val="543B2395"/>
    <w:rsid w:val="543E18F6"/>
    <w:rsid w:val="54413194"/>
    <w:rsid w:val="54415EBD"/>
    <w:rsid w:val="54437431"/>
    <w:rsid w:val="5449029B"/>
    <w:rsid w:val="544A4BB4"/>
    <w:rsid w:val="544B3AE4"/>
    <w:rsid w:val="544D0B72"/>
    <w:rsid w:val="544E110D"/>
    <w:rsid w:val="544E765F"/>
    <w:rsid w:val="54517C97"/>
    <w:rsid w:val="54520EFE"/>
    <w:rsid w:val="5452714F"/>
    <w:rsid w:val="54554E92"/>
    <w:rsid w:val="5458228C"/>
    <w:rsid w:val="545C09C0"/>
    <w:rsid w:val="545D78A2"/>
    <w:rsid w:val="545E17CF"/>
    <w:rsid w:val="546130B6"/>
    <w:rsid w:val="54613416"/>
    <w:rsid w:val="546141B8"/>
    <w:rsid w:val="54627C74"/>
    <w:rsid w:val="546447E7"/>
    <w:rsid w:val="54646F6A"/>
    <w:rsid w:val="54677E0B"/>
    <w:rsid w:val="54692A4C"/>
    <w:rsid w:val="54693078"/>
    <w:rsid w:val="546A5ACD"/>
    <w:rsid w:val="546D20D2"/>
    <w:rsid w:val="546D5D37"/>
    <w:rsid w:val="546F571D"/>
    <w:rsid w:val="5472334E"/>
    <w:rsid w:val="5474356A"/>
    <w:rsid w:val="54745BE1"/>
    <w:rsid w:val="54774520"/>
    <w:rsid w:val="547759E8"/>
    <w:rsid w:val="547846DC"/>
    <w:rsid w:val="547A5D9C"/>
    <w:rsid w:val="547A7315"/>
    <w:rsid w:val="547C5F7A"/>
    <w:rsid w:val="547E6196"/>
    <w:rsid w:val="547F5D99"/>
    <w:rsid w:val="54801941"/>
    <w:rsid w:val="54803188"/>
    <w:rsid w:val="54873229"/>
    <w:rsid w:val="5489428E"/>
    <w:rsid w:val="548948F7"/>
    <w:rsid w:val="548B440F"/>
    <w:rsid w:val="548D6942"/>
    <w:rsid w:val="548E2F65"/>
    <w:rsid w:val="54930AD5"/>
    <w:rsid w:val="549445EE"/>
    <w:rsid w:val="54955AC8"/>
    <w:rsid w:val="54971461"/>
    <w:rsid w:val="5497706F"/>
    <w:rsid w:val="54994D7E"/>
    <w:rsid w:val="549A28A4"/>
    <w:rsid w:val="549B6DB5"/>
    <w:rsid w:val="549E3AE8"/>
    <w:rsid w:val="549E547F"/>
    <w:rsid w:val="549F0F25"/>
    <w:rsid w:val="549F30D9"/>
    <w:rsid w:val="549F798E"/>
    <w:rsid w:val="54A01FF8"/>
    <w:rsid w:val="54A02D25"/>
    <w:rsid w:val="54A274E9"/>
    <w:rsid w:val="54A32960"/>
    <w:rsid w:val="54A61249"/>
    <w:rsid w:val="54A8392C"/>
    <w:rsid w:val="54A943A4"/>
    <w:rsid w:val="54AB59BF"/>
    <w:rsid w:val="54AD0C3D"/>
    <w:rsid w:val="54AE0F93"/>
    <w:rsid w:val="54B00C6B"/>
    <w:rsid w:val="54B25F81"/>
    <w:rsid w:val="54B41BB8"/>
    <w:rsid w:val="54B874FE"/>
    <w:rsid w:val="54B971CF"/>
    <w:rsid w:val="54BC2E2C"/>
    <w:rsid w:val="54BE5762"/>
    <w:rsid w:val="54BE57F3"/>
    <w:rsid w:val="54C067AF"/>
    <w:rsid w:val="54C53BF3"/>
    <w:rsid w:val="54C53DC5"/>
    <w:rsid w:val="54C65448"/>
    <w:rsid w:val="54C6570E"/>
    <w:rsid w:val="54CC3F36"/>
    <w:rsid w:val="54CF254E"/>
    <w:rsid w:val="54D1060A"/>
    <w:rsid w:val="54D20290"/>
    <w:rsid w:val="54D61517"/>
    <w:rsid w:val="54D73AF9"/>
    <w:rsid w:val="54DC2EBD"/>
    <w:rsid w:val="54DD2393"/>
    <w:rsid w:val="54DE06A3"/>
    <w:rsid w:val="54DE3429"/>
    <w:rsid w:val="54DF0109"/>
    <w:rsid w:val="54E12281"/>
    <w:rsid w:val="54E20CCE"/>
    <w:rsid w:val="54E3249D"/>
    <w:rsid w:val="54E86EFC"/>
    <w:rsid w:val="54EB3100"/>
    <w:rsid w:val="54ED0C26"/>
    <w:rsid w:val="54ED67EB"/>
    <w:rsid w:val="54F05753"/>
    <w:rsid w:val="54F14BBA"/>
    <w:rsid w:val="54F16D9E"/>
    <w:rsid w:val="54F2448F"/>
    <w:rsid w:val="54F5564F"/>
    <w:rsid w:val="54F627E5"/>
    <w:rsid w:val="54F75F49"/>
    <w:rsid w:val="54F96254"/>
    <w:rsid w:val="55003386"/>
    <w:rsid w:val="550230B1"/>
    <w:rsid w:val="55046926"/>
    <w:rsid w:val="55061CE8"/>
    <w:rsid w:val="5509694B"/>
    <w:rsid w:val="550A7A5D"/>
    <w:rsid w:val="550B72FE"/>
    <w:rsid w:val="550C65FD"/>
    <w:rsid w:val="550F3292"/>
    <w:rsid w:val="550F36F4"/>
    <w:rsid w:val="550F5041"/>
    <w:rsid w:val="551268DF"/>
    <w:rsid w:val="55176914"/>
    <w:rsid w:val="55180399"/>
    <w:rsid w:val="551846F8"/>
    <w:rsid w:val="551D52D5"/>
    <w:rsid w:val="5520724E"/>
    <w:rsid w:val="55215DAD"/>
    <w:rsid w:val="55235192"/>
    <w:rsid w:val="55256612"/>
    <w:rsid w:val="552A5D79"/>
    <w:rsid w:val="552B174F"/>
    <w:rsid w:val="552E1FC1"/>
    <w:rsid w:val="552E36BA"/>
    <w:rsid w:val="552F1841"/>
    <w:rsid w:val="552F715B"/>
    <w:rsid w:val="5530025D"/>
    <w:rsid w:val="55376345"/>
    <w:rsid w:val="55384CB0"/>
    <w:rsid w:val="55384D19"/>
    <w:rsid w:val="553B5E36"/>
    <w:rsid w:val="553C0A00"/>
    <w:rsid w:val="553E76D4"/>
    <w:rsid w:val="553F0F94"/>
    <w:rsid w:val="553F150A"/>
    <w:rsid w:val="554105C3"/>
    <w:rsid w:val="55470086"/>
    <w:rsid w:val="554B3B63"/>
    <w:rsid w:val="554C0043"/>
    <w:rsid w:val="554C6F7B"/>
    <w:rsid w:val="554D7917"/>
    <w:rsid w:val="55505D45"/>
    <w:rsid w:val="55524F2D"/>
    <w:rsid w:val="5554137C"/>
    <w:rsid w:val="55563863"/>
    <w:rsid w:val="5556730F"/>
    <w:rsid w:val="5559243D"/>
    <w:rsid w:val="555C12DC"/>
    <w:rsid w:val="555D2250"/>
    <w:rsid w:val="555D3FFE"/>
    <w:rsid w:val="555E59A5"/>
    <w:rsid w:val="55607E85"/>
    <w:rsid w:val="556721EC"/>
    <w:rsid w:val="55681EE5"/>
    <w:rsid w:val="556B14A9"/>
    <w:rsid w:val="556C56A7"/>
    <w:rsid w:val="556C74AC"/>
    <w:rsid w:val="557207C3"/>
    <w:rsid w:val="55741347"/>
    <w:rsid w:val="557665A0"/>
    <w:rsid w:val="557A73F6"/>
    <w:rsid w:val="55803DE4"/>
    <w:rsid w:val="5581342B"/>
    <w:rsid w:val="55814A66"/>
    <w:rsid w:val="55853555"/>
    <w:rsid w:val="55906192"/>
    <w:rsid w:val="55911EF9"/>
    <w:rsid w:val="559130F4"/>
    <w:rsid w:val="55915A56"/>
    <w:rsid w:val="55942572"/>
    <w:rsid w:val="559612BE"/>
    <w:rsid w:val="55963571"/>
    <w:rsid w:val="55991424"/>
    <w:rsid w:val="559A5172"/>
    <w:rsid w:val="559A6184"/>
    <w:rsid w:val="559A7000"/>
    <w:rsid w:val="559B0682"/>
    <w:rsid w:val="559C6AE9"/>
    <w:rsid w:val="559D43FA"/>
    <w:rsid w:val="559E72C0"/>
    <w:rsid w:val="559F4616"/>
    <w:rsid w:val="55A01408"/>
    <w:rsid w:val="55A044FD"/>
    <w:rsid w:val="55A15D6B"/>
    <w:rsid w:val="55A3060D"/>
    <w:rsid w:val="55A34CEC"/>
    <w:rsid w:val="55A559A5"/>
    <w:rsid w:val="55A618FE"/>
    <w:rsid w:val="55A7171D"/>
    <w:rsid w:val="55AF1EA8"/>
    <w:rsid w:val="55AF446C"/>
    <w:rsid w:val="55B31C48"/>
    <w:rsid w:val="55B31E70"/>
    <w:rsid w:val="55B33C1E"/>
    <w:rsid w:val="55B37EBB"/>
    <w:rsid w:val="55B4733C"/>
    <w:rsid w:val="55B6792F"/>
    <w:rsid w:val="55B766D3"/>
    <w:rsid w:val="55B92F59"/>
    <w:rsid w:val="55BA1450"/>
    <w:rsid w:val="55BA5D30"/>
    <w:rsid w:val="55BF24CE"/>
    <w:rsid w:val="55C14963"/>
    <w:rsid w:val="55C16B84"/>
    <w:rsid w:val="55C20638"/>
    <w:rsid w:val="55C67113"/>
    <w:rsid w:val="55C73B6D"/>
    <w:rsid w:val="55C75790"/>
    <w:rsid w:val="55C83160"/>
    <w:rsid w:val="55C85EFF"/>
    <w:rsid w:val="55C93441"/>
    <w:rsid w:val="55CA6FFE"/>
    <w:rsid w:val="55CA71B9"/>
    <w:rsid w:val="55CD4348"/>
    <w:rsid w:val="55CE0A58"/>
    <w:rsid w:val="55CE1D70"/>
    <w:rsid w:val="55D65B5E"/>
    <w:rsid w:val="55D758DD"/>
    <w:rsid w:val="55D773C2"/>
    <w:rsid w:val="55D83684"/>
    <w:rsid w:val="55D85F14"/>
    <w:rsid w:val="55D9283E"/>
    <w:rsid w:val="55DA1057"/>
    <w:rsid w:val="55DB23F3"/>
    <w:rsid w:val="55DB6CE3"/>
    <w:rsid w:val="55DD0C9B"/>
    <w:rsid w:val="55DF2C65"/>
    <w:rsid w:val="55E4027B"/>
    <w:rsid w:val="55E43205"/>
    <w:rsid w:val="55E60031"/>
    <w:rsid w:val="55E7482B"/>
    <w:rsid w:val="55F225E0"/>
    <w:rsid w:val="55F3683A"/>
    <w:rsid w:val="55F54236"/>
    <w:rsid w:val="55F6600D"/>
    <w:rsid w:val="55F67FAE"/>
    <w:rsid w:val="55F97D0D"/>
    <w:rsid w:val="55FB533A"/>
    <w:rsid w:val="55FC3817"/>
    <w:rsid w:val="55FD743F"/>
    <w:rsid w:val="55FD7CE1"/>
    <w:rsid w:val="56017F7D"/>
    <w:rsid w:val="56026953"/>
    <w:rsid w:val="56057381"/>
    <w:rsid w:val="56075B29"/>
    <w:rsid w:val="56077373"/>
    <w:rsid w:val="56097CE2"/>
    <w:rsid w:val="560C77D2"/>
    <w:rsid w:val="560D4F43"/>
    <w:rsid w:val="56103322"/>
    <w:rsid w:val="561346BC"/>
    <w:rsid w:val="561447B6"/>
    <w:rsid w:val="5618198C"/>
    <w:rsid w:val="56186177"/>
    <w:rsid w:val="561A3C9D"/>
    <w:rsid w:val="561F29BF"/>
    <w:rsid w:val="562056F0"/>
    <w:rsid w:val="56220DA3"/>
    <w:rsid w:val="562238CD"/>
    <w:rsid w:val="56276967"/>
    <w:rsid w:val="562B1551"/>
    <w:rsid w:val="562C39D0"/>
    <w:rsid w:val="563630C2"/>
    <w:rsid w:val="56366CB7"/>
    <w:rsid w:val="56384123"/>
    <w:rsid w:val="5639547B"/>
    <w:rsid w:val="563A6ECC"/>
    <w:rsid w:val="563D3E2F"/>
    <w:rsid w:val="563D5BDD"/>
    <w:rsid w:val="56412981"/>
    <w:rsid w:val="56454602"/>
    <w:rsid w:val="5645597E"/>
    <w:rsid w:val="56456114"/>
    <w:rsid w:val="5647360B"/>
    <w:rsid w:val="56481C79"/>
    <w:rsid w:val="564927D4"/>
    <w:rsid w:val="564F2AFF"/>
    <w:rsid w:val="5650202E"/>
    <w:rsid w:val="565071E3"/>
    <w:rsid w:val="565151E5"/>
    <w:rsid w:val="56524028"/>
    <w:rsid w:val="56566E04"/>
    <w:rsid w:val="56570A4D"/>
    <w:rsid w:val="56574EF1"/>
    <w:rsid w:val="56594563"/>
    <w:rsid w:val="565962F5"/>
    <w:rsid w:val="565A053D"/>
    <w:rsid w:val="565A4941"/>
    <w:rsid w:val="565B31B8"/>
    <w:rsid w:val="565D002E"/>
    <w:rsid w:val="565D1DDC"/>
    <w:rsid w:val="565F07C4"/>
    <w:rsid w:val="565F41C4"/>
    <w:rsid w:val="565F7902"/>
    <w:rsid w:val="56605949"/>
    <w:rsid w:val="566334A5"/>
    <w:rsid w:val="56655E0A"/>
    <w:rsid w:val="566604A0"/>
    <w:rsid w:val="56660E75"/>
    <w:rsid w:val="566651CB"/>
    <w:rsid w:val="56667274"/>
    <w:rsid w:val="56670955"/>
    <w:rsid w:val="56674A08"/>
    <w:rsid w:val="566B274A"/>
    <w:rsid w:val="566B35A8"/>
    <w:rsid w:val="566B6B36"/>
    <w:rsid w:val="566D60C0"/>
    <w:rsid w:val="567243B9"/>
    <w:rsid w:val="56751981"/>
    <w:rsid w:val="567560FF"/>
    <w:rsid w:val="56763C6D"/>
    <w:rsid w:val="567710EF"/>
    <w:rsid w:val="567B173F"/>
    <w:rsid w:val="567B1855"/>
    <w:rsid w:val="567B283D"/>
    <w:rsid w:val="567C4958"/>
    <w:rsid w:val="567D2608"/>
    <w:rsid w:val="56811F6E"/>
    <w:rsid w:val="56813D1C"/>
    <w:rsid w:val="568531B0"/>
    <w:rsid w:val="5689327F"/>
    <w:rsid w:val="568B29F9"/>
    <w:rsid w:val="568B4B9B"/>
    <w:rsid w:val="568B6586"/>
    <w:rsid w:val="568D10EB"/>
    <w:rsid w:val="568E3AE6"/>
    <w:rsid w:val="568F4159"/>
    <w:rsid w:val="56900458"/>
    <w:rsid w:val="569021B1"/>
    <w:rsid w:val="569466ED"/>
    <w:rsid w:val="569972B8"/>
    <w:rsid w:val="569A0A51"/>
    <w:rsid w:val="569A4429"/>
    <w:rsid w:val="569A44ED"/>
    <w:rsid w:val="569B6DC3"/>
    <w:rsid w:val="569C2904"/>
    <w:rsid w:val="569C7CFC"/>
    <w:rsid w:val="569E667C"/>
    <w:rsid w:val="56A33C92"/>
    <w:rsid w:val="56A40C3F"/>
    <w:rsid w:val="56A47A0A"/>
    <w:rsid w:val="56A95021"/>
    <w:rsid w:val="56A96A23"/>
    <w:rsid w:val="56AB6498"/>
    <w:rsid w:val="56AC6716"/>
    <w:rsid w:val="56AE5683"/>
    <w:rsid w:val="56AF5B65"/>
    <w:rsid w:val="56AF7602"/>
    <w:rsid w:val="56B55774"/>
    <w:rsid w:val="56B62F35"/>
    <w:rsid w:val="56B7338E"/>
    <w:rsid w:val="56B828B9"/>
    <w:rsid w:val="56BC2FA6"/>
    <w:rsid w:val="56BC4090"/>
    <w:rsid w:val="56BD2746"/>
    <w:rsid w:val="56BD287A"/>
    <w:rsid w:val="56C1236A"/>
    <w:rsid w:val="56C25CE4"/>
    <w:rsid w:val="56C34335"/>
    <w:rsid w:val="56CA56C3"/>
    <w:rsid w:val="56CA7E96"/>
    <w:rsid w:val="56CC1111"/>
    <w:rsid w:val="56CD1732"/>
    <w:rsid w:val="56CE6835"/>
    <w:rsid w:val="56D5161C"/>
    <w:rsid w:val="56D747E5"/>
    <w:rsid w:val="56D77DE0"/>
    <w:rsid w:val="56D90CDA"/>
    <w:rsid w:val="56DA342C"/>
    <w:rsid w:val="56DA4DA9"/>
    <w:rsid w:val="56DC0F52"/>
    <w:rsid w:val="56DC79F4"/>
    <w:rsid w:val="56DD1239"/>
    <w:rsid w:val="56DD23E7"/>
    <w:rsid w:val="56E16569"/>
    <w:rsid w:val="56E31426"/>
    <w:rsid w:val="56E549A4"/>
    <w:rsid w:val="56E67D21"/>
    <w:rsid w:val="56E72160"/>
    <w:rsid w:val="56EA0CD9"/>
    <w:rsid w:val="56EA18C1"/>
    <w:rsid w:val="56EA2D55"/>
    <w:rsid w:val="56EA7B13"/>
    <w:rsid w:val="56EB73E7"/>
    <w:rsid w:val="56EC2B4A"/>
    <w:rsid w:val="56F019C2"/>
    <w:rsid w:val="56F02C50"/>
    <w:rsid w:val="56F21130"/>
    <w:rsid w:val="56F24C1A"/>
    <w:rsid w:val="56F3629C"/>
    <w:rsid w:val="56F37F14"/>
    <w:rsid w:val="56F40992"/>
    <w:rsid w:val="56F4100D"/>
    <w:rsid w:val="56F47883"/>
    <w:rsid w:val="56F612DE"/>
    <w:rsid w:val="56FC1508"/>
    <w:rsid w:val="56FE35BF"/>
    <w:rsid w:val="5701777F"/>
    <w:rsid w:val="57042D94"/>
    <w:rsid w:val="570566FB"/>
    <w:rsid w:val="57062473"/>
    <w:rsid w:val="570A0079"/>
    <w:rsid w:val="570A3A27"/>
    <w:rsid w:val="570B7A8A"/>
    <w:rsid w:val="570C24A4"/>
    <w:rsid w:val="570C5CDB"/>
    <w:rsid w:val="570D462C"/>
    <w:rsid w:val="570E3A04"/>
    <w:rsid w:val="570F757A"/>
    <w:rsid w:val="571157D6"/>
    <w:rsid w:val="57117BEC"/>
    <w:rsid w:val="571300EE"/>
    <w:rsid w:val="5713508D"/>
    <w:rsid w:val="571921A6"/>
    <w:rsid w:val="571A0371"/>
    <w:rsid w:val="571B1BA0"/>
    <w:rsid w:val="57212E09"/>
    <w:rsid w:val="5721494E"/>
    <w:rsid w:val="572172AD"/>
    <w:rsid w:val="57221199"/>
    <w:rsid w:val="57222B05"/>
    <w:rsid w:val="57233025"/>
    <w:rsid w:val="5725152F"/>
    <w:rsid w:val="57256D9D"/>
    <w:rsid w:val="5726041F"/>
    <w:rsid w:val="57276214"/>
    <w:rsid w:val="5728699B"/>
    <w:rsid w:val="57291DBA"/>
    <w:rsid w:val="572E262C"/>
    <w:rsid w:val="572E5F26"/>
    <w:rsid w:val="5730129E"/>
    <w:rsid w:val="57305DF4"/>
    <w:rsid w:val="57312846"/>
    <w:rsid w:val="5732087B"/>
    <w:rsid w:val="57322488"/>
    <w:rsid w:val="573600D5"/>
    <w:rsid w:val="57364B06"/>
    <w:rsid w:val="573945F7"/>
    <w:rsid w:val="573A3ECB"/>
    <w:rsid w:val="573D77A2"/>
    <w:rsid w:val="573E3647"/>
    <w:rsid w:val="573E7E5F"/>
    <w:rsid w:val="57491CAE"/>
    <w:rsid w:val="57492793"/>
    <w:rsid w:val="574B37A9"/>
    <w:rsid w:val="574C257C"/>
    <w:rsid w:val="574E6432"/>
    <w:rsid w:val="574F682E"/>
    <w:rsid w:val="57526F9E"/>
    <w:rsid w:val="57551B5E"/>
    <w:rsid w:val="57566377"/>
    <w:rsid w:val="575777E6"/>
    <w:rsid w:val="575C2093"/>
    <w:rsid w:val="575E22AF"/>
    <w:rsid w:val="575F36C5"/>
    <w:rsid w:val="57616ADA"/>
    <w:rsid w:val="576176AA"/>
    <w:rsid w:val="57672D3F"/>
    <w:rsid w:val="57691BE2"/>
    <w:rsid w:val="576A06C6"/>
    <w:rsid w:val="576C089A"/>
    <w:rsid w:val="576C677A"/>
    <w:rsid w:val="576F3215"/>
    <w:rsid w:val="57702329"/>
    <w:rsid w:val="577218B7"/>
    <w:rsid w:val="5775706F"/>
    <w:rsid w:val="577705D5"/>
    <w:rsid w:val="57792C45"/>
    <w:rsid w:val="577962B0"/>
    <w:rsid w:val="5781334F"/>
    <w:rsid w:val="578133B7"/>
    <w:rsid w:val="57842BD7"/>
    <w:rsid w:val="578515EA"/>
    <w:rsid w:val="57882724"/>
    <w:rsid w:val="578A5B53"/>
    <w:rsid w:val="578C001B"/>
    <w:rsid w:val="578D24ED"/>
    <w:rsid w:val="578D480D"/>
    <w:rsid w:val="578D66F1"/>
    <w:rsid w:val="578D6951"/>
    <w:rsid w:val="57925AB5"/>
    <w:rsid w:val="579513A8"/>
    <w:rsid w:val="57995095"/>
    <w:rsid w:val="57995B08"/>
    <w:rsid w:val="579D1429"/>
    <w:rsid w:val="57A203EE"/>
    <w:rsid w:val="57A71879"/>
    <w:rsid w:val="57A76975"/>
    <w:rsid w:val="57A8352A"/>
    <w:rsid w:val="57AF2B0B"/>
    <w:rsid w:val="57AF4745"/>
    <w:rsid w:val="57B23B6E"/>
    <w:rsid w:val="57B34339"/>
    <w:rsid w:val="57B40121"/>
    <w:rsid w:val="57B50C08"/>
    <w:rsid w:val="57B7551B"/>
    <w:rsid w:val="57B819BF"/>
    <w:rsid w:val="57B82738"/>
    <w:rsid w:val="57B8376D"/>
    <w:rsid w:val="57B9603F"/>
    <w:rsid w:val="57C22103"/>
    <w:rsid w:val="57C2639A"/>
    <w:rsid w:val="57C34856"/>
    <w:rsid w:val="57C540DC"/>
    <w:rsid w:val="57C576B9"/>
    <w:rsid w:val="57C714D3"/>
    <w:rsid w:val="57C71CB3"/>
    <w:rsid w:val="57C7721F"/>
    <w:rsid w:val="57C8711C"/>
    <w:rsid w:val="57CA08BF"/>
    <w:rsid w:val="57CA34A1"/>
    <w:rsid w:val="57CA524F"/>
    <w:rsid w:val="57CA63B1"/>
    <w:rsid w:val="57CD607F"/>
    <w:rsid w:val="57D32355"/>
    <w:rsid w:val="57D367F9"/>
    <w:rsid w:val="57D7297C"/>
    <w:rsid w:val="57D83E10"/>
    <w:rsid w:val="57D90190"/>
    <w:rsid w:val="57D9255A"/>
    <w:rsid w:val="57DE25D8"/>
    <w:rsid w:val="57DF4D95"/>
    <w:rsid w:val="57E9601D"/>
    <w:rsid w:val="57EA6A3D"/>
    <w:rsid w:val="57ED2DDF"/>
    <w:rsid w:val="57ED4175"/>
    <w:rsid w:val="57EE7E8D"/>
    <w:rsid w:val="57F3006E"/>
    <w:rsid w:val="57F624E8"/>
    <w:rsid w:val="57F71E63"/>
    <w:rsid w:val="57F8000E"/>
    <w:rsid w:val="57F95B34"/>
    <w:rsid w:val="57F96FC5"/>
    <w:rsid w:val="57FB4529"/>
    <w:rsid w:val="57FC49C4"/>
    <w:rsid w:val="57FC6424"/>
    <w:rsid w:val="57FD3876"/>
    <w:rsid w:val="57FE7811"/>
    <w:rsid w:val="57FF139C"/>
    <w:rsid w:val="58022C3B"/>
    <w:rsid w:val="580355BA"/>
    <w:rsid w:val="58045EEE"/>
    <w:rsid w:val="58065005"/>
    <w:rsid w:val="5807357A"/>
    <w:rsid w:val="58075D4F"/>
    <w:rsid w:val="58077E39"/>
    <w:rsid w:val="580A1AEF"/>
    <w:rsid w:val="580C3AB9"/>
    <w:rsid w:val="580C7978"/>
    <w:rsid w:val="580E5A83"/>
    <w:rsid w:val="580F5619"/>
    <w:rsid w:val="581129B5"/>
    <w:rsid w:val="58137CC4"/>
    <w:rsid w:val="58164938"/>
    <w:rsid w:val="581806B0"/>
    <w:rsid w:val="5818245E"/>
    <w:rsid w:val="581A61D6"/>
    <w:rsid w:val="581B0D4D"/>
    <w:rsid w:val="581D5CC6"/>
    <w:rsid w:val="581E170D"/>
    <w:rsid w:val="581E6ACC"/>
    <w:rsid w:val="58201313"/>
    <w:rsid w:val="58202517"/>
    <w:rsid w:val="58240FBC"/>
    <w:rsid w:val="582476EF"/>
    <w:rsid w:val="58254B7B"/>
    <w:rsid w:val="58256929"/>
    <w:rsid w:val="58265C12"/>
    <w:rsid w:val="5829466B"/>
    <w:rsid w:val="582B6397"/>
    <w:rsid w:val="582C1493"/>
    <w:rsid w:val="583005DB"/>
    <w:rsid w:val="58325F8F"/>
    <w:rsid w:val="58381374"/>
    <w:rsid w:val="583C373B"/>
    <w:rsid w:val="583D0117"/>
    <w:rsid w:val="583D5A00"/>
    <w:rsid w:val="58402821"/>
    <w:rsid w:val="58404975"/>
    <w:rsid w:val="58405511"/>
    <w:rsid w:val="58405B96"/>
    <w:rsid w:val="58457354"/>
    <w:rsid w:val="58463B86"/>
    <w:rsid w:val="584A3AB6"/>
    <w:rsid w:val="584A6920"/>
    <w:rsid w:val="584C2CA9"/>
    <w:rsid w:val="584D6E64"/>
    <w:rsid w:val="584F1F2B"/>
    <w:rsid w:val="58517452"/>
    <w:rsid w:val="58523BC2"/>
    <w:rsid w:val="58562351"/>
    <w:rsid w:val="58565F82"/>
    <w:rsid w:val="58580AAD"/>
    <w:rsid w:val="5859526A"/>
    <w:rsid w:val="585C56C9"/>
    <w:rsid w:val="585F1E3B"/>
    <w:rsid w:val="585F5377"/>
    <w:rsid w:val="58617FF3"/>
    <w:rsid w:val="58621051"/>
    <w:rsid w:val="586269B7"/>
    <w:rsid w:val="58647C33"/>
    <w:rsid w:val="586A3036"/>
    <w:rsid w:val="586B3057"/>
    <w:rsid w:val="586B4C84"/>
    <w:rsid w:val="586F0F07"/>
    <w:rsid w:val="5870229A"/>
    <w:rsid w:val="58705A79"/>
    <w:rsid w:val="58726012"/>
    <w:rsid w:val="58730CE0"/>
    <w:rsid w:val="5875165E"/>
    <w:rsid w:val="58755AFA"/>
    <w:rsid w:val="587753D7"/>
    <w:rsid w:val="58786083"/>
    <w:rsid w:val="587A7167"/>
    <w:rsid w:val="587D0513"/>
    <w:rsid w:val="587F072F"/>
    <w:rsid w:val="58800458"/>
    <w:rsid w:val="58802E95"/>
    <w:rsid w:val="58874CDC"/>
    <w:rsid w:val="588840DD"/>
    <w:rsid w:val="588875E4"/>
    <w:rsid w:val="5889335C"/>
    <w:rsid w:val="588A3026"/>
    <w:rsid w:val="588B22C9"/>
    <w:rsid w:val="588E0972"/>
    <w:rsid w:val="588F66EC"/>
    <w:rsid w:val="588F6E1D"/>
    <w:rsid w:val="58905E68"/>
    <w:rsid w:val="58930D36"/>
    <w:rsid w:val="589469BC"/>
    <w:rsid w:val="58954851"/>
    <w:rsid w:val="589C6BEB"/>
    <w:rsid w:val="589D2963"/>
    <w:rsid w:val="589E764C"/>
    <w:rsid w:val="589F3207"/>
    <w:rsid w:val="58A2211D"/>
    <w:rsid w:val="58A5065D"/>
    <w:rsid w:val="58A61818"/>
    <w:rsid w:val="58AA35D8"/>
    <w:rsid w:val="58AB1524"/>
    <w:rsid w:val="58AE1776"/>
    <w:rsid w:val="58AF217C"/>
    <w:rsid w:val="58B00BEA"/>
    <w:rsid w:val="58B10E12"/>
    <w:rsid w:val="58B15E93"/>
    <w:rsid w:val="58B24661"/>
    <w:rsid w:val="58B32187"/>
    <w:rsid w:val="58B34599"/>
    <w:rsid w:val="58B43C6E"/>
    <w:rsid w:val="58B5571B"/>
    <w:rsid w:val="58B57CAD"/>
    <w:rsid w:val="58B70C01"/>
    <w:rsid w:val="58B856F8"/>
    <w:rsid w:val="58BC68FF"/>
    <w:rsid w:val="58BD65B1"/>
    <w:rsid w:val="58BE1EE9"/>
    <w:rsid w:val="58C148A4"/>
    <w:rsid w:val="58C425E6"/>
    <w:rsid w:val="58C45E5D"/>
    <w:rsid w:val="58C779E0"/>
    <w:rsid w:val="58CA7BFC"/>
    <w:rsid w:val="58CC5B5A"/>
    <w:rsid w:val="58CF5772"/>
    <w:rsid w:val="58D16CDC"/>
    <w:rsid w:val="58D2260D"/>
    <w:rsid w:val="58D2316E"/>
    <w:rsid w:val="58D6351D"/>
    <w:rsid w:val="58D73F6C"/>
    <w:rsid w:val="58DD4580"/>
    <w:rsid w:val="58E03B0E"/>
    <w:rsid w:val="58E10AA2"/>
    <w:rsid w:val="58E31AA7"/>
    <w:rsid w:val="58E40592"/>
    <w:rsid w:val="58E93B1F"/>
    <w:rsid w:val="58EA204C"/>
    <w:rsid w:val="58EA7AB5"/>
    <w:rsid w:val="58EB24D8"/>
    <w:rsid w:val="58EC37CE"/>
    <w:rsid w:val="58EE3E4C"/>
    <w:rsid w:val="58F130C5"/>
    <w:rsid w:val="58F168F5"/>
    <w:rsid w:val="58F269F0"/>
    <w:rsid w:val="58F5454D"/>
    <w:rsid w:val="58FA2ADC"/>
    <w:rsid w:val="58FB6E38"/>
    <w:rsid w:val="58FC58DC"/>
    <w:rsid w:val="58FF0653"/>
    <w:rsid w:val="590040EE"/>
    <w:rsid w:val="59043DFA"/>
    <w:rsid w:val="590550FD"/>
    <w:rsid w:val="5906675A"/>
    <w:rsid w:val="59066D38"/>
    <w:rsid w:val="590824D3"/>
    <w:rsid w:val="590B5B1F"/>
    <w:rsid w:val="590C2A62"/>
    <w:rsid w:val="590D1968"/>
    <w:rsid w:val="59103286"/>
    <w:rsid w:val="59124E12"/>
    <w:rsid w:val="591250FF"/>
    <w:rsid w:val="59162E41"/>
    <w:rsid w:val="59164B40"/>
    <w:rsid w:val="59164CDF"/>
    <w:rsid w:val="5917442C"/>
    <w:rsid w:val="591A2F8C"/>
    <w:rsid w:val="591B2394"/>
    <w:rsid w:val="591B58BD"/>
    <w:rsid w:val="591C6E95"/>
    <w:rsid w:val="591F1435"/>
    <w:rsid w:val="591F6C9D"/>
    <w:rsid w:val="592117E6"/>
    <w:rsid w:val="592117FE"/>
    <w:rsid w:val="59227FE7"/>
    <w:rsid w:val="592457EB"/>
    <w:rsid w:val="5925426B"/>
    <w:rsid w:val="59254543"/>
    <w:rsid w:val="59256436"/>
    <w:rsid w:val="592657DD"/>
    <w:rsid w:val="59296D66"/>
    <w:rsid w:val="592B1EEA"/>
    <w:rsid w:val="592D7AF1"/>
    <w:rsid w:val="592F0838"/>
    <w:rsid w:val="5932754F"/>
    <w:rsid w:val="59330D43"/>
    <w:rsid w:val="593357BD"/>
    <w:rsid w:val="59340016"/>
    <w:rsid w:val="593519CD"/>
    <w:rsid w:val="59354837"/>
    <w:rsid w:val="593758C8"/>
    <w:rsid w:val="593827F7"/>
    <w:rsid w:val="593A3C96"/>
    <w:rsid w:val="593A6F98"/>
    <w:rsid w:val="593F3A1A"/>
    <w:rsid w:val="59407EBE"/>
    <w:rsid w:val="59433CDD"/>
    <w:rsid w:val="5943613F"/>
    <w:rsid w:val="59440967"/>
    <w:rsid w:val="59464DA9"/>
    <w:rsid w:val="59466540"/>
    <w:rsid w:val="59480B21"/>
    <w:rsid w:val="5949496A"/>
    <w:rsid w:val="594A755D"/>
    <w:rsid w:val="59500F00"/>
    <w:rsid w:val="595061AF"/>
    <w:rsid w:val="5952374E"/>
    <w:rsid w:val="59541257"/>
    <w:rsid w:val="595474C6"/>
    <w:rsid w:val="5955323E"/>
    <w:rsid w:val="59565BBB"/>
    <w:rsid w:val="59567D0E"/>
    <w:rsid w:val="59590FC7"/>
    <w:rsid w:val="595C74AA"/>
    <w:rsid w:val="595E0345"/>
    <w:rsid w:val="595F4A51"/>
    <w:rsid w:val="595F694D"/>
    <w:rsid w:val="596040BD"/>
    <w:rsid w:val="5960698D"/>
    <w:rsid w:val="596100B7"/>
    <w:rsid w:val="59637709"/>
    <w:rsid w:val="596516D3"/>
    <w:rsid w:val="596666E9"/>
    <w:rsid w:val="596673E3"/>
    <w:rsid w:val="59684D1F"/>
    <w:rsid w:val="596D7054"/>
    <w:rsid w:val="596F4300"/>
    <w:rsid w:val="59712CBC"/>
    <w:rsid w:val="59720731"/>
    <w:rsid w:val="59721C0F"/>
    <w:rsid w:val="59732858"/>
    <w:rsid w:val="597366E3"/>
    <w:rsid w:val="59741916"/>
    <w:rsid w:val="5975743C"/>
    <w:rsid w:val="59770F85"/>
    <w:rsid w:val="5978511E"/>
    <w:rsid w:val="5979517E"/>
    <w:rsid w:val="59796DB3"/>
    <w:rsid w:val="597B2CA5"/>
    <w:rsid w:val="597B5A63"/>
    <w:rsid w:val="597D75DC"/>
    <w:rsid w:val="597E7408"/>
    <w:rsid w:val="598113C0"/>
    <w:rsid w:val="598462C1"/>
    <w:rsid w:val="59861515"/>
    <w:rsid w:val="59875E35"/>
    <w:rsid w:val="59885B22"/>
    <w:rsid w:val="59886E0A"/>
    <w:rsid w:val="5988716F"/>
    <w:rsid w:val="5989241B"/>
    <w:rsid w:val="59896631"/>
    <w:rsid w:val="59896911"/>
    <w:rsid w:val="598B14A5"/>
    <w:rsid w:val="598C1676"/>
    <w:rsid w:val="598C4EB2"/>
    <w:rsid w:val="599027E4"/>
    <w:rsid w:val="59923F8E"/>
    <w:rsid w:val="59981AA8"/>
    <w:rsid w:val="5998392D"/>
    <w:rsid w:val="599B59A4"/>
    <w:rsid w:val="599C2C1B"/>
    <w:rsid w:val="599D5E47"/>
    <w:rsid w:val="599E368D"/>
    <w:rsid w:val="599E4BE5"/>
    <w:rsid w:val="59A05536"/>
    <w:rsid w:val="59A119CB"/>
    <w:rsid w:val="59A2497E"/>
    <w:rsid w:val="59A43A2C"/>
    <w:rsid w:val="59A82F19"/>
    <w:rsid w:val="59B14918"/>
    <w:rsid w:val="59B321AC"/>
    <w:rsid w:val="59B962A6"/>
    <w:rsid w:val="59BF4FD4"/>
    <w:rsid w:val="59C26B25"/>
    <w:rsid w:val="59C30027"/>
    <w:rsid w:val="59C32B3A"/>
    <w:rsid w:val="59C83A10"/>
    <w:rsid w:val="59C95329"/>
    <w:rsid w:val="59CA6D9A"/>
    <w:rsid w:val="59CC1752"/>
    <w:rsid w:val="59CD00A5"/>
    <w:rsid w:val="59CD1CF1"/>
    <w:rsid w:val="59CF2ECE"/>
    <w:rsid w:val="59D14899"/>
    <w:rsid w:val="59D16D68"/>
    <w:rsid w:val="59D17CA0"/>
    <w:rsid w:val="59D423D4"/>
    <w:rsid w:val="59D5279A"/>
    <w:rsid w:val="59D663AC"/>
    <w:rsid w:val="59D70F55"/>
    <w:rsid w:val="59D979CB"/>
    <w:rsid w:val="59DB3743"/>
    <w:rsid w:val="59DD3CE7"/>
    <w:rsid w:val="59DE1485"/>
    <w:rsid w:val="59E06FAB"/>
    <w:rsid w:val="59E26040"/>
    <w:rsid w:val="59E26888"/>
    <w:rsid w:val="59E72B3D"/>
    <w:rsid w:val="59E75A06"/>
    <w:rsid w:val="59E832FB"/>
    <w:rsid w:val="59E97550"/>
    <w:rsid w:val="59EA7E2A"/>
    <w:rsid w:val="59EB3D45"/>
    <w:rsid w:val="59EC6ED4"/>
    <w:rsid w:val="59ED3476"/>
    <w:rsid w:val="59EE791A"/>
    <w:rsid w:val="59F111B9"/>
    <w:rsid w:val="59F46672"/>
    <w:rsid w:val="59F83ABD"/>
    <w:rsid w:val="59FD190B"/>
    <w:rsid w:val="59FD5765"/>
    <w:rsid w:val="5A00764E"/>
    <w:rsid w:val="5A0203D8"/>
    <w:rsid w:val="5A0233C6"/>
    <w:rsid w:val="5A033A6A"/>
    <w:rsid w:val="5A054C64"/>
    <w:rsid w:val="5A092DAF"/>
    <w:rsid w:val="5A0A029D"/>
    <w:rsid w:val="5A0B50DC"/>
    <w:rsid w:val="5A0D5A25"/>
    <w:rsid w:val="5A0E7D64"/>
    <w:rsid w:val="5A122A26"/>
    <w:rsid w:val="5A13059C"/>
    <w:rsid w:val="5A132691"/>
    <w:rsid w:val="5A132EDD"/>
    <w:rsid w:val="5A135737"/>
    <w:rsid w:val="5A1611A6"/>
    <w:rsid w:val="5A1621E9"/>
    <w:rsid w:val="5A1907B4"/>
    <w:rsid w:val="5A1A070F"/>
    <w:rsid w:val="5A1A0B70"/>
    <w:rsid w:val="5A1D1FAE"/>
    <w:rsid w:val="5A1D34A5"/>
    <w:rsid w:val="5A1D5BCF"/>
    <w:rsid w:val="5A1E58EE"/>
    <w:rsid w:val="5A1F0EF1"/>
    <w:rsid w:val="5A213EF5"/>
    <w:rsid w:val="5A232195"/>
    <w:rsid w:val="5A2449CC"/>
    <w:rsid w:val="5A260A0B"/>
    <w:rsid w:val="5A2776A4"/>
    <w:rsid w:val="5A2B5B94"/>
    <w:rsid w:val="5A2B6A12"/>
    <w:rsid w:val="5A3410A5"/>
    <w:rsid w:val="5A397A8B"/>
    <w:rsid w:val="5A3A162F"/>
    <w:rsid w:val="5A3B4DA6"/>
    <w:rsid w:val="5A405C9C"/>
    <w:rsid w:val="5A487AAA"/>
    <w:rsid w:val="5A496DCB"/>
    <w:rsid w:val="5A4A08C9"/>
    <w:rsid w:val="5A4D6958"/>
    <w:rsid w:val="5A533C21"/>
    <w:rsid w:val="5A5654C0"/>
    <w:rsid w:val="5A56726E"/>
    <w:rsid w:val="5A582801"/>
    <w:rsid w:val="5A5A0B0C"/>
    <w:rsid w:val="5A5A4FB0"/>
    <w:rsid w:val="5A5B4884"/>
    <w:rsid w:val="5A5F2704"/>
    <w:rsid w:val="5A604DDF"/>
    <w:rsid w:val="5A6343EC"/>
    <w:rsid w:val="5A643739"/>
    <w:rsid w:val="5A645727"/>
    <w:rsid w:val="5A663955"/>
    <w:rsid w:val="5A67147B"/>
    <w:rsid w:val="5A684B82"/>
    <w:rsid w:val="5A696495"/>
    <w:rsid w:val="5A6C083F"/>
    <w:rsid w:val="5A6C4CE3"/>
    <w:rsid w:val="5A6F62DB"/>
    <w:rsid w:val="5A701F64"/>
    <w:rsid w:val="5A753B98"/>
    <w:rsid w:val="5A771369"/>
    <w:rsid w:val="5A7720BA"/>
    <w:rsid w:val="5A7B0A82"/>
    <w:rsid w:val="5A7B1206"/>
    <w:rsid w:val="5A81329E"/>
    <w:rsid w:val="5A824699"/>
    <w:rsid w:val="5A84202D"/>
    <w:rsid w:val="5A866F0A"/>
    <w:rsid w:val="5A884A5F"/>
    <w:rsid w:val="5A8A19AD"/>
    <w:rsid w:val="5A8A6AC1"/>
    <w:rsid w:val="5A8C2BC5"/>
    <w:rsid w:val="5A8D7133"/>
    <w:rsid w:val="5A8F50BA"/>
    <w:rsid w:val="5A900C99"/>
    <w:rsid w:val="5A910D0E"/>
    <w:rsid w:val="5A913CD7"/>
    <w:rsid w:val="5A92474A"/>
    <w:rsid w:val="5A927F7F"/>
    <w:rsid w:val="5A9304C2"/>
    <w:rsid w:val="5A9627AD"/>
    <w:rsid w:val="5A985AD8"/>
    <w:rsid w:val="5A9D2E0E"/>
    <w:rsid w:val="5AA1498D"/>
    <w:rsid w:val="5AA21633"/>
    <w:rsid w:val="5AA270AA"/>
    <w:rsid w:val="5AA41911"/>
    <w:rsid w:val="5AA4469E"/>
    <w:rsid w:val="5AA5317A"/>
    <w:rsid w:val="5AA77AC9"/>
    <w:rsid w:val="5AAC52AE"/>
    <w:rsid w:val="5AB37D68"/>
    <w:rsid w:val="5AB55729"/>
    <w:rsid w:val="5ABF7AB1"/>
    <w:rsid w:val="5AC02941"/>
    <w:rsid w:val="5AC266B1"/>
    <w:rsid w:val="5AC36609"/>
    <w:rsid w:val="5AC37032"/>
    <w:rsid w:val="5AC72CA6"/>
    <w:rsid w:val="5AC73CC7"/>
    <w:rsid w:val="5AC95C92"/>
    <w:rsid w:val="5ACA7C0F"/>
    <w:rsid w:val="5ACC7530"/>
    <w:rsid w:val="5AD05272"/>
    <w:rsid w:val="5AD308BE"/>
    <w:rsid w:val="5AD33626"/>
    <w:rsid w:val="5AD375F8"/>
    <w:rsid w:val="5AD8248F"/>
    <w:rsid w:val="5ADB6080"/>
    <w:rsid w:val="5ADC41EE"/>
    <w:rsid w:val="5ADD77F0"/>
    <w:rsid w:val="5ADE485A"/>
    <w:rsid w:val="5ADF1011"/>
    <w:rsid w:val="5ADF7809"/>
    <w:rsid w:val="5AE1122D"/>
    <w:rsid w:val="5AE14D89"/>
    <w:rsid w:val="5AE26D53"/>
    <w:rsid w:val="5AE4717C"/>
    <w:rsid w:val="5AE74675"/>
    <w:rsid w:val="5AEC7A8B"/>
    <w:rsid w:val="5AED1980"/>
    <w:rsid w:val="5AEE394A"/>
    <w:rsid w:val="5AEE4BC0"/>
    <w:rsid w:val="5AF24D07"/>
    <w:rsid w:val="5AF26F96"/>
    <w:rsid w:val="5AF57A37"/>
    <w:rsid w:val="5AF84E29"/>
    <w:rsid w:val="5AF947C9"/>
    <w:rsid w:val="5AFA4164"/>
    <w:rsid w:val="5AFC7E15"/>
    <w:rsid w:val="5AFE1E76"/>
    <w:rsid w:val="5B084A0C"/>
    <w:rsid w:val="5B08517B"/>
    <w:rsid w:val="5B0977E3"/>
    <w:rsid w:val="5B0D3D4A"/>
    <w:rsid w:val="5B1108AE"/>
    <w:rsid w:val="5B1213E7"/>
    <w:rsid w:val="5B12588A"/>
    <w:rsid w:val="5B12747D"/>
    <w:rsid w:val="5B1426B5"/>
    <w:rsid w:val="5B153DE1"/>
    <w:rsid w:val="5B1710A9"/>
    <w:rsid w:val="5B172EA1"/>
    <w:rsid w:val="5B1773A6"/>
    <w:rsid w:val="5B180B59"/>
    <w:rsid w:val="5B182775"/>
    <w:rsid w:val="5B1E1809"/>
    <w:rsid w:val="5B1E5FDD"/>
    <w:rsid w:val="5B1F58B2"/>
    <w:rsid w:val="5B20630C"/>
    <w:rsid w:val="5B21787C"/>
    <w:rsid w:val="5B225408"/>
    <w:rsid w:val="5B256235"/>
    <w:rsid w:val="5B257EF2"/>
    <w:rsid w:val="5B266029"/>
    <w:rsid w:val="5B283E2F"/>
    <w:rsid w:val="5B284806"/>
    <w:rsid w:val="5B2D1018"/>
    <w:rsid w:val="5B2E3D47"/>
    <w:rsid w:val="5B2F2412"/>
    <w:rsid w:val="5B3141FB"/>
    <w:rsid w:val="5B336A09"/>
    <w:rsid w:val="5B337BE6"/>
    <w:rsid w:val="5B372BFB"/>
    <w:rsid w:val="5B380676"/>
    <w:rsid w:val="5B3B50A8"/>
    <w:rsid w:val="5B3B6725"/>
    <w:rsid w:val="5B3C5D58"/>
    <w:rsid w:val="5B3E0808"/>
    <w:rsid w:val="5B407D75"/>
    <w:rsid w:val="5B411CCC"/>
    <w:rsid w:val="5B435A44"/>
    <w:rsid w:val="5B4746D7"/>
    <w:rsid w:val="5B4828A1"/>
    <w:rsid w:val="5B484E08"/>
    <w:rsid w:val="5B4B1F87"/>
    <w:rsid w:val="5B4B2B4A"/>
    <w:rsid w:val="5B4B6EBB"/>
    <w:rsid w:val="5B4D0671"/>
    <w:rsid w:val="5B4D68C3"/>
    <w:rsid w:val="5B554A4F"/>
    <w:rsid w:val="5B5567E6"/>
    <w:rsid w:val="5B5C6B06"/>
    <w:rsid w:val="5B5E63DA"/>
    <w:rsid w:val="5B611D3E"/>
    <w:rsid w:val="5B61236E"/>
    <w:rsid w:val="5B614C0F"/>
    <w:rsid w:val="5B61549D"/>
    <w:rsid w:val="5B6204B3"/>
    <w:rsid w:val="5B626CD6"/>
    <w:rsid w:val="5B631D93"/>
    <w:rsid w:val="5B6339F0"/>
    <w:rsid w:val="5B6634E0"/>
    <w:rsid w:val="5B6A1133"/>
    <w:rsid w:val="5B6C0558"/>
    <w:rsid w:val="5B6C3BFE"/>
    <w:rsid w:val="5B723261"/>
    <w:rsid w:val="5B7650CA"/>
    <w:rsid w:val="5B767D72"/>
    <w:rsid w:val="5B774AA1"/>
    <w:rsid w:val="5B7976B8"/>
    <w:rsid w:val="5B7B0EC5"/>
    <w:rsid w:val="5B8027F4"/>
    <w:rsid w:val="5B806A04"/>
    <w:rsid w:val="5B815626"/>
    <w:rsid w:val="5B834020"/>
    <w:rsid w:val="5B85223A"/>
    <w:rsid w:val="5B860192"/>
    <w:rsid w:val="5B863B83"/>
    <w:rsid w:val="5B8B3103"/>
    <w:rsid w:val="5B8C5F95"/>
    <w:rsid w:val="5B8D6CBF"/>
    <w:rsid w:val="5B8D71AF"/>
    <w:rsid w:val="5B8D788A"/>
    <w:rsid w:val="5B8F0C89"/>
    <w:rsid w:val="5B90055D"/>
    <w:rsid w:val="5B953DC6"/>
    <w:rsid w:val="5B9736B6"/>
    <w:rsid w:val="5B975D90"/>
    <w:rsid w:val="5B9B1F4C"/>
    <w:rsid w:val="5B9D4BB1"/>
    <w:rsid w:val="5B9D5AD5"/>
    <w:rsid w:val="5BA06D64"/>
    <w:rsid w:val="5BA109BC"/>
    <w:rsid w:val="5BA11AAE"/>
    <w:rsid w:val="5BA1317D"/>
    <w:rsid w:val="5BA335C6"/>
    <w:rsid w:val="5BA35565"/>
    <w:rsid w:val="5BA504AD"/>
    <w:rsid w:val="5BA54009"/>
    <w:rsid w:val="5BA56834"/>
    <w:rsid w:val="5BA649FC"/>
    <w:rsid w:val="5BA835E6"/>
    <w:rsid w:val="5BAA7871"/>
    <w:rsid w:val="5BAF30D9"/>
    <w:rsid w:val="5BB01507"/>
    <w:rsid w:val="5BB73D3C"/>
    <w:rsid w:val="5BB879F0"/>
    <w:rsid w:val="5BBA55DA"/>
    <w:rsid w:val="5BBB382C"/>
    <w:rsid w:val="5BBD74DD"/>
    <w:rsid w:val="5BBE1C54"/>
    <w:rsid w:val="5BC178FB"/>
    <w:rsid w:val="5BC369C4"/>
    <w:rsid w:val="5BC502B5"/>
    <w:rsid w:val="5BC5675C"/>
    <w:rsid w:val="5BCC5A39"/>
    <w:rsid w:val="5BCD355F"/>
    <w:rsid w:val="5BD21F88"/>
    <w:rsid w:val="5BD224EF"/>
    <w:rsid w:val="5BD24E05"/>
    <w:rsid w:val="5BD60666"/>
    <w:rsid w:val="5BD62414"/>
    <w:rsid w:val="5BD73DAB"/>
    <w:rsid w:val="5BD81708"/>
    <w:rsid w:val="5BDB5C7C"/>
    <w:rsid w:val="5BDC1C81"/>
    <w:rsid w:val="5BDD61EB"/>
    <w:rsid w:val="5BDD79DC"/>
    <w:rsid w:val="5BDF56EF"/>
    <w:rsid w:val="5BE14767"/>
    <w:rsid w:val="5BE14B66"/>
    <w:rsid w:val="5BE24CBF"/>
    <w:rsid w:val="5BE45DE8"/>
    <w:rsid w:val="5BE71873"/>
    <w:rsid w:val="5BE82147"/>
    <w:rsid w:val="5BE95971"/>
    <w:rsid w:val="5BEA2363"/>
    <w:rsid w:val="5BEB3438"/>
    <w:rsid w:val="5BEB4A01"/>
    <w:rsid w:val="5BEC4691"/>
    <w:rsid w:val="5BEE6CDE"/>
    <w:rsid w:val="5BF1724E"/>
    <w:rsid w:val="5BF23DFB"/>
    <w:rsid w:val="5BF2750F"/>
    <w:rsid w:val="5BF654C6"/>
    <w:rsid w:val="5BF65907"/>
    <w:rsid w:val="5BF74473"/>
    <w:rsid w:val="5BF76FCA"/>
    <w:rsid w:val="5BF814B6"/>
    <w:rsid w:val="5BFC1AD1"/>
    <w:rsid w:val="5BFD05B6"/>
    <w:rsid w:val="5C002073"/>
    <w:rsid w:val="5C007D73"/>
    <w:rsid w:val="5C0441DB"/>
    <w:rsid w:val="5C057877"/>
    <w:rsid w:val="5C074CC3"/>
    <w:rsid w:val="5C076A71"/>
    <w:rsid w:val="5C0A67DA"/>
    <w:rsid w:val="5C0C1B51"/>
    <w:rsid w:val="5C0D631F"/>
    <w:rsid w:val="5C0D7F65"/>
    <w:rsid w:val="5C0E7F0B"/>
    <w:rsid w:val="5C0F31CD"/>
    <w:rsid w:val="5C121CA4"/>
    <w:rsid w:val="5C147B38"/>
    <w:rsid w:val="5C172270"/>
    <w:rsid w:val="5C1730EA"/>
    <w:rsid w:val="5C1B782B"/>
    <w:rsid w:val="5C1C2287"/>
    <w:rsid w:val="5C221AFD"/>
    <w:rsid w:val="5C25339C"/>
    <w:rsid w:val="5C2A09B2"/>
    <w:rsid w:val="5C2A2760"/>
    <w:rsid w:val="5C2D52E4"/>
    <w:rsid w:val="5C2E70AC"/>
    <w:rsid w:val="5C327D51"/>
    <w:rsid w:val="5C335AB8"/>
    <w:rsid w:val="5C3564CD"/>
    <w:rsid w:val="5C361105"/>
    <w:rsid w:val="5C363487"/>
    <w:rsid w:val="5C367675"/>
    <w:rsid w:val="5C3D386F"/>
    <w:rsid w:val="5C3E620B"/>
    <w:rsid w:val="5C3F26AF"/>
    <w:rsid w:val="5C434EF1"/>
    <w:rsid w:val="5C447CC6"/>
    <w:rsid w:val="5C4532CB"/>
    <w:rsid w:val="5C460B93"/>
    <w:rsid w:val="5C4850FD"/>
    <w:rsid w:val="5C494041"/>
    <w:rsid w:val="5C4A4BB0"/>
    <w:rsid w:val="5C4B6296"/>
    <w:rsid w:val="5C4D4B84"/>
    <w:rsid w:val="5C4E680D"/>
    <w:rsid w:val="5C4F21C6"/>
    <w:rsid w:val="5C515ED8"/>
    <w:rsid w:val="5C5579A5"/>
    <w:rsid w:val="5C574CCB"/>
    <w:rsid w:val="5C5B4517"/>
    <w:rsid w:val="5C5B6DBD"/>
    <w:rsid w:val="5C6223E0"/>
    <w:rsid w:val="5C623F27"/>
    <w:rsid w:val="5C62639E"/>
    <w:rsid w:val="5C66066D"/>
    <w:rsid w:val="5C693288"/>
    <w:rsid w:val="5C6B181D"/>
    <w:rsid w:val="5C6C4B26"/>
    <w:rsid w:val="5C6D7620"/>
    <w:rsid w:val="5C6E089F"/>
    <w:rsid w:val="5C6E4D42"/>
    <w:rsid w:val="5C6F2D1F"/>
    <w:rsid w:val="5C732C8F"/>
    <w:rsid w:val="5C7571CE"/>
    <w:rsid w:val="5C765FFF"/>
    <w:rsid w:val="5C791C9F"/>
    <w:rsid w:val="5C7A1288"/>
    <w:rsid w:val="5C7A3FD4"/>
    <w:rsid w:val="5C7B120D"/>
    <w:rsid w:val="5C875E04"/>
    <w:rsid w:val="5C8A6791"/>
    <w:rsid w:val="5C8F61E9"/>
    <w:rsid w:val="5C9522CF"/>
    <w:rsid w:val="5C95445E"/>
    <w:rsid w:val="5C976FAB"/>
    <w:rsid w:val="5C977A5C"/>
    <w:rsid w:val="5C981F09"/>
    <w:rsid w:val="5C9C18B0"/>
    <w:rsid w:val="5C9C6DFC"/>
    <w:rsid w:val="5C9E5296"/>
    <w:rsid w:val="5C9F344D"/>
    <w:rsid w:val="5CA02A22"/>
    <w:rsid w:val="5CA355F0"/>
    <w:rsid w:val="5CA42512"/>
    <w:rsid w:val="5CA50038"/>
    <w:rsid w:val="5CA73DB1"/>
    <w:rsid w:val="5CA80FF3"/>
    <w:rsid w:val="5CA9690F"/>
    <w:rsid w:val="5CAA78E2"/>
    <w:rsid w:val="5CAC30F3"/>
    <w:rsid w:val="5CAE3C3E"/>
    <w:rsid w:val="5CAE513F"/>
    <w:rsid w:val="5CAF1E32"/>
    <w:rsid w:val="5CAF30DA"/>
    <w:rsid w:val="5CB00EB7"/>
    <w:rsid w:val="5CB36BF9"/>
    <w:rsid w:val="5CB5471F"/>
    <w:rsid w:val="5CB57856"/>
    <w:rsid w:val="5CB70D98"/>
    <w:rsid w:val="5CBE38A9"/>
    <w:rsid w:val="5CC074C1"/>
    <w:rsid w:val="5CC52489"/>
    <w:rsid w:val="5CC6692D"/>
    <w:rsid w:val="5CCB0976"/>
    <w:rsid w:val="5CCB291C"/>
    <w:rsid w:val="5CCE43EE"/>
    <w:rsid w:val="5CD03307"/>
    <w:rsid w:val="5CD5091E"/>
    <w:rsid w:val="5CD526CC"/>
    <w:rsid w:val="5CD56B70"/>
    <w:rsid w:val="5CD661A3"/>
    <w:rsid w:val="5CD71B00"/>
    <w:rsid w:val="5CD92DB6"/>
    <w:rsid w:val="5CDA3EB5"/>
    <w:rsid w:val="5CDD2FAE"/>
    <w:rsid w:val="5CDF5B9E"/>
    <w:rsid w:val="5CDF7C8C"/>
    <w:rsid w:val="5CE13408"/>
    <w:rsid w:val="5CE329E1"/>
    <w:rsid w:val="5CE46DB3"/>
    <w:rsid w:val="5CE5650B"/>
    <w:rsid w:val="5CE70651"/>
    <w:rsid w:val="5CEB4C0A"/>
    <w:rsid w:val="5CEC1462"/>
    <w:rsid w:val="5CF02C8A"/>
    <w:rsid w:val="5CF20CC1"/>
    <w:rsid w:val="5CF36FF6"/>
    <w:rsid w:val="5CF50FC0"/>
    <w:rsid w:val="5CF760C3"/>
    <w:rsid w:val="5CF76AE6"/>
    <w:rsid w:val="5CF81725"/>
    <w:rsid w:val="5CF86B1B"/>
    <w:rsid w:val="5CFA015D"/>
    <w:rsid w:val="5CFA0384"/>
    <w:rsid w:val="5CFB47C3"/>
    <w:rsid w:val="5CFE60C6"/>
    <w:rsid w:val="5CFF1E3E"/>
    <w:rsid w:val="5D045B5C"/>
    <w:rsid w:val="5D056294"/>
    <w:rsid w:val="5D061E68"/>
    <w:rsid w:val="5D094A6B"/>
    <w:rsid w:val="5D095298"/>
    <w:rsid w:val="5D0A6A22"/>
    <w:rsid w:val="5D0B07E3"/>
    <w:rsid w:val="5D0C00B7"/>
    <w:rsid w:val="5D0C7848"/>
    <w:rsid w:val="5D0D161C"/>
    <w:rsid w:val="5D0E056E"/>
    <w:rsid w:val="5D127711"/>
    <w:rsid w:val="5D1D22AC"/>
    <w:rsid w:val="5D1F1BE3"/>
    <w:rsid w:val="5D212FA2"/>
    <w:rsid w:val="5D216B39"/>
    <w:rsid w:val="5D2345F9"/>
    <w:rsid w:val="5D2418A5"/>
    <w:rsid w:val="5D245401"/>
    <w:rsid w:val="5D283143"/>
    <w:rsid w:val="5D297743"/>
    <w:rsid w:val="5D2B240F"/>
    <w:rsid w:val="5D2D5921"/>
    <w:rsid w:val="5D2E6280"/>
    <w:rsid w:val="5D2F75B6"/>
    <w:rsid w:val="5D3103CC"/>
    <w:rsid w:val="5D327B1E"/>
    <w:rsid w:val="5D35077B"/>
    <w:rsid w:val="5D35429E"/>
    <w:rsid w:val="5D370258"/>
    <w:rsid w:val="5D3715D8"/>
    <w:rsid w:val="5D3C274B"/>
    <w:rsid w:val="5D3C7EFA"/>
    <w:rsid w:val="5D417D61"/>
    <w:rsid w:val="5D420095"/>
    <w:rsid w:val="5D431D2B"/>
    <w:rsid w:val="5D441D7E"/>
    <w:rsid w:val="5D463AF4"/>
    <w:rsid w:val="5D467A6D"/>
    <w:rsid w:val="5D482004"/>
    <w:rsid w:val="5D485913"/>
    <w:rsid w:val="5D4930BA"/>
    <w:rsid w:val="5D4A4954"/>
    <w:rsid w:val="5D4B1F16"/>
    <w:rsid w:val="5D55380D"/>
    <w:rsid w:val="5D5574CA"/>
    <w:rsid w:val="5D565A2E"/>
    <w:rsid w:val="5D5A668B"/>
    <w:rsid w:val="5D5D3230"/>
    <w:rsid w:val="5D5D4E0F"/>
    <w:rsid w:val="5D5D6479"/>
    <w:rsid w:val="5D5F35F8"/>
    <w:rsid w:val="5D5F6439"/>
    <w:rsid w:val="5D6121B1"/>
    <w:rsid w:val="5D63417B"/>
    <w:rsid w:val="5D635F29"/>
    <w:rsid w:val="5D665A1A"/>
    <w:rsid w:val="5D675F28"/>
    <w:rsid w:val="5D6B04C3"/>
    <w:rsid w:val="5D6E2BF7"/>
    <w:rsid w:val="5D6F740F"/>
    <w:rsid w:val="5D720862"/>
    <w:rsid w:val="5D723E2E"/>
    <w:rsid w:val="5D7438C8"/>
    <w:rsid w:val="5D766874"/>
    <w:rsid w:val="5D782511"/>
    <w:rsid w:val="5D786911"/>
    <w:rsid w:val="5D7D4BC7"/>
    <w:rsid w:val="5D822DCC"/>
    <w:rsid w:val="5D83481E"/>
    <w:rsid w:val="5D84440A"/>
    <w:rsid w:val="5D845A01"/>
    <w:rsid w:val="5D87123A"/>
    <w:rsid w:val="5D8765D8"/>
    <w:rsid w:val="5D8814A3"/>
    <w:rsid w:val="5D8A5BAC"/>
    <w:rsid w:val="5D8B1942"/>
    <w:rsid w:val="5D8C2368"/>
    <w:rsid w:val="5D8D11F8"/>
    <w:rsid w:val="5D8F31C2"/>
    <w:rsid w:val="5D9209E7"/>
    <w:rsid w:val="5D96708D"/>
    <w:rsid w:val="5D971FC5"/>
    <w:rsid w:val="5D9C143B"/>
    <w:rsid w:val="5D9C3A4E"/>
    <w:rsid w:val="5DA36C6E"/>
    <w:rsid w:val="5DA56542"/>
    <w:rsid w:val="5DA70368"/>
    <w:rsid w:val="5DA85792"/>
    <w:rsid w:val="5DAB5B22"/>
    <w:rsid w:val="5DAE16B9"/>
    <w:rsid w:val="5DB03139"/>
    <w:rsid w:val="5DB44F07"/>
    <w:rsid w:val="5DB85CBA"/>
    <w:rsid w:val="5DBC7D30"/>
    <w:rsid w:val="5DBC7F68"/>
    <w:rsid w:val="5DC02A94"/>
    <w:rsid w:val="5DC133B4"/>
    <w:rsid w:val="5DC170D8"/>
    <w:rsid w:val="5DC31358"/>
    <w:rsid w:val="5DC32E6C"/>
    <w:rsid w:val="5DC70ACC"/>
    <w:rsid w:val="5DC92D73"/>
    <w:rsid w:val="5DCA41FA"/>
    <w:rsid w:val="5DCB10F0"/>
    <w:rsid w:val="5DCE18FC"/>
    <w:rsid w:val="5DCF512C"/>
    <w:rsid w:val="5DCF773E"/>
    <w:rsid w:val="5DD14931"/>
    <w:rsid w:val="5DD75A7D"/>
    <w:rsid w:val="5DD87313"/>
    <w:rsid w:val="5DDA72DB"/>
    <w:rsid w:val="5DDD71B5"/>
    <w:rsid w:val="5DE06E89"/>
    <w:rsid w:val="5DE132F2"/>
    <w:rsid w:val="5DE2684E"/>
    <w:rsid w:val="5DE52DE2"/>
    <w:rsid w:val="5DE97774"/>
    <w:rsid w:val="5DEB14F6"/>
    <w:rsid w:val="5DEC0CDE"/>
    <w:rsid w:val="5DED1C97"/>
    <w:rsid w:val="5DED613B"/>
    <w:rsid w:val="5DF30DC3"/>
    <w:rsid w:val="5DF64FF0"/>
    <w:rsid w:val="5DF66D9E"/>
    <w:rsid w:val="5DF77F62"/>
    <w:rsid w:val="5DF83A45"/>
    <w:rsid w:val="5DF96C8F"/>
    <w:rsid w:val="5DFB43B4"/>
    <w:rsid w:val="5DFC012C"/>
    <w:rsid w:val="5DFC709A"/>
    <w:rsid w:val="5DFD282C"/>
    <w:rsid w:val="5DFE0D6E"/>
    <w:rsid w:val="5DFE1A43"/>
    <w:rsid w:val="5DFE3EA4"/>
    <w:rsid w:val="5E003BCA"/>
    <w:rsid w:val="5E023994"/>
    <w:rsid w:val="5E050016"/>
    <w:rsid w:val="5E057F69"/>
    <w:rsid w:val="5E062D59"/>
    <w:rsid w:val="5E06446A"/>
    <w:rsid w:val="5E076F5A"/>
    <w:rsid w:val="5E0A2849"/>
    <w:rsid w:val="5E0C07BC"/>
    <w:rsid w:val="5E0C6543"/>
    <w:rsid w:val="5E0C6F55"/>
    <w:rsid w:val="5E100CE1"/>
    <w:rsid w:val="5E113BD7"/>
    <w:rsid w:val="5E11705A"/>
    <w:rsid w:val="5E1427A3"/>
    <w:rsid w:val="5E1436C8"/>
    <w:rsid w:val="5E146A44"/>
    <w:rsid w:val="5E151C24"/>
    <w:rsid w:val="5E160F34"/>
    <w:rsid w:val="5E174F66"/>
    <w:rsid w:val="5E197624"/>
    <w:rsid w:val="5E234FF6"/>
    <w:rsid w:val="5E25629E"/>
    <w:rsid w:val="5E2847FD"/>
    <w:rsid w:val="5E2A6A47"/>
    <w:rsid w:val="5E2E1F69"/>
    <w:rsid w:val="5E2E4308"/>
    <w:rsid w:val="5E2F787E"/>
    <w:rsid w:val="5E300853"/>
    <w:rsid w:val="5E3239CA"/>
    <w:rsid w:val="5E337FF2"/>
    <w:rsid w:val="5E34050A"/>
    <w:rsid w:val="5E343D6A"/>
    <w:rsid w:val="5E345B18"/>
    <w:rsid w:val="5E3614AA"/>
    <w:rsid w:val="5E361887"/>
    <w:rsid w:val="5E370B21"/>
    <w:rsid w:val="5E3B6EA6"/>
    <w:rsid w:val="5E3C677A"/>
    <w:rsid w:val="5E3E0745"/>
    <w:rsid w:val="5E3F6694"/>
    <w:rsid w:val="5E420235"/>
    <w:rsid w:val="5E432966"/>
    <w:rsid w:val="5E457D25"/>
    <w:rsid w:val="5E466DCC"/>
    <w:rsid w:val="5E4771FB"/>
    <w:rsid w:val="5E483371"/>
    <w:rsid w:val="5E492C98"/>
    <w:rsid w:val="5E4D0DC3"/>
    <w:rsid w:val="5E4E234A"/>
    <w:rsid w:val="5E4F64AE"/>
    <w:rsid w:val="5E5166CA"/>
    <w:rsid w:val="5E5227C3"/>
    <w:rsid w:val="5E587A58"/>
    <w:rsid w:val="5E5B0C4B"/>
    <w:rsid w:val="5E5B20E1"/>
    <w:rsid w:val="5E5B7229"/>
    <w:rsid w:val="5E5C267F"/>
    <w:rsid w:val="5E5D0BCB"/>
    <w:rsid w:val="5E5D5586"/>
    <w:rsid w:val="5E5F2A83"/>
    <w:rsid w:val="5E602469"/>
    <w:rsid w:val="5E6159B9"/>
    <w:rsid w:val="5E622BD8"/>
    <w:rsid w:val="5E624433"/>
    <w:rsid w:val="5E652175"/>
    <w:rsid w:val="5E671A49"/>
    <w:rsid w:val="5E677F49"/>
    <w:rsid w:val="5E6B3E95"/>
    <w:rsid w:val="5E6B5992"/>
    <w:rsid w:val="5E6B721B"/>
    <w:rsid w:val="5E6C7060"/>
    <w:rsid w:val="5E6E0B25"/>
    <w:rsid w:val="5E7056F4"/>
    <w:rsid w:val="5E72311A"/>
    <w:rsid w:val="5E745F14"/>
    <w:rsid w:val="5E746B0D"/>
    <w:rsid w:val="5E76175C"/>
    <w:rsid w:val="5E761C8C"/>
    <w:rsid w:val="5E762835"/>
    <w:rsid w:val="5E7D301B"/>
    <w:rsid w:val="5E7D7B4E"/>
    <w:rsid w:val="5E7F047F"/>
    <w:rsid w:val="5E7F2B45"/>
    <w:rsid w:val="5E7F7ED1"/>
    <w:rsid w:val="5E805898"/>
    <w:rsid w:val="5E8343A9"/>
    <w:rsid w:val="5E856373"/>
    <w:rsid w:val="5E865FC6"/>
    <w:rsid w:val="5E8720EC"/>
    <w:rsid w:val="5E897C12"/>
    <w:rsid w:val="5E8C325E"/>
    <w:rsid w:val="5E8E6FD6"/>
    <w:rsid w:val="5E8E7514"/>
    <w:rsid w:val="5E8F28D0"/>
    <w:rsid w:val="5E8F5D1D"/>
    <w:rsid w:val="5E9065C5"/>
    <w:rsid w:val="5E9172B8"/>
    <w:rsid w:val="5E952810"/>
    <w:rsid w:val="5E985A55"/>
    <w:rsid w:val="5E9860A7"/>
    <w:rsid w:val="5E9A5E1B"/>
    <w:rsid w:val="5E9C69C1"/>
    <w:rsid w:val="5E9D00C6"/>
    <w:rsid w:val="5E9F11E3"/>
    <w:rsid w:val="5E9F5687"/>
    <w:rsid w:val="5EA410AC"/>
    <w:rsid w:val="5EA41176"/>
    <w:rsid w:val="5EA42E0A"/>
    <w:rsid w:val="5EA6201E"/>
    <w:rsid w:val="5EA73663"/>
    <w:rsid w:val="5EA92062"/>
    <w:rsid w:val="5EAA2B05"/>
    <w:rsid w:val="5EAB402C"/>
    <w:rsid w:val="5EAD59F0"/>
    <w:rsid w:val="5EAE13D7"/>
    <w:rsid w:val="5EB4397E"/>
    <w:rsid w:val="5EB5084E"/>
    <w:rsid w:val="5EB629D1"/>
    <w:rsid w:val="5EB7274A"/>
    <w:rsid w:val="5EB822A5"/>
    <w:rsid w:val="5EB938E4"/>
    <w:rsid w:val="5EB944AA"/>
    <w:rsid w:val="5EBA2FCB"/>
    <w:rsid w:val="5EBA3088"/>
    <w:rsid w:val="5EBD3CCB"/>
    <w:rsid w:val="5EC136BC"/>
    <w:rsid w:val="5EC16130"/>
    <w:rsid w:val="5EC170B5"/>
    <w:rsid w:val="5EC33454"/>
    <w:rsid w:val="5EC53E5C"/>
    <w:rsid w:val="5EC75C2B"/>
    <w:rsid w:val="5EC823AF"/>
    <w:rsid w:val="5ECC7AFE"/>
    <w:rsid w:val="5ECF0139"/>
    <w:rsid w:val="5ED05841"/>
    <w:rsid w:val="5ED30050"/>
    <w:rsid w:val="5ED333B1"/>
    <w:rsid w:val="5ED35331"/>
    <w:rsid w:val="5ED361FD"/>
    <w:rsid w:val="5ED564C0"/>
    <w:rsid w:val="5ED566FF"/>
    <w:rsid w:val="5ED6097D"/>
    <w:rsid w:val="5ED61133"/>
    <w:rsid w:val="5ED74E21"/>
    <w:rsid w:val="5ED769B8"/>
    <w:rsid w:val="5ED90A91"/>
    <w:rsid w:val="5EDA4F6D"/>
    <w:rsid w:val="5EDB5F93"/>
    <w:rsid w:val="5EDE66DD"/>
    <w:rsid w:val="5EE01718"/>
    <w:rsid w:val="5EE017FC"/>
    <w:rsid w:val="5EE1134A"/>
    <w:rsid w:val="5EE27DD5"/>
    <w:rsid w:val="5EE44047"/>
    <w:rsid w:val="5EE50BC0"/>
    <w:rsid w:val="5EE96902"/>
    <w:rsid w:val="5EEC5417"/>
    <w:rsid w:val="5EEE3F19"/>
    <w:rsid w:val="5EF04A78"/>
    <w:rsid w:val="5EF10982"/>
    <w:rsid w:val="5EF13A09"/>
    <w:rsid w:val="5EF3300D"/>
    <w:rsid w:val="5EF3771C"/>
    <w:rsid w:val="5EF47F8C"/>
    <w:rsid w:val="5EF552A7"/>
    <w:rsid w:val="5EF64B7B"/>
    <w:rsid w:val="5EFC4888"/>
    <w:rsid w:val="5EFC6707"/>
    <w:rsid w:val="5EFD6469"/>
    <w:rsid w:val="5EFF6301"/>
    <w:rsid w:val="5F0059FA"/>
    <w:rsid w:val="5F027AAE"/>
    <w:rsid w:val="5F050497"/>
    <w:rsid w:val="5F071B03"/>
    <w:rsid w:val="5F091CC0"/>
    <w:rsid w:val="5F094F5B"/>
    <w:rsid w:val="5F0A5C5E"/>
    <w:rsid w:val="5F0C41FE"/>
    <w:rsid w:val="5F0E0117"/>
    <w:rsid w:val="5F0F6167"/>
    <w:rsid w:val="5F0F66F3"/>
    <w:rsid w:val="5F0F7880"/>
    <w:rsid w:val="5F1119B5"/>
    <w:rsid w:val="5F163BED"/>
    <w:rsid w:val="5F184E5E"/>
    <w:rsid w:val="5F1B439E"/>
    <w:rsid w:val="5F1D65AC"/>
    <w:rsid w:val="5F1F4848"/>
    <w:rsid w:val="5F1F72C3"/>
    <w:rsid w:val="5F2147DB"/>
    <w:rsid w:val="5F22615E"/>
    <w:rsid w:val="5F253D75"/>
    <w:rsid w:val="5F260095"/>
    <w:rsid w:val="5F28673C"/>
    <w:rsid w:val="5F294F51"/>
    <w:rsid w:val="5F2A29F7"/>
    <w:rsid w:val="5F2D4A41"/>
    <w:rsid w:val="5F302D9C"/>
    <w:rsid w:val="5F3062DF"/>
    <w:rsid w:val="5F310E54"/>
    <w:rsid w:val="5F355B22"/>
    <w:rsid w:val="5F37703F"/>
    <w:rsid w:val="5F397BFC"/>
    <w:rsid w:val="5F3A53B0"/>
    <w:rsid w:val="5F3E4902"/>
    <w:rsid w:val="5F3F3489"/>
    <w:rsid w:val="5F3F6C1B"/>
    <w:rsid w:val="5F411B08"/>
    <w:rsid w:val="5F412939"/>
    <w:rsid w:val="5F41673E"/>
    <w:rsid w:val="5F463D55"/>
    <w:rsid w:val="5F464D6F"/>
    <w:rsid w:val="5F4719B5"/>
    <w:rsid w:val="5F477CA5"/>
    <w:rsid w:val="5F4A3E2B"/>
    <w:rsid w:val="5F4C19A1"/>
    <w:rsid w:val="5F4D5242"/>
    <w:rsid w:val="5F4D6E91"/>
    <w:rsid w:val="5F4D6F51"/>
    <w:rsid w:val="5F4E05DA"/>
    <w:rsid w:val="5F4E2C09"/>
    <w:rsid w:val="5F503D12"/>
    <w:rsid w:val="5F550971"/>
    <w:rsid w:val="5F5617A3"/>
    <w:rsid w:val="5F570713"/>
    <w:rsid w:val="5F5875E4"/>
    <w:rsid w:val="5F5930E0"/>
    <w:rsid w:val="5F595468"/>
    <w:rsid w:val="5F5A26C5"/>
    <w:rsid w:val="5F5B6E5F"/>
    <w:rsid w:val="5F5C29D7"/>
    <w:rsid w:val="5F5C5BB5"/>
    <w:rsid w:val="5F6038BA"/>
    <w:rsid w:val="5F61263F"/>
    <w:rsid w:val="5F61314C"/>
    <w:rsid w:val="5F6146EB"/>
    <w:rsid w:val="5F635927"/>
    <w:rsid w:val="5F64242D"/>
    <w:rsid w:val="5F661D01"/>
    <w:rsid w:val="5F681F1D"/>
    <w:rsid w:val="5F6E0561"/>
    <w:rsid w:val="5F6E5A37"/>
    <w:rsid w:val="5F724B4A"/>
    <w:rsid w:val="5F7268F8"/>
    <w:rsid w:val="5F753573"/>
    <w:rsid w:val="5F764DAE"/>
    <w:rsid w:val="5F7707D4"/>
    <w:rsid w:val="5F773F0E"/>
    <w:rsid w:val="5F7A39FE"/>
    <w:rsid w:val="5F7C7B52"/>
    <w:rsid w:val="5F7F1015"/>
    <w:rsid w:val="5F7F6898"/>
    <w:rsid w:val="5F816FC2"/>
    <w:rsid w:val="5F877CC0"/>
    <w:rsid w:val="5F887EC9"/>
    <w:rsid w:val="5F8924E9"/>
    <w:rsid w:val="5F904C3E"/>
    <w:rsid w:val="5F922E19"/>
    <w:rsid w:val="5F93686E"/>
    <w:rsid w:val="5F943185"/>
    <w:rsid w:val="5F9751B9"/>
    <w:rsid w:val="5F975466"/>
    <w:rsid w:val="5F990328"/>
    <w:rsid w:val="5F9B7A95"/>
    <w:rsid w:val="5F9E2C12"/>
    <w:rsid w:val="5F9F3DFA"/>
    <w:rsid w:val="5FA024CF"/>
    <w:rsid w:val="5FA044E2"/>
    <w:rsid w:val="5FA32F55"/>
    <w:rsid w:val="5FA7064C"/>
    <w:rsid w:val="5FA840C8"/>
    <w:rsid w:val="5FA941D2"/>
    <w:rsid w:val="5FAB1E0A"/>
    <w:rsid w:val="5FAB3BB8"/>
    <w:rsid w:val="5FAC37A8"/>
    <w:rsid w:val="5FAD16DE"/>
    <w:rsid w:val="5FAF36A8"/>
    <w:rsid w:val="5FB00EF7"/>
    <w:rsid w:val="5FB17BB0"/>
    <w:rsid w:val="5FB45EE5"/>
    <w:rsid w:val="5FB52C88"/>
    <w:rsid w:val="5FB53276"/>
    <w:rsid w:val="5FB854E4"/>
    <w:rsid w:val="5FB92020"/>
    <w:rsid w:val="5FB9773D"/>
    <w:rsid w:val="5FC15D1A"/>
    <w:rsid w:val="5FC2462C"/>
    <w:rsid w:val="5FC26A19"/>
    <w:rsid w:val="5FC27877"/>
    <w:rsid w:val="5FC44C79"/>
    <w:rsid w:val="5FC53236"/>
    <w:rsid w:val="5FC92D72"/>
    <w:rsid w:val="5FC938F5"/>
    <w:rsid w:val="5FCD1D80"/>
    <w:rsid w:val="5FCF78A6"/>
    <w:rsid w:val="5FD01870"/>
    <w:rsid w:val="5FD10052"/>
    <w:rsid w:val="5FD2383A"/>
    <w:rsid w:val="5FD44EBD"/>
    <w:rsid w:val="5FD556FD"/>
    <w:rsid w:val="5FD60677"/>
    <w:rsid w:val="5FD644AA"/>
    <w:rsid w:val="5FD66BE6"/>
    <w:rsid w:val="5FDA2B18"/>
    <w:rsid w:val="5FDC6467"/>
    <w:rsid w:val="5FDE00CA"/>
    <w:rsid w:val="5FDE21DF"/>
    <w:rsid w:val="5FE64BF0"/>
    <w:rsid w:val="5FE710C6"/>
    <w:rsid w:val="5FEA2F21"/>
    <w:rsid w:val="5FED5F7E"/>
    <w:rsid w:val="5FF02EFC"/>
    <w:rsid w:val="5FF41C10"/>
    <w:rsid w:val="5FF53085"/>
    <w:rsid w:val="5FF55DF5"/>
    <w:rsid w:val="5FF666AD"/>
    <w:rsid w:val="5FF73365"/>
    <w:rsid w:val="5FF7504F"/>
    <w:rsid w:val="5FF77D92"/>
    <w:rsid w:val="5FFD7DE8"/>
    <w:rsid w:val="5FFE462F"/>
    <w:rsid w:val="5FFF1DA1"/>
    <w:rsid w:val="60003F04"/>
    <w:rsid w:val="60016123"/>
    <w:rsid w:val="60043537"/>
    <w:rsid w:val="6005151A"/>
    <w:rsid w:val="600672A4"/>
    <w:rsid w:val="600971DE"/>
    <w:rsid w:val="600B4546"/>
    <w:rsid w:val="600E0E4E"/>
    <w:rsid w:val="600F05EB"/>
    <w:rsid w:val="600F7B33"/>
    <w:rsid w:val="60135CE3"/>
    <w:rsid w:val="601515B2"/>
    <w:rsid w:val="6017749F"/>
    <w:rsid w:val="601B6B91"/>
    <w:rsid w:val="601D4738"/>
    <w:rsid w:val="60206B2A"/>
    <w:rsid w:val="60252D65"/>
    <w:rsid w:val="6028345A"/>
    <w:rsid w:val="60284F2E"/>
    <w:rsid w:val="602E5DFE"/>
    <w:rsid w:val="602E7676"/>
    <w:rsid w:val="602F1E23"/>
    <w:rsid w:val="602F23F3"/>
    <w:rsid w:val="60375277"/>
    <w:rsid w:val="60384375"/>
    <w:rsid w:val="603941B1"/>
    <w:rsid w:val="60397FA7"/>
    <w:rsid w:val="603B13E0"/>
    <w:rsid w:val="603D6030"/>
    <w:rsid w:val="603E4A2C"/>
    <w:rsid w:val="60401358"/>
    <w:rsid w:val="60457FB8"/>
    <w:rsid w:val="60461055"/>
    <w:rsid w:val="604B1875"/>
    <w:rsid w:val="604F76C8"/>
    <w:rsid w:val="60501865"/>
    <w:rsid w:val="605020A5"/>
    <w:rsid w:val="605151B9"/>
    <w:rsid w:val="605358F7"/>
    <w:rsid w:val="605739EB"/>
    <w:rsid w:val="60576358"/>
    <w:rsid w:val="60591866"/>
    <w:rsid w:val="60596CE7"/>
    <w:rsid w:val="605B37D8"/>
    <w:rsid w:val="60606660"/>
    <w:rsid w:val="606326E4"/>
    <w:rsid w:val="60634492"/>
    <w:rsid w:val="60673F83"/>
    <w:rsid w:val="60695F4D"/>
    <w:rsid w:val="606B6E69"/>
    <w:rsid w:val="606C62E8"/>
    <w:rsid w:val="606E0E2F"/>
    <w:rsid w:val="606E3901"/>
    <w:rsid w:val="6071095D"/>
    <w:rsid w:val="60774B21"/>
    <w:rsid w:val="60793751"/>
    <w:rsid w:val="60795A64"/>
    <w:rsid w:val="607C0487"/>
    <w:rsid w:val="607C2FDA"/>
    <w:rsid w:val="607C3562"/>
    <w:rsid w:val="607C7CAC"/>
    <w:rsid w:val="607E181A"/>
    <w:rsid w:val="60824919"/>
    <w:rsid w:val="60831386"/>
    <w:rsid w:val="60843587"/>
    <w:rsid w:val="608839C0"/>
    <w:rsid w:val="6089214B"/>
    <w:rsid w:val="608A7377"/>
    <w:rsid w:val="608B1D22"/>
    <w:rsid w:val="608B1E9A"/>
    <w:rsid w:val="608B6493"/>
    <w:rsid w:val="608C25AC"/>
    <w:rsid w:val="608C3B4D"/>
    <w:rsid w:val="608D2739"/>
    <w:rsid w:val="608E6937"/>
    <w:rsid w:val="608E7761"/>
    <w:rsid w:val="6090536C"/>
    <w:rsid w:val="609055C5"/>
    <w:rsid w:val="609175EC"/>
    <w:rsid w:val="609564DC"/>
    <w:rsid w:val="6097193A"/>
    <w:rsid w:val="6098238E"/>
    <w:rsid w:val="609C06A2"/>
    <w:rsid w:val="609C6C63"/>
    <w:rsid w:val="609D2211"/>
    <w:rsid w:val="609D5BF6"/>
    <w:rsid w:val="609E371C"/>
    <w:rsid w:val="60A32CCB"/>
    <w:rsid w:val="60A52CFD"/>
    <w:rsid w:val="60A56859"/>
    <w:rsid w:val="60A800F7"/>
    <w:rsid w:val="60A90391"/>
    <w:rsid w:val="60AD3B08"/>
    <w:rsid w:val="60AD61ED"/>
    <w:rsid w:val="60AD791E"/>
    <w:rsid w:val="60AE1BB1"/>
    <w:rsid w:val="60AF592A"/>
    <w:rsid w:val="60B431A0"/>
    <w:rsid w:val="60B536E7"/>
    <w:rsid w:val="60B66CB8"/>
    <w:rsid w:val="60BA101B"/>
    <w:rsid w:val="60BC5CF5"/>
    <w:rsid w:val="60BC6C1C"/>
    <w:rsid w:val="60C00C27"/>
    <w:rsid w:val="60C01EE4"/>
    <w:rsid w:val="60C1720C"/>
    <w:rsid w:val="60C2565D"/>
    <w:rsid w:val="60C413D5"/>
    <w:rsid w:val="60C82547"/>
    <w:rsid w:val="60C902D5"/>
    <w:rsid w:val="60C92FD2"/>
    <w:rsid w:val="60CE7578"/>
    <w:rsid w:val="60CF5516"/>
    <w:rsid w:val="60D03FD7"/>
    <w:rsid w:val="60D07FE5"/>
    <w:rsid w:val="60D10BE7"/>
    <w:rsid w:val="60D40EEC"/>
    <w:rsid w:val="60D4393A"/>
    <w:rsid w:val="60D51862"/>
    <w:rsid w:val="60D61108"/>
    <w:rsid w:val="60D97192"/>
    <w:rsid w:val="60DB671F"/>
    <w:rsid w:val="60DD5E10"/>
    <w:rsid w:val="60DF6BF0"/>
    <w:rsid w:val="60E31839"/>
    <w:rsid w:val="60E455D3"/>
    <w:rsid w:val="60E57B29"/>
    <w:rsid w:val="60E6410D"/>
    <w:rsid w:val="60E97472"/>
    <w:rsid w:val="60EA0710"/>
    <w:rsid w:val="60EF678D"/>
    <w:rsid w:val="60F01F32"/>
    <w:rsid w:val="60F15978"/>
    <w:rsid w:val="60F35816"/>
    <w:rsid w:val="60F534DA"/>
    <w:rsid w:val="60F7500C"/>
    <w:rsid w:val="60FB46CB"/>
    <w:rsid w:val="6102442A"/>
    <w:rsid w:val="61025A59"/>
    <w:rsid w:val="6102648E"/>
    <w:rsid w:val="61045C75"/>
    <w:rsid w:val="61051185"/>
    <w:rsid w:val="6109503A"/>
    <w:rsid w:val="610B562F"/>
    <w:rsid w:val="610C2155"/>
    <w:rsid w:val="610C3583"/>
    <w:rsid w:val="610C68D8"/>
    <w:rsid w:val="610D1192"/>
    <w:rsid w:val="610F0176"/>
    <w:rsid w:val="6114362E"/>
    <w:rsid w:val="611476A1"/>
    <w:rsid w:val="611A0FF5"/>
    <w:rsid w:val="611A653A"/>
    <w:rsid w:val="611D44E5"/>
    <w:rsid w:val="611D7F34"/>
    <w:rsid w:val="611E5546"/>
    <w:rsid w:val="611E5D1B"/>
    <w:rsid w:val="611F485D"/>
    <w:rsid w:val="612439EC"/>
    <w:rsid w:val="612457C4"/>
    <w:rsid w:val="61265D32"/>
    <w:rsid w:val="612735D0"/>
    <w:rsid w:val="6127766C"/>
    <w:rsid w:val="61281E7F"/>
    <w:rsid w:val="61290AEB"/>
    <w:rsid w:val="6129748A"/>
    <w:rsid w:val="612B1643"/>
    <w:rsid w:val="612C648A"/>
    <w:rsid w:val="612E3E38"/>
    <w:rsid w:val="61330309"/>
    <w:rsid w:val="61333E65"/>
    <w:rsid w:val="613567A8"/>
    <w:rsid w:val="61380556"/>
    <w:rsid w:val="6138591F"/>
    <w:rsid w:val="61412A26"/>
    <w:rsid w:val="614442C4"/>
    <w:rsid w:val="61453181"/>
    <w:rsid w:val="61461DEA"/>
    <w:rsid w:val="6146249C"/>
    <w:rsid w:val="614B3CB3"/>
    <w:rsid w:val="614C0CEA"/>
    <w:rsid w:val="614C3178"/>
    <w:rsid w:val="614C5850"/>
    <w:rsid w:val="614E02CC"/>
    <w:rsid w:val="61510150"/>
    <w:rsid w:val="61521258"/>
    <w:rsid w:val="61531DEF"/>
    <w:rsid w:val="61561AA7"/>
    <w:rsid w:val="61564C0B"/>
    <w:rsid w:val="61587D6F"/>
    <w:rsid w:val="615A50F1"/>
    <w:rsid w:val="615B0DAD"/>
    <w:rsid w:val="615C0620"/>
    <w:rsid w:val="615C6944"/>
    <w:rsid w:val="615F10FE"/>
    <w:rsid w:val="6161464A"/>
    <w:rsid w:val="61616C24"/>
    <w:rsid w:val="6162474A"/>
    <w:rsid w:val="61625C89"/>
    <w:rsid w:val="6164415A"/>
    <w:rsid w:val="616641B1"/>
    <w:rsid w:val="61684052"/>
    <w:rsid w:val="616A6953"/>
    <w:rsid w:val="616D381B"/>
    <w:rsid w:val="616D424F"/>
    <w:rsid w:val="616E5033"/>
    <w:rsid w:val="61701CA7"/>
    <w:rsid w:val="61720E31"/>
    <w:rsid w:val="61730705"/>
    <w:rsid w:val="61737853"/>
    <w:rsid w:val="61745166"/>
    <w:rsid w:val="61784B30"/>
    <w:rsid w:val="617A1085"/>
    <w:rsid w:val="617A5F38"/>
    <w:rsid w:val="617C010A"/>
    <w:rsid w:val="617C580C"/>
    <w:rsid w:val="618172C6"/>
    <w:rsid w:val="6183303E"/>
    <w:rsid w:val="618352E6"/>
    <w:rsid w:val="61851655"/>
    <w:rsid w:val="61873ABF"/>
    <w:rsid w:val="6189617B"/>
    <w:rsid w:val="618B1E2A"/>
    <w:rsid w:val="61907509"/>
    <w:rsid w:val="61997815"/>
    <w:rsid w:val="619A0388"/>
    <w:rsid w:val="619A0579"/>
    <w:rsid w:val="619C053A"/>
    <w:rsid w:val="61A0282D"/>
    <w:rsid w:val="61A63F6D"/>
    <w:rsid w:val="61A8034A"/>
    <w:rsid w:val="61A84853"/>
    <w:rsid w:val="61A86601"/>
    <w:rsid w:val="61AB60F1"/>
    <w:rsid w:val="61AB7298"/>
    <w:rsid w:val="61AC7C1C"/>
    <w:rsid w:val="61AD1E69"/>
    <w:rsid w:val="61B00A65"/>
    <w:rsid w:val="61B23478"/>
    <w:rsid w:val="61B537B9"/>
    <w:rsid w:val="61B55728"/>
    <w:rsid w:val="61B5776A"/>
    <w:rsid w:val="61B60B9D"/>
    <w:rsid w:val="61B83221"/>
    <w:rsid w:val="61B926C3"/>
    <w:rsid w:val="61BA5E41"/>
    <w:rsid w:val="61BC0D8B"/>
    <w:rsid w:val="61BC697B"/>
    <w:rsid w:val="61BE2F41"/>
    <w:rsid w:val="61BF1B9C"/>
    <w:rsid w:val="61BF7DEE"/>
    <w:rsid w:val="61C13B66"/>
    <w:rsid w:val="61C15914"/>
    <w:rsid w:val="61C3343B"/>
    <w:rsid w:val="61C61D28"/>
    <w:rsid w:val="61C65EC4"/>
    <w:rsid w:val="61C94068"/>
    <w:rsid w:val="61CA2A1B"/>
    <w:rsid w:val="61CC02BC"/>
    <w:rsid w:val="61CC2E7E"/>
    <w:rsid w:val="61CC4D72"/>
    <w:rsid w:val="61CE3B8D"/>
    <w:rsid w:val="61CE77E6"/>
    <w:rsid w:val="61D014AE"/>
    <w:rsid w:val="61D02D66"/>
    <w:rsid w:val="61D03DA9"/>
    <w:rsid w:val="61D07906"/>
    <w:rsid w:val="61D10DCE"/>
    <w:rsid w:val="61D43D52"/>
    <w:rsid w:val="61D47F76"/>
    <w:rsid w:val="61D614D4"/>
    <w:rsid w:val="61D750B7"/>
    <w:rsid w:val="61D81BEC"/>
    <w:rsid w:val="61D85F2B"/>
    <w:rsid w:val="61DC3996"/>
    <w:rsid w:val="61DD6674"/>
    <w:rsid w:val="61DF1DC8"/>
    <w:rsid w:val="61E138C1"/>
    <w:rsid w:val="61E5581B"/>
    <w:rsid w:val="61E63E93"/>
    <w:rsid w:val="61E67129"/>
    <w:rsid w:val="61E9406B"/>
    <w:rsid w:val="61EF403D"/>
    <w:rsid w:val="61F25BD4"/>
    <w:rsid w:val="61F6354B"/>
    <w:rsid w:val="61F92DE2"/>
    <w:rsid w:val="61F935FF"/>
    <w:rsid w:val="61FC365E"/>
    <w:rsid w:val="61FF47EF"/>
    <w:rsid w:val="61FF5034"/>
    <w:rsid w:val="62021034"/>
    <w:rsid w:val="620360F1"/>
    <w:rsid w:val="62081313"/>
    <w:rsid w:val="620D6DAC"/>
    <w:rsid w:val="621023F8"/>
    <w:rsid w:val="6213630D"/>
    <w:rsid w:val="6214708D"/>
    <w:rsid w:val="62195750"/>
    <w:rsid w:val="621C2B4B"/>
    <w:rsid w:val="621F2153"/>
    <w:rsid w:val="622151FD"/>
    <w:rsid w:val="62222D3B"/>
    <w:rsid w:val="62223455"/>
    <w:rsid w:val="622303E4"/>
    <w:rsid w:val="62237EA4"/>
    <w:rsid w:val="62284195"/>
    <w:rsid w:val="622B38E7"/>
    <w:rsid w:val="622B7232"/>
    <w:rsid w:val="622B77E5"/>
    <w:rsid w:val="622C58D8"/>
    <w:rsid w:val="622D4D58"/>
    <w:rsid w:val="622D4E1C"/>
    <w:rsid w:val="622E296F"/>
    <w:rsid w:val="623035CA"/>
    <w:rsid w:val="62304BB2"/>
    <w:rsid w:val="62327B66"/>
    <w:rsid w:val="62347FA2"/>
    <w:rsid w:val="62366127"/>
    <w:rsid w:val="6239194F"/>
    <w:rsid w:val="623A4EF7"/>
    <w:rsid w:val="623B0E77"/>
    <w:rsid w:val="623B5BCA"/>
    <w:rsid w:val="623F0BA1"/>
    <w:rsid w:val="623F189C"/>
    <w:rsid w:val="62402CDD"/>
    <w:rsid w:val="62414300"/>
    <w:rsid w:val="6247043D"/>
    <w:rsid w:val="62477354"/>
    <w:rsid w:val="624B49BA"/>
    <w:rsid w:val="624D53FA"/>
    <w:rsid w:val="624E284E"/>
    <w:rsid w:val="624E4BB8"/>
    <w:rsid w:val="624F4CCE"/>
    <w:rsid w:val="624F4E19"/>
    <w:rsid w:val="62520A1E"/>
    <w:rsid w:val="62562501"/>
    <w:rsid w:val="625A7327"/>
    <w:rsid w:val="625B6C39"/>
    <w:rsid w:val="626159AD"/>
    <w:rsid w:val="62620EA5"/>
    <w:rsid w:val="6265088E"/>
    <w:rsid w:val="626559B1"/>
    <w:rsid w:val="626C3AD2"/>
    <w:rsid w:val="626E088F"/>
    <w:rsid w:val="626E6B45"/>
    <w:rsid w:val="626F35C2"/>
    <w:rsid w:val="627209BD"/>
    <w:rsid w:val="62726C0F"/>
    <w:rsid w:val="62764951"/>
    <w:rsid w:val="627651A6"/>
    <w:rsid w:val="627C6021"/>
    <w:rsid w:val="627C723B"/>
    <w:rsid w:val="627D6D67"/>
    <w:rsid w:val="6286659E"/>
    <w:rsid w:val="62867D3F"/>
    <w:rsid w:val="62882000"/>
    <w:rsid w:val="628A21AA"/>
    <w:rsid w:val="628B6A56"/>
    <w:rsid w:val="628C1338"/>
    <w:rsid w:val="628C1956"/>
    <w:rsid w:val="628D00B4"/>
    <w:rsid w:val="629114B8"/>
    <w:rsid w:val="62927331"/>
    <w:rsid w:val="6295005C"/>
    <w:rsid w:val="6297126B"/>
    <w:rsid w:val="629B7A3D"/>
    <w:rsid w:val="629D1EDE"/>
    <w:rsid w:val="629D5D4F"/>
    <w:rsid w:val="629E17B2"/>
    <w:rsid w:val="629E689A"/>
    <w:rsid w:val="629F1CC3"/>
    <w:rsid w:val="62A0377C"/>
    <w:rsid w:val="62A16106"/>
    <w:rsid w:val="62A2285E"/>
    <w:rsid w:val="62A36DC8"/>
    <w:rsid w:val="62A9137F"/>
    <w:rsid w:val="62AA45FB"/>
    <w:rsid w:val="62AB7862"/>
    <w:rsid w:val="62AC0373"/>
    <w:rsid w:val="62AE0E01"/>
    <w:rsid w:val="62B02A6B"/>
    <w:rsid w:val="62B26F0A"/>
    <w:rsid w:val="62B4094F"/>
    <w:rsid w:val="62B749D1"/>
    <w:rsid w:val="62BB414D"/>
    <w:rsid w:val="62BD432E"/>
    <w:rsid w:val="62BD4E3D"/>
    <w:rsid w:val="62C3746A"/>
    <w:rsid w:val="62C37E0E"/>
    <w:rsid w:val="62C51F76"/>
    <w:rsid w:val="62C531E2"/>
    <w:rsid w:val="62C85CA6"/>
    <w:rsid w:val="62C95C4A"/>
    <w:rsid w:val="62CB13D7"/>
    <w:rsid w:val="62CF4061"/>
    <w:rsid w:val="62D01CDC"/>
    <w:rsid w:val="62D238E7"/>
    <w:rsid w:val="62D26DC2"/>
    <w:rsid w:val="62D304EF"/>
    <w:rsid w:val="62D30BFD"/>
    <w:rsid w:val="62D77D68"/>
    <w:rsid w:val="62D94E7C"/>
    <w:rsid w:val="62E0001C"/>
    <w:rsid w:val="62E0124E"/>
    <w:rsid w:val="62E01DCA"/>
    <w:rsid w:val="62E12820"/>
    <w:rsid w:val="62E32D0D"/>
    <w:rsid w:val="62E35B25"/>
    <w:rsid w:val="62E95123"/>
    <w:rsid w:val="62EC076F"/>
    <w:rsid w:val="62EC0B06"/>
    <w:rsid w:val="62EC0DA3"/>
    <w:rsid w:val="62ED6545"/>
    <w:rsid w:val="62EE44E7"/>
    <w:rsid w:val="62F4319D"/>
    <w:rsid w:val="62F6172B"/>
    <w:rsid w:val="62F80E73"/>
    <w:rsid w:val="62F92725"/>
    <w:rsid w:val="62F975DE"/>
    <w:rsid w:val="62FB236F"/>
    <w:rsid w:val="62FB7408"/>
    <w:rsid w:val="62FD297C"/>
    <w:rsid w:val="62FE610B"/>
    <w:rsid w:val="63030705"/>
    <w:rsid w:val="6305308B"/>
    <w:rsid w:val="63053ED3"/>
    <w:rsid w:val="630578B4"/>
    <w:rsid w:val="63061C1F"/>
    <w:rsid w:val="63064E01"/>
    <w:rsid w:val="63071A4D"/>
    <w:rsid w:val="630927F0"/>
    <w:rsid w:val="630A5099"/>
    <w:rsid w:val="630C676E"/>
    <w:rsid w:val="630D7AE2"/>
    <w:rsid w:val="63101165"/>
    <w:rsid w:val="631268FB"/>
    <w:rsid w:val="63131D4D"/>
    <w:rsid w:val="63133F4E"/>
    <w:rsid w:val="63160641"/>
    <w:rsid w:val="63161629"/>
    <w:rsid w:val="63187F6A"/>
    <w:rsid w:val="631A1780"/>
    <w:rsid w:val="631B2ADF"/>
    <w:rsid w:val="631F79E8"/>
    <w:rsid w:val="63210C77"/>
    <w:rsid w:val="63244D40"/>
    <w:rsid w:val="63253C81"/>
    <w:rsid w:val="63256B7A"/>
    <w:rsid w:val="632717A7"/>
    <w:rsid w:val="632B76B5"/>
    <w:rsid w:val="632C3D4F"/>
    <w:rsid w:val="632D5CA7"/>
    <w:rsid w:val="632F68AE"/>
    <w:rsid w:val="6330461F"/>
    <w:rsid w:val="63312626"/>
    <w:rsid w:val="63324C79"/>
    <w:rsid w:val="63366D0A"/>
    <w:rsid w:val="633710D7"/>
    <w:rsid w:val="63381C06"/>
    <w:rsid w:val="63386C9E"/>
    <w:rsid w:val="633D721D"/>
    <w:rsid w:val="63400ABB"/>
    <w:rsid w:val="6344496D"/>
    <w:rsid w:val="6347009B"/>
    <w:rsid w:val="63493E13"/>
    <w:rsid w:val="634C3904"/>
    <w:rsid w:val="634D4FE6"/>
    <w:rsid w:val="634E31D8"/>
    <w:rsid w:val="634E4F86"/>
    <w:rsid w:val="63500CFE"/>
    <w:rsid w:val="6350137D"/>
    <w:rsid w:val="635131C4"/>
    <w:rsid w:val="63522BB5"/>
    <w:rsid w:val="63544DA0"/>
    <w:rsid w:val="635B76A3"/>
    <w:rsid w:val="635D166D"/>
    <w:rsid w:val="635F3637"/>
    <w:rsid w:val="63601DA5"/>
    <w:rsid w:val="63604CB9"/>
    <w:rsid w:val="63620A31"/>
    <w:rsid w:val="636866BE"/>
    <w:rsid w:val="636D4607"/>
    <w:rsid w:val="636D7F7E"/>
    <w:rsid w:val="637349EC"/>
    <w:rsid w:val="637374D5"/>
    <w:rsid w:val="63750ED5"/>
    <w:rsid w:val="63756BF2"/>
    <w:rsid w:val="637846F9"/>
    <w:rsid w:val="637A3FCD"/>
    <w:rsid w:val="637B1AF3"/>
    <w:rsid w:val="637C3DCF"/>
    <w:rsid w:val="637C6968"/>
    <w:rsid w:val="637D721E"/>
    <w:rsid w:val="637F6ED3"/>
    <w:rsid w:val="63805AE1"/>
    <w:rsid w:val="638135AD"/>
    <w:rsid w:val="6381514F"/>
    <w:rsid w:val="63827325"/>
    <w:rsid w:val="638701E5"/>
    <w:rsid w:val="6389117D"/>
    <w:rsid w:val="638942C6"/>
    <w:rsid w:val="638953D5"/>
    <w:rsid w:val="638A4B68"/>
    <w:rsid w:val="638D1F52"/>
    <w:rsid w:val="638D7732"/>
    <w:rsid w:val="638E0ADA"/>
    <w:rsid w:val="638F0657"/>
    <w:rsid w:val="638F162E"/>
    <w:rsid w:val="63907664"/>
    <w:rsid w:val="63911317"/>
    <w:rsid w:val="639262E4"/>
    <w:rsid w:val="63944FFE"/>
    <w:rsid w:val="63952BB5"/>
    <w:rsid w:val="63972DD1"/>
    <w:rsid w:val="63984E66"/>
    <w:rsid w:val="639B3265"/>
    <w:rsid w:val="639E12ED"/>
    <w:rsid w:val="639E415F"/>
    <w:rsid w:val="639E4416"/>
    <w:rsid w:val="63A764D4"/>
    <w:rsid w:val="63A921DA"/>
    <w:rsid w:val="63AC5238"/>
    <w:rsid w:val="63AD4C75"/>
    <w:rsid w:val="63AE1FEC"/>
    <w:rsid w:val="63AE3C76"/>
    <w:rsid w:val="63AE4F40"/>
    <w:rsid w:val="63AF3D21"/>
    <w:rsid w:val="63B42ECE"/>
    <w:rsid w:val="63B84AF5"/>
    <w:rsid w:val="63BC70A3"/>
    <w:rsid w:val="63BE6C84"/>
    <w:rsid w:val="63BF04D5"/>
    <w:rsid w:val="63BF5E84"/>
    <w:rsid w:val="63BF7818"/>
    <w:rsid w:val="63BF7870"/>
    <w:rsid w:val="63BF7C32"/>
    <w:rsid w:val="63C12767"/>
    <w:rsid w:val="63C355F0"/>
    <w:rsid w:val="63C811DC"/>
    <w:rsid w:val="63C90AB0"/>
    <w:rsid w:val="63C96D02"/>
    <w:rsid w:val="63CC2AD0"/>
    <w:rsid w:val="63CD67F3"/>
    <w:rsid w:val="63CE508A"/>
    <w:rsid w:val="63CF3DC9"/>
    <w:rsid w:val="63CF7E64"/>
    <w:rsid w:val="63D16675"/>
    <w:rsid w:val="63D336DD"/>
    <w:rsid w:val="63D52A24"/>
    <w:rsid w:val="63D80CF3"/>
    <w:rsid w:val="63D813F5"/>
    <w:rsid w:val="63DB3E55"/>
    <w:rsid w:val="63DF02D4"/>
    <w:rsid w:val="63E02E30"/>
    <w:rsid w:val="63E2199F"/>
    <w:rsid w:val="63EB6C79"/>
    <w:rsid w:val="63ED134C"/>
    <w:rsid w:val="63EF0B07"/>
    <w:rsid w:val="63F25907"/>
    <w:rsid w:val="63F47180"/>
    <w:rsid w:val="63F47B35"/>
    <w:rsid w:val="63F6177C"/>
    <w:rsid w:val="63FA43CB"/>
    <w:rsid w:val="63FD075A"/>
    <w:rsid w:val="64061F05"/>
    <w:rsid w:val="6406286C"/>
    <w:rsid w:val="640D6BEF"/>
    <w:rsid w:val="640E6778"/>
    <w:rsid w:val="641125B3"/>
    <w:rsid w:val="64124205"/>
    <w:rsid w:val="6413680F"/>
    <w:rsid w:val="64137F7D"/>
    <w:rsid w:val="64140A45"/>
    <w:rsid w:val="641B56E6"/>
    <w:rsid w:val="642310B5"/>
    <w:rsid w:val="64250750"/>
    <w:rsid w:val="642640ED"/>
    <w:rsid w:val="64264B2B"/>
    <w:rsid w:val="6426612A"/>
    <w:rsid w:val="642B094C"/>
    <w:rsid w:val="642B52C7"/>
    <w:rsid w:val="642D77C8"/>
    <w:rsid w:val="642F3009"/>
    <w:rsid w:val="642F3EFE"/>
    <w:rsid w:val="64305B1C"/>
    <w:rsid w:val="643248A8"/>
    <w:rsid w:val="64327665"/>
    <w:rsid w:val="64382BE8"/>
    <w:rsid w:val="6438381A"/>
    <w:rsid w:val="643C2F09"/>
    <w:rsid w:val="643D616E"/>
    <w:rsid w:val="643F4366"/>
    <w:rsid w:val="64414AEB"/>
    <w:rsid w:val="64436AB5"/>
    <w:rsid w:val="6444480E"/>
    <w:rsid w:val="64462101"/>
    <w:rsid w:val="64462704"/>
    <w:rsid w:val="6446755E"/>
    <w:rsid w:val="64476E0E"/>
    <w:rsid w:val="644A57F4"/>
    <w:rsid w:val="644C167F"/>
    <w:rsid w:val="644C760A"/>
    <w:rsid w:val="644E6960"/>
    <w:rsid w:val="644F0FB6"/>
    <w:rsid w:val="64537754"/>
    <w:rsid w:val="6454212E"/>
    <w:rsid w:val="64552B46"/>
    <w:rsid w:val="6455797F"/>
    <w:rsid w:val="64573082"/>
    <w:rsid w:val="645734D1"/>
    <w:rsid w:val="64591E34"/>
    <w:rsid w:val="645A28FC"/>
    <w:rsid w:val="645F14C8"/>
    <w:rsid w:val="645F4555"/>
    <w:rsid w:val="64632CB3"/>
    <w:rsid w:val="64646AB5"/>
    <w:rsid w:val="646B5100"/>
    <w:rsid w:val="646C7595"/>
    <w:rsid w:val="646D3132"/>
    <w:rsid w:val="646D3834"/>
    <w:rsid w:val="646E5128"/>
    <w:rsid w:val="646F3406"/>
    <w:rsid w:val="64736AF8"/>
    <w:rsid w:val="647E7AED"/>
    <w:rsid w:val="648123EC"/>
    <w:rsid w:val="64845382"/>
    <w:rsid w:val="64852C29"/>
    <w:rsid w:val="64864724"/>
    <w:rsid w:val="64874BF3"/>
    <w:rsid w:val="64891BDE"/>
    <w:rsid w:val="64892A0D"/>
    <w:rsid w:val="64897AB8"/>
    <w:rsid w:val="648A0240"/>
    <w:rsid w:val="648D5F82"/>
    <w:rsid w:val="64905CD3"/>
    <w:rsid w:val="64932690"/>
    <w:rsid w:val="649F7C9C"/>
    <w:rsid w:val="64A17BED"/>
    <w:rsid w:val="64A7484F"/>
    <w:rsid w:val="64A80DF5"/>
    <w:rsid w:val="64A86918"/>
    <w:rsid w:val="64AA1BFE"/>
    <w:rsid w:val="64AA6DEF"/>
    <w:rsid w:val="64AB732C"/>
    <w:rsid w:val="64AC465A"/>
    <w:rsid w:val="64AC5CD0"/>
    <w:rsid w:val="64AE6DFA"/>
    <w:rsid w:val="64B0555C"/>
    <w:rsid w:val="64B13A1E"/>
    <w:rsid w:val="64B23BA3"/>
    <w:rsid w:val="64B421A1"/>
    <w:rsid w:val="64B82717"/>
    <w:rsid w:val="64B84E37"/>
    <w:rsid w:val="64B91564"/>
    <w:rsid w:val="64BB664B"/>
    <w:rsid w:val="64BD3AF8"/>
    <w:rsid w:val="64BF74AD"/>
    <w:rsid w:val="64C00105"/>
    <w:rsid w:val="64C03C61"/>
    <w:rsid w:val="64C17291"/>
    <w:rsid w:val="64C30DF8"/>
    <w:rsid w:val="64C5396E"/>
    <w:rsid w:val="64CD351B"/>
    <w:rsid w:val="64CE1249"/>
    <w:rsid w:val="64D0414B"/>
    <w:rsid w:val="64D172E5"/>
    <w:rsid w:val="64D17B06"/>
    <w:rsid w:val="64D32229"/>
    <w:rsid w:val="64D359B4"/>
    <w:rsid w:val="64D4770D"/>
    <w:rsid w:val="64D60C29"/>
    <w:rsid w:val="64D948E6"/>
    <w:rsid w:val="64DA47CD"/>
    <w:rsid w:val="64DA490E"/>
    <w:rsid w:val="64DD5792"/>
    <w:rsid w:val="64DF4A2F"/>
    <w:rsid w:val="64E00393"/>
    <w:rsid w:val="64E35CBD"/>
    <w:rsid w:val="64E421D7"/>
    <w:rsid w:val="64E43EF1"/>
    <w:rsid w:val="64E46A7E"/>
    <w:rsid w:val="64E5191A"/>
    <w:rsid w:val="64E57B6C"/>
    <w:rsid w:val="64E63390"/>
    <w:rsid w:val="64E63914"/>
    <w:rsid w:val="64E77B26"/>
    <w:rsid w:val="64EB21B8"/>
    <w:rsid w:val="64EB5B92"/>
    <w:rsid w:val="64F051E7"/>
    <w:rsid w:val="64F47DAF"/>
    <w:rsid w:val="64F658D5"/>
    <w:rsid w:val="64F834DD"/>
    <w:rsid w:val="64F93617"/>
    <w:rsid w:val="64FA6FCE"/>
    <w:rsid w:val="64FB113D"/>
    <w:rsid w:val="64FD0DDD"/>
    <w:rsid w:val="64FD3107"/>
    <w:rsid w:val="64FF0B0C"/>
    <w:rsid w:val="6500161D"/>
    <w:rsid w:val="65012F5E"/>
    <w:rsid w:val="650167E7"/>
    <w:rsid w:val="6502071E"/>
    <w:rsid w:val="650213C0"/>
    <w:rsid w:val="65042032"/>
    <w:rsid w:val="65051FBC"/>
    <w:rsid w:val="65055B18"/>
    <w:rsid w:val="65067B90"/>
    <w:rsid w:val="650812D1"/>
    <w:rsid w:val="6509385A"/>
    <w:rsid w:val="650C4751"/>
    <w:rsid w:val="650E5671"/>
    <w:rsid w:val="65102828"/>
    <w:rsid w:val="65103432"/>
    <w:rsid w:val="651336A9"/>
    <w:rsid w:val="65136487"/>
    <w:rsid w:val="65143D77"/>
    <w:rsid w:val="65144171"/>
    <w:rsid w:val="6515664F"/>
    <w:rsid w:val="65165C69"/>
    <w:rsid w:val="651702C4"/>
    <w:rsid w:val="65177655"/>
    <w:rsid w:val="65181CEF"/>
    <w:rsid w:val="6518329F"/>
    <w:rsid w:val="65197815"/>
    <w:rsid w:val="651B0D74"/>
    <w:rsid w:val="651B17E0"/>
    <w:rsid w:val="651B19CF"/>
    <w:rsid w:val="651F307E"/>
    <w:rsid w:val="651F6885"/>
    <w:rsid w:val="652139DD"/>
    <w:rsid w:val="6522491C"/>
    <w:rsid w:val="65235E56"/>
    <w:rsid w:val="65275CEA"/>
    <w:rsid w:val="65283252"/>
    <w:rsid w:val="65295F75"/>
    <w:rsid w:val="652A1A23"/>
    <w:rsid w:val="65310E14"/>
    <w:rsid w:val="65336F5E"/>
    <w:rsid w:val="653510AB"/>
    <w:rsid w:val="653A1C66"/>
    <w:rsid w:val="653D6DFC"/>
    <w:rsid w:val="65404E52"/>
    <w:rsid w:val="65405652"/>
    <w:rsid w:val="6542498E"/>
    <w:rsid w:val="65424FBE"/>
    <w:rsid w:val="6545060B"/>
    <w:rsid w:val="654900FB"/>
    <w:rsid w:val="65492377"/>
    <w:rsid w:val="654C3747"/>
    <w:rsid w:val="654C761B"/>
    <w:rsid w:val="654E5711"/>
    <w:rsid w:val="654F73EE"/>
    <w:rsid w:val="655578D8"/>
    <w:rsid w:val="655820EC"/>
    <w:rsid w:val="655A374A"/>
    <w:rsid w:val="655B223D"/>
    <w:rsid w:val="655C1705"/>
    <w:rsid w:val="655D5954"/>
    <w:rsid w:val="655E50E1"/>
    <w:rsid w:val="655F0E1E"/>
    <w:rsid w:val="656211BC"/>
    <w:rsid w:val="6563119B"/>
    <w:rsid w:val="65652A5B"/>
    <w:rsid w:val="656927D5"/>
    <w:rsid w:val="656D655A"/>
    <w:rsid w:val="656E011D"/>
    <w:rsid w:val="657038D9"/>
    <w:rsid w:val="657131AE"/>
    <w:rsid w:val="65725EB6"/>
    <w:rsid w:val="65741E77"/>
    <w:rsid w:val="65750EF0"/>
    <w:rsid w:val="657C31CC"/>
    <w:rsid w:val="657E71CA"/>
    <w:rsid w:val="65801453"/>
    <w:rsid w:val="65830BB4"/>
    <w:rsid w:val="65841C01"/>
    <w:rsid w:val="65842DF6"/>
    <w:rsid w:val="65843DE6"/>
    <w:rsid w:val="65876E75"/>
    <w:rsid w:val="658773B4"/>
    <w:rsid w:val="65881026"/>
    <w:rsid w:val="658812EF"/>
    <w:rsid w:val="65896749"/>
    <w:rsid w:val="658E3D60"/>
    <w:rsid w:val="658E4DF5"/>
    <w:rsid w:val="65915F0E"/>
    <w:rsid w:val="65916DA6"/>
    <w:rsid w:val="659550EE"/>
    <w:rsid w:val="659612AF"/>
    <w:rsid w:val="659A6A3A"/>
    <w:rsid w:val="659C28A4"/>
    <w:rsid w:val="659C46CE"/>
    <w:rsid w:val="659D3FA3"/>
    <w:rsid w:val="659D791C"/>
    <w:rsid w:val="65A215B9"/>
    <w:rsid w:val="65A31CD2"/>
    <w:rsid w:val="65A32FE3"/>
    <w:rsid w:val="65A609A6"/>
    <w:rsid w:val="65AD71D8"/>
    <w:rsid w:val="65AE4402"/>
    <w:rsid w:val="65AE5851"/>
    <w:rsid w:val="65B03CD6"/>
    <w:rsid w:val="65B06B40"/>
    <w:rsid w:val="65B23EF2"/>
    <w:rsid w:val="65B57F02"/>
    <w:rsid w:val="65B635B4"/>
    <w:rsid w:val="65B732B6"/>
    <w:rsid w:val="65B75967"/>
    <w:rsid w:val="65BB5F2B"/>
    <w:rsid w:val="65BD2897"/>
    <w:rsid w:val="65BD4645"/>
    <w:rsid w:val="65BE0547"/>
    <w:rsid w:val="65BF03BD"/>
    <w:rsid w:val="65BF1E68"/>
    <w:rsid w:val="65C028F8"/>
    <w:rsid w:val="65C10DF6"/>
    <w:rsid w:val="65C23A09"/>
    <w:rsid w:val="65C3433A"/>
    <w:rsid w:val="65C40B9F"/>
    <w:rsid w:val="65C527BC"/>
    <w:rsid w:val="65C618D9"/>
    <w:rsid w:val="65C62DD6"/>
    <w:rsid w:val="65C6744E"/>
    <w:rsid w:val="65C706D2"/>
    <w:rsid w:val="65CF51D5"/>
    <w:rsid w:val="65D122B9"/>
    <w:rsid w:val="65D33E68"/>
    <w:rsid w:val="65D57BE0"/>
    <w:rsid w:val="65DA7AF8"/>
    <w:rsid w:val="65DC42A9"/>
    <w:rsid w:val="65DF6369"/>
    <w:rsid w:val="65E317C3"/>
    <w:rsid w:val="65E322FD"/>
    <w:rsid w:val="65E64002"/>
    <w:rsid w:val="65EA5CF0"/>
    <w:rsid w:val="65EB4277"/>
    <w:rsid w:val="65F13DA0"/>
    <w:rsid w:val="65F318E3"/>
    <w:rsid w:val="65F80A26"/>
    <w:rsid w:val="65F97EB8"/>
    <w:rsid w:val="65FB09B7"/>
    <w:rsid w:val="65FB4E54"/>
    <w:rsid w:val="65FC516D"/>
    <w:rsid w:val="65FD163F"/>
    <w:rsid w:val="65FD1EA4"/>
    <w:rsid w:val="65FD2C93"/>
    <w:rsid w:val="65FE0EE5"/>
    <w:rsid w:val="65FE353C"/>
    <w:rsid w:val="65FF6A0B"/>
    <w:rsid w:val="66067D9A"/>
    <w:rsid w:val="66073D3F"/>
    <w:rsid w:val="6609788A"/>
    <w:rsid w:val="660A0E3D"/>
    <w:rsid w:val="660B1854"/>
    <w:rsid w:val="660B3A5E"/>
    <w:rsid w:val="66106E6A"/>
    <w:rsid w:val="6611775E"/>
    <w:rsid w:val="66126E2A"/>
    <w:rsid w:val="66147DCA"/>
    <w:rsid w:val="6615622F"/>
    <w:rsid w:val="661701F9"/>
    <w:rsid w:val="661A55F3"/>
    <w:rsid w:val="661E50E3"/>
    <w:rsid w:val="661F607E"/>
    <w:rsid w:val="662139FC"/>
    <w:rsid w:val="662147F4"/>
    <w:rsid w:val="66227D9E"/>
    <w:rsid w:val="662832FA"/>
    <w:rsid w:val="66287D10"/>
    <w:rsid w:val="66291CDA"/>
    <w:rsid w:val="662C4AD8"/>
    <w:rsid w:val="662E3642"/>
    <w:rsid w:val="662E4E6A"/>
    <w:rsid w:val="662F2004"/>
    <w:rsid w:val="662F3C8F"/>
    <w:rsid w:val="662F5543"/>
    <w:rsid w:val="66313B43"/>
    <w:rsid w:val="66316A35"/>
    <w:rsid w:val="66330449"/>
    <w:rsid w:val="66342B59"/>
    <w:rsid w:val="66366563"/>
    <w:rsid w:val="663A74FB"/>
    <w:rsid w:val="663B6DFB"/>
    <w:rsid w:val="66432D9C"/>
    <w:rsid w:val="66455BEC"/>
    <w:rsid w:val="66456B14"/>
    <w:rsid w:val="6647282D"/>
    <w:rsid w:val="664B7EA3"/>
    <w:rsid w:val="664F1741"/>
    <w:rsid w:val="665242A9"/>
    <w:rsid w:val="66560D21"/>
    <w:rsid w:val="665715EA"/>
    <w:rsid w:val="665A00E6"/>
    <w:rsid w:val="665A239C"/>
    <w:rsid w:val="665B6071"/>
    <w:rsid w:val="665C3E5E"/>
    <w:rsid w:val="665C5C0C"/>
    <w:rsid w:val="665E31C4"/>
    <w:rsid w:val="6660394E"/>
    <w:rsid w:val="666179C4"/>
    <w:rsid w:val="6663585E"/>
    <w:rsid w:val="666845B1"/>
    <w:rsid w:val="666A0329"/>
    <w:rsid w:val="666A528F"/>
    <w:rsid w:val="666B3C0A"/>
    <w:rsid w:val="666B67BC"/>
    <w:rsid w:val="666D7E19"/>
    <w:rsid w:val="666E3D8B"/>
    <w:rsid w:val="666F14A1"/>
    <w:rsid w:val="667025F3"/>
    <w:rsid w:val="66725F87"/>
    <w:rsid w:val="66730374"/>
    <w:rsid w:val="667310DF"/>
    <w:rsid w:val="667522FC"/>
    <w:rsid w:val="66753063"/>
    <w:rsid w:val="66784D8B"/>
    <w:rsid w:val="667930E5"/>
    <w:rsid w:val="667B398D"/>
    <w:rsid w:val="667B66AC"/>
    <w:rsid w:val="66805D9E"/>
    <w:rsid w:val="668179D1"/>
    <w:rsid w:val="6684650B"/>
    <w:rsid w:val="66860E38"/>
    <w:rsid w:val="668D4017"/>
    <w:rsid w:val="668E5E67"/>
    <w:rsid w:val="668E64F8"/>
    <w:rsid w:val="66924AC5"/>
    <w:rsid w:val="66925AD1"/>
    <w:rsid w:val="66931A42"/>
    <w:rsid w:val="66956CBE"/>
    <w:rsid w:val="66976102"/>
    <w:rsid w:val="6699253F"/>
    <w:rsid w:val="669929BC"/>
    <w:rsid w:val="669B0BC2"/>
    <w:rsid w:val="669C24AC"/>
    <w:rsid w:val="66A03D4A"/>
    <w:rsid w:val="66A15D14"/>
    <w:rsid w:val="66A2460D"/>
    <w:rsid w:val="66A40796"/>
    <w:rsid w:val="66A63016"/>
    <w:rsid w:val="66A8285A"/>
    <w:rsid w:val="66A97716"/>
    <w:rsid w:val="66AA2E1B"/>
    <w:rsid w:val="66AA31CA"/>
    <w:rsid w:val="66AB3EEA"/>
    <w:rsid w:val="66AC6B93"/>
    <w:rsid w:val="66B12FB9"/>
    <w:rsid w:val="66B141AA"/>
    <w:rsid w:val="66B16C37"/>
    <w:rsid w:val="66B36ED8"/>
    <w:rsid w:val="66B43C9A"/>
    <w:rsid w:val="66B45A48"/>
    <w:rsid w:val="66B75F62"/>
    <w:rsid w:val="66B8353B"/>
    <w:rsid w:val="66BB18A7"/>
    <w:rsid w:val="66BE0674"/>
    <w:rsid w:val="66C003A7"/>
    <w:rsid w:val="66C043ED"/>
    <w:rsid w:val="66C2336D"/>
    <w:rsid w:val="66C351D9"/>
    <w:rsid w:val="66C37DB3"/>
    <w:rsid w:val="66C54409"/>
    <w:rsid w:val="66CB0567"/>
    <w:rsid w:val="66CD08B8"/>
    <w:rsid w:val="66CD29F4"/>
    <w:rsid w:val="66CD4D5B"/>
    <w:rsid w:val="66CD60E6"/>
    <w:rsid w:val="66CD6B09"/>
    <w:rsid w:val="66CF3B17"/>
    <w:rsid w:val="66D00286"/>
    <w:rsid w:val="66D07D21"/>
    <w:rsid w:val="66D21946"/>
    <w:rsid w:val="66D37E9C"/>
    <w:rsid w:val="66D439F4"/>
    <w:rsid w:val="66D460EA"/>
    <w:rsid w:val="66D60944"/>
    <w:rsid w:val="66D7437F"/>
    <w:rsid w:val="66DC5759"/>
    <w:rsid w:val="66DD27E0"/>
    <w:rsid w:val="66DF4378"/>
    <w:rsid w:val="66E04A8F"/>
    <w:rsid w:val="66E0683D"/>
    <w:rsid w:val="66E661DC"/>
    <w:rsid w:val="66E7696A"/>
    <w:rsid w:val="66E97A67"/>
    <w:rsid w:val="66EA3218"/>
    <w:rsid w:val="66EC5C74"/>
    <w:rsid w:val="66EE7C62"/>
    <w:rsid w:val="66F1230F"/>
    <w:rsid w:val="66F16DF3"/>
    <w:rsid w:val="66F34A74"/>
    <w:rsid w:val="66F37636"/>
    <w:rsid w:val="66F81D23"/>
    <w:rsid w:val="66F916AD"/>
    <w:rsid w:val="66FB3AC5"/>
    <w:rsid w:val="66FC0C65"/>
    <w:rsid w:val="67030473"/>
    <w:rsid w:val="6703230F"/>
    <w:rsid w:val="67051A16"/>
    <w:rsid w:val="670544F5"/>
    <w:rsid w:val="67054DD2"/>
    <w:rsid w:val="6706682F"/>
    <w:rsid w:val="67096389"/>
    <w:rsid w:val="670A5668"/>
    <w:rsid w:val="670E2F9A"/>
    <w:rsid w:val="670F0ED0"/>
    <w:rsid w:val="6716400D"/>
    <w:rsid w:val="67197D28"/>
    <w:rsid w:val="671A5B7D"/>
    <w:rsid w:val="671B5AC7"/>
    <w:rsid w:val="672541AA"/>
    <w:rsid w:val="672621FD"/>
    <w:rsid w:val="67266BE2"/>
    <w:rsid w:val="67272D54"/>
    <w:rsid w:val="6729085E"/>
    <w:rsid w:val="672C3830"/>
    <w:rsid w:val="672C7CD4"/>
    <w:rsid w:val="672D1356"/>
    <w:rsid w:val="672D48DE"/>
    <w:rsid w:val="672E28B2"/>
    <w:rsid w:val="672F1B03"/>
    <w:rsid w:val="672F3320"/>
    <w:rsid w:val="673263A7"/>
    <w:rsid w:val="67355ED1"/>
    <w:rsid w:val="67357751"/>
    <w:rsid w:val="673A44C0"/>
    <w:rsid w:val="673B52F7"/>
    <w:rsid w:val="673B5830"/>
    <w:rsid w:val="673B6523"/>
    <w:rsid w:val="673B7F17"/>
    <w:rsid w:val="673E1842"/>
    <w:rsid w:val="673F17B5"/>
    <w:rsid w:val="673F5A47"/>
    <w:rsid w:val="673F7A07"/>
    <w:rsid w:val="67447EF1"/>
    <w:rsid w:val="67483B0C"/>
    <w:rsid w:val="674E7C4A"/>
    <w:rsid w:val="674F12FF"/>
    <w:rsid w:val="675114E9"/>
    <w:rsid w:val="67535261"/>
    <w:rsid w:val="6753700F"/>
    <w:rsid w:val="67540EAC"/>
    <w:rsid w:val="67545CE1"/>
    <w:rsid w:val="67550FD9"/>
    <w:rsid w:val="67561EFB"/>
    <w:rsid w:val="675630AA"/>
    <w:rsid w:val="67567EEF"/>
    <w:rsid w:val="67570D3A"/>
    <w:rsid w:val="675747E6"/>
    <w:rsid w:val="67580AC9"/>
    <w:rsid w:val="675B5EC3"/>
    <w:rsid w:val="676043BD"/>
    <w:rsid w:val="6761705E"/>
    <w:rsid w:val="676236F6"/>
    <w:rsid w:val="67682063"/>
    <w:rsid w:val="67694A84"/>
    <w:rsid w:val="67695086"/>
    <w:rsid w:val="676C00D0"/>
    <w:rsid w:val="676C3C39"/>
    <w:rsid w:val="676C50DB"/>
    <w:rsid w:val="676E638E"/>
    <w:rsid w:val="676F293E"/>
    <w:rsid w:val="67704EDA"/>
    <w:rsid w:val="67725C8E"/>
    <w:rsid w:val="6774333C"/>
    <w:rsid w:val="6774773D"/>
    <w:rsid w:val="67753C02"/>
    <w:rsid w:val="67760F4F"/>
    <w:rsid w:val="677A0A3F"/>
    <w:rsid w:val="677A27ED"/>
    <w:rsid w:val="677B0314"/>
    <w:rsid w:val="677B4665"/>
    <w:rsid w:val="677D1E8D"/>
    <w:rsid w:val="677D4357"/>
    <w:rsid w:val="67801DCE"/>
    <w:rsid w:val="67815BF1"/>
    <w:rsid w:val="67825A7E"/>
    <w:rsid w:val="678321CD"/>
    <w:rsid w:val="67834DB4"/>
    <w:rsid w:val="67865432"/>
    <w:rsid w:val="67877F86"/>
    <w:rsid w:val="67880661"/>
    <w:rsid w:val="67893840"/>
    <w:rsid w:val="678A5FE5"/>
    <w:rsid w:val="678B5846"/>
    <w:rsid w:val="678C42CF"/>
    <w:rsid w:val="678D4A4D"/>
    <w:rsid w:val="6793063F"/>
    <w:rsid w:val="6796514D"/>
    <w:rsid w:val="67982C74"/>
    <w:rsid w:val="679A2E90"/>
    <w:rsid w:val="679B09B6"/>
    <w:rsid w:val="679D028A"/>
    <w:rsid w:val="679D19DA"/>
    <w:rsid w:val="679E21DA"/>
    <w:rsid w:val="67A015E6"/>
    <w:rsid w:val="67A07D7A"/>
    <w:rsid w:val="67A21D44"/>
    <w:rsid w:val="67A45ABC"/>
    <w:rsid w:val="67A6549F"/>
    <w:rsid w:val="67A65E18"/>
    <w:rsid w:val="67A86B43"/>
    <w:rsid w:val="67A92584"/>
    <w:rsid w:val="67AA3FC7"/>
    <w:rsid w:val="67AB6E4B"/>
    <w:rsid w:val="67AF06CD"/>
    <w:rsid w:val="67B0620F"/>
    <w:rsid w:val="67B37FB5"/>
    <w:rsid w:val="67BA0E3C"/>
    <w:rsid w:val="67BA1D95"/>
    <w:rsid w:val="67BA52E0"/>
    <w:rsid w:val="67BA5A63"/>
    <w:rsid w:val="67BA6E8F"/>
    <w:rsid w:val="67BD26DA"/>
    <w:rsid w:val="67C13581"/>
    <w:rsid w:val="67C14224"/>
    <w:rsid w:val="67C5345F"/>
    <w:rsid w:val="67C564B4"/>
    <w:rsid w:val="67C675F0"/>
    <w:rsid w:val="67C95523"/>
    <w:rsid w:val="67CA650F"/>
    <w:rsid w:val="67CB2C65"/>
    <w:rsid w:val="67CB5060"/>
    <w:rsid w:val="67CC0B6F"/>
    <w:rsid w:val="67CC6173"/>
    <w:rsid w:val="67CD07F5"/>
    <w:rsid w:val="67CD3BE5"/>
    <w:rsid w:val="67CE0D8B"/>
    <w:rsid w:val="67D11A02"/>
    <w:rsid w:val="67D16185"/>
    <w:rsid w:val="67D203FE"/>
    <w:rsid w:val="67D246F7"/>
    <w:rsid w:val="67D249C6"/>
    <w:rsid w:val="67D41CA4"/>
    <w:rsid w:val="67D42700"/>
    <w:rsid w:val="67D44C79"/>
    <w:rsid w:val="67D55C76"/>
    <w:rsid w:val="67D64DB0"/>
    <w:rsid w:val="67D82188"/>
    <w:rsid w:val="67DC5256"/>
    <w:rsid w:val="67DF3D2E"/>
    <w:rsid w:val="67E521C0"/>
    <w:rsid w:val="67E72DE3"/>
    <w:rsid w:val="67ED29EB"/>
    <w:rsid w:val="67ED52B2"/>
    <w:rsid w:val="67F00D02"/>
    <w:rsid w:val="67F1067D"/>
    <w:rsid w:val="67F251DB"/>
    <w:rsid w:val="67F422C5"/>
    <w:rsid w:val="67F50DB7"/>
    <w:rsid w:val="67F5796C"/>
    <w:rsid w:val="67F65360"/>
    <w:rsid w:val="67F73E3E"/>
    <w:rsid w:val="67F86D57"/>
    <w:rsid w:val="67F924FD"/>
    <w:rsid w:val="67FC7ECD"/>
    <w:rsid w:val="67FF2CF3"/>
    <w:rsid w:val="68035016"/>
    <w:rsid w:val="68067FA7"/>
    <w:rsid w:val="68081B19"/>
    <w:rsid w:val="680918EE"/>
    <w:rsid w:val="680E38AA"/>
    <w:rsid w:val="680F1476"/>
    <w:rsid w:val="680F78A8"/>
    <w:rsid w:val="68106CAE"/>
    <w:rsid w:val="681169F3"/>
    <w:rsid w:val="68130082"/>
    <w:rsid w:val="68154EFA"/>
    <w:rsid w:val="681744E0"/>
    <w:rsid w:val="68187602"/>
    <w:rsid w:val="681A078A"/>
    <w:rsid w:val="681E702C"/>
    <w:rsid w:val="682132C8"/>
    <w:rsid w:val="68260BBA"/>
    <w:rsid w:val="682614E0"/>
    <w:rsid w:val="68297D70"/>
    <w:rsid w:val="682E182A"/>
    <w:rsid w:val="682E35D8"/>
    <w:rsid w:val="68302175"/>
    <w:rsid w:val="68315FA1"/>
    <w:rsid w:val="68346B3C"/>
    <w:rsid w:val="683C67E4"/>
    <w:rsid w:val="683C6CA6"/>
    <w:rsid w:val="683F2D3D"/>
    <w:rsid w:val="683F7E94"/>
    <w:rsid w:val="68413659"/>
    <w:rsid w:val="68424E0C"/>
    <w:rsid w:val="68442DFB"/>
    <w:rsid w:val="68443CB1"/>
    <w:rsid w:val="68444BA9"/>
    <w:rsid w:val="68445B03"/>
    <w:rsid w:val="68447D40"/>
    <w:rsid w:val="68454A3C"/>
    <w:rsid w:val="68460921"/>
    <w:rsid w:val="684661E6"/>
    <w:rsid w:val="68490A47"/>
    <w:rsid w:val="684921C0"/>
    <w:rsid w:val="684B2757"/>
    <w:rsid w:val="684B418A"/>
    <w:rsid w:val="684D3A5E"/>
    <w:rsid w:val="684F3E6E"/>
    <w:rsid w:val="684F5215"/>
    <w:rsid w:val="684F6547"/>
    <w:rsid w:val="685079F2"/>
    <w:rsid w:val="68511421"/>
    <w:rsid w:val="68535DA6"/>
    <w:rsid w:val="68540EC9"/>
    <w:rsid w:val="68564CB2"/>
    <w:rsid w:val="68565514"/>
    <w:rsid w:val="68582403"/>
    <w:rsid w:val="685A6134"/>
    <w:rsid w:val="685E210F"/>
    <w:rsid w:val="6864524C"/>
    <w:rsid w:val="68674DC3"/>
    <w:rsid w:val="68692862"/>
    <w:rsid w:val="686B637F"/>
    <w:rsid w:val="686C55E3"/>
    <w:rsid w:val="68721717"/>
    <w:rsid w:val="6873723D"/>
    <w:rsid w:val="68784028"/>
    <w:rsid w:val="68786ED9"/>
    <w:rsid w:val="68791D2C"/>
    <w:rsid w:val="68792AA5"/>
    <w:rsid w:val="6879359B"/>
    <w:rsid w:val="687C4343"/>
    <w:rsid w:val="687F7CA5"/>
    <w:rsid w:val="68896A60"/>
    <w:rsid w:val="688A0C38"/>
    <w:rsid w:val="688B31E6"/>
    <w:rsid w:val="688C270F"/>
    <w:rsid w:val="688C3DBB"/>
    <w:rsid w:val="688D02FE"/>
    <w:rsid w:val="688D05C2"/>
    <w:rsid w:val="6891573D"/>
    <w:rsid w:val="68945B31"/>
    <w:rsid w:val="689765F3"/>
    <w:rsid w:val="68993147"/>
    <w:rsid w:val="689C6793"/>
    <w:rsid w:val="689C7B4F"/>
    <w:rsid w:val="68A13DAA"/>
    <w:rsid w:val="68A20229"/>
    <w:rsid w:val="68A20F3A"/>
    <w:rsid w:val="68A22548"/>
    <w:rsid w:val="68A43732"/>
    <w:rsid w:val="68A71F1B"/>
    <w:rsid w:val="68A740E5"/>
    <w:rsid w:val="68A81712"/>
    <w:rsid w:val="68AA0966"/>
    <w:rsid w:val="68AA5354"/>
    <w:rsid w:val="68AB0A0E"/>
    <w:rsid w:val="68AF673F"/>
    <w:rsid w:val="68B2201A"/>
    <w:rsid w:val="68B25FB7"/>
    <w:rsid w:val="68B549F3"/>
    <w:rsid w:val="68B63CF9"/>
    <w:rsid w:val="68B816D3"/>
    <w:rsid w:val="68B960AA"/>
    <w:rsid w:val="68BA1334"/>
    <w:rsid w:val="68BC0E70"/>
    <w:rsid w:val="68C1444C"/>
    <w:rsid w:val="68C55CEA"/>
    <w:rsid w:val="68C857DA"/>
    <w:rsid w:val="68C87588"/>
    <w:rsid w:val="68C97FD4"/>
    <w:rsid w:val="68CA4630"/>
    <w:rsid w:val="68CA50AF"/>
    <w:rsid w:val="68D0468F"/>
    <w:rsid w:val="68D35DEA"/>
    <w:rsid w:val="68D86CB7"/>
    <w:rsid w:val="68DC1DFC"/>
    <w:rsid w:val="68DF3B5A"/>
    <w:rsid w:val="68E3512E"/>
    <w:rsid w:val="68E369B3"/>
    <w:rsid w:val="68E67EA8"/>
    <w:rsid w:val="68E70670"/>
    <w:rsid w:val="68E87C2B"/>
    <w:rsid w:val="68EA5751"/>
    <w:rsid w:val="68EA6021"/>
    <w:rsid w:val="68EB69DE"/>
    <w:rsid w:val="68ED6FEF"/>
    <w:rsid w:val="68F0088D"/>
    <w:rsid w:val="68F373F1"/>
    <w:rsid w:val="68F415BD"/>
    <w:rsid w:val="68F8498E"/>
    <w:rsid w:val="68F91E38"/>
    <w:rsid w:val="68FB62A7"/>
    <w:rsid w:val="68FB795E"/>
    <w:rsid w:val="68FC691F"/>
    <w:rsid w:val="68FE5840"/>
    <w:rsid w:val="690245EB"/>
    <w:rsid w:val="690377F6"/>
    <w:rsid w:val="690530A4"/>
    <w:rsid w:val="690600B1"/>
    <w:rsid w:val="69074555"/>
    <w:rsid w:val="69075694"/>
    <w:rsid w:val="69081DE7"/>
    <w:rsid w:val="69097887"/>
    <w:rsid w:val="690A3F6C"/>
    <w:rsid w:val="690C09D1"/>
    <w:rsid w:val="690C5ABA"/>
    <w:rsid w:val="690C710A"/>
    <w:rsid w:val="690F3409"/>
    <w:rsid w:val="690F3458"/>
    <w:rsid w:val="69100063"/>
    <w:rsid w:val="6910595E"/>
    <w:rsid w:val="69141CDD"/>
    <w:rsid w:val="69194893"/>
    <w:rsid w:val="69196036"/>
    <w:rsid w:val="691E0748"/>
    <w:rsid w:val="691E2BE3"/>
    <w:rsid w:val="692364F5"/>
    <w:rsid w:val="6924077F"/>
    <w:rsid w:val="692B7CE5"/>
    <w:rsid w:val="693255A1"/>
    <w:rsid w:val="69331073"/>
    <w:rsid w:val="69354D91"/>
    <w:rsid w:val="69360996"/>
    <w:rsid w:val="69382960"/>
    <w:rsid w:val="69390486"/>
    <w:rsid w:val="69392234"/>
    <w:rsid w:val="69397F8E"/>
    <w:rsid w:val="693C67A2"/>
    <w:rsid w:val="693E1ABC"/>
    <w:rsid w:val="693E7C07"/>
    <w:rsid w:val="69401815"/>
    <w:rsid w:val="6945507D"/>
    <w:rsid w:val="6949316A"/>
    <w:rsid w:val="694B6485"/>
    <w:rsid w:val="694C640B"/>
    <w:rsid w:val="694D7A8E"/>
    <w:rsid w:val="694E70A1"/>
    <w:rsid w:val="69513373"/>
    <w:rsid w:val="69513A22"/>
    <w:rsid w:val="69531E67"/>
    <w:rsid w:val="69534D5A"/>
    <w:rsid w:val="69551B84"/>
    <w:rsid w:val="695635F6"/>
    <w:rsid w:val="695731E1"/>
    <w:rsid w:val="69592E49"/>
    <w:rsid w:val="69605E3A"/>
    <w:rsid w:val="696207BC"/>
    <w:rsid w:val="69657ACF"/>
    <w:rsid w:val="69677750"/>
    <w:rsid w:val="69694149"/>
    <w:rsid w:val="696A2882"/>
    <w:rsid w:val="696F20FA"/>
    <w:rsid w:val="696F5C56"/>
    <w:rsid w:val="69701B96"/>
    <w:rsid w:val="697119CE"/>
    <w:rsid w:val="6971246D"/>
    <w:rsid w:val="697173C9"/>
    <w:rsid w:val="69731BEA"/>
    <w:rsid w:val="6974490C"/>
    <w:rsid w:val="69763488"/>
    <w:rsid w:val="697E3C93"/>
    <w:rsid w:val="69821E2D"/>
    <w:rsid w:val="698669D9"/>
    <w:rsid w:val="69877444"/>
    <w:rsid w:val="698B15E8"/>
    <w:rsid w:val="69912070"/>
    <w:rsid w:val="69931944"/>
    <w:rsid w:val="69934F73"/>
    <w:rsid w:val="69954D66"/>
    <w:rsid w:val="69955ECA"/>
    <w:rsid w:val="69960C37"/>
    <w:rsid w:val="69990F3D"/>
    <w:rsid w:val="69995197"/>
    <w:rsid w:val="699C7BD4"/>
    <w:rsid w:val="699D18F6"/>
    <w:rsid w:val="699F59B5"/>
    <w:rsid w:val="69A55AE8"/>
    <w:rsid w:val="69AB68FC"/>
    <w:rsid w:val="69AC0EA4"/>
    <w:rsid w:val="69AF24F6"/>
    <w:rsid w:val="69B0699A"/>
    <w:rsid w:val="69B47B0D"/>
    <w:rsid w:val="69B8584F"/>
    <w:rsid w:val="69BE7226"/>
    <w:rsid w:val="69C07218"/>
    <w:rsid w:val="69C16DBE"/>
    <w:rsid w:val="69C2193C"/>
    <w:rsid w:val="69C2222A"/>
    <w:rsid w:val="69C266CE"/>
    <w:rsid w:val="69C333CB"/>
    <w:rsid w:val="69C45FA2"/>
    <w:rsid w:val="69C6486E"/>
    <w:rsid w:val="69C9161B"/>
    <w:rsid w:val="69C935B8"/>
    <w:rsid w:val="69C948D1"/>
    <w:rsid w:val="69CA10DE"/>
    <w:rsid w:val="69CB0999"/>
    <w:rsid w:val="69CD09F4"/>
    <w:rsid w:val="69CE6E20"/>
    <w:rsid w:val="69D200C3"/>
    <w:rsid w:val="69D81A4D"/>
    <w:rsid w:val="69D87C9F"/>
    <w:rsid w:val="69DB7FF0"/>
    <w:rsid w:val="69DC2E4D"/>
    <w:rsid w:val="69DC4609"/>
    <w:rsid w:val="69DE477E"/>
    <w:rsid w:val="69DF2542"/>
    <w:rsid w:val="69E076B3"/>
    <w:rsid w:val="69E402A9"/>
    <w:rsid w:val="69E403F2"/>
    <w:rsid w:val="69E7087D"/>
    <w:rsid w:val="69E93C5A"/>
    <w:rsid w:val="69EF4C70"/>
    <w:rsid w:val="69F10D61"/>
    <w:rsid w:val="69F132C3"/>
    <w:rsid w:val="69F2611F"/>
    <w:rsid w:val="69F816F4"/>
    <w:rsid w:val="69F835C3"/>
    <w:rsid w:val="69FA19C4"/>
    <w:rsid w:val="69FA7C16"/>
    <w:rsid w:val="69FE1A17"/>
    <w:rsid w:val="6A053350"/>
    <w:rsid w:val="6A083E6F"/>
    <w:rsid w:val="6A085687"/>
    <w:rsid w:val="6A085D44"/>
    <w:rsid w:val="6A0960AB"/>
    <w:rsid w:val="6A0A597F"/>
    <w:rsid w:val="6A0C16F7"/>
    <w:rsid w:val="6A0C6945"/>
    <w:rsid w:val="6A0C7949"/>
    <w:rsid w:val="6A0E0B61"/>
    <w:rsid w:val="6A0E6529"/>
    <w:rsid w:val="6A102F95"/>
    <w:rsid w:val="6A132A85"/>
    <w:rsid w:val="6A132B5B"/>
    <w:rsid w:val="6A151966"/>
    <w:rsid w:val="6A193E09"/>
    <w:rsid w:val="6A1A02B8"/>
    <w:rsid w:val="6A1A0B9C"/>
    <w:rsid w:val="6A1C2A4A"/>
    <w:rsid w:val="6A1F142A"/>
    <w:rsid w:val="6A1F3D5D"/>
    <w:rsid w:val="6A1F7667"/>
    <w:rsid w:val="6A220811"/>
    <w:rsid w:val="6A22716C"/>
    <w:rsid w:val="6A245E09"/>
    <w:rsid w:val="6A261336"/>
    <w:rsid w:val="6A2829D5"/>
    <w:rsid w:val="6A2E5B11"/>
    <w:rsid w:val="6A3257E2"/>
    <w:rsid w:val="6A3273AF"/>
    <w:rsid w:val="6A333F14"/>
    <w:rsid w:val="6A350C4E"/>
    <w:rsid w:val="6A356EA0"/>
    <w:rsid w:val="6A37164C"/>
    <w:rsid w:val="6A391FA3"/>
    <w:rsid w:val="6A3C1999"/>
    <w:rsid w:val="6A3C6480"/>
    <w:rsid w:val="6A3D7B02"/>
    <w:rsid w:val="6A3E63B7"/>
    <w:rsid w:val="6A424F5C"/>
    <w:rsid w:val="6A434C08"/>
    <w:rsid w:val="6A43743E"/>
    <w:rsid w:val="6A456A58"/>
    <w:rsid w:val="6A484E25"/>
    <w:rsid w:val="6A4A7A68"/>
    <w:rsid w:val="6A4B66C3"/>
    <w:rsid w:val="6A4E61B3"/>
    <w:rsid w:val="6A4F389E"/>
    <w:rsid w:val="6A507835"/>
    <w:rsid w:val="6A55309E"/>
    <w:rsid w:val="6A570BC4"/>
    <w:rsid w:val="6A573AF5"/>
    <w:rsid w:val="6A580E13"/>
    <w:rsid w:val="6A5923D9"/>
    <w:rsid w:val="6A5A06B4"/>
    <w:rsid w:val="6A5A6444"/>
    <w:rsid w:val="6A5D01A4"/>
    <w:rsid w:val="6A5E1720"/>
    <w:rsid w:val="6A5E72F4"/>
    <w:rsid w:val="6A641533"/>
    <w:rsid w:val="6A660D89"/>
    <w:rsid w:val="6A662013"/>
    <w:rsid w:val="6A676A5B"/>
    <w:rsid w:val="6A682134"/>
    <w:rsid w:val="6A6A4581"/>
    <w:rsid w:val="6A6E4160"/>
    <w:rsid w:val="6A6E5F82"/>
    <w:rsid w:val="6A6E610D"/>
    <w:rsid w:val="6A7011A1"/>
    <w:rsid w:val="6A7154E3"/>
    <w:rsid w:val="6A7259FE"/>
    <w:rsid w:val="6A730DD3"/>
    <w:rsid w:val="6A735190"/>
    <w:rsid w:val="6A7652A6"/>
    <w:rsid w:val="6A773014"/>
    <w:rsid w:val="6A773507"/>
    <w:rsid w:val="6A786D8C"/>
    <w:rsid w:val="6A793230"/>
    <w:rsid w:val="6A7A2B04"/>
    <w:rsid w:val="6A7C4ACE"/>
    <w:rsid w:val="6A802ADD"/>
    <w:rsid w:val="6A8120E5"/>
    <w:rsid w:val="6A814665"/>
    <w:rsid w:val="6A881D00"/>
    <w:rsid w:val="6A890F99"/>
    <w:rsid w:val="6A8954A7"/>
    <w:rsid w:val="6A933BC6"/>
    <w:rsid w:val="6A953B9A"/>
    <w:rsid w:val="6A98339D"/>
    <w:rsid w:val="6A9A31A7"/>
    <w:rsid w:val="6A9A6657"/>
    <w:rsid w:val="6A9C355E"/>
    <w:rsid w:val="6A9D599D"/>
    <w:rsid w:val="6A9F256B"/>
    <w:rsid w:val="6AA574F6"/>
    <w:rsid w:val="6AA67D9D"/>
    <w:rsid w:val="6AA83359"/>
    <w:rsid w:val="6AA91B8C"/>
    <w:rsid w:val="6AAB1A1A"/>
    <w:rsid w:val="6AAE27AE"/>
    <w:rsid w:val="6AB07733"/>
    <w:rsid w:val="6AB143FA"/>
    <w:rsid w:val="6AB25721"/>
    <w:rsid w:val="6AB9187F"/>
    <w:rsid w:val="6AB9789B"/>
    <w:rsid w:val="6ABC0539"/>
    <w:rsid w:val="6ABF27F8"/>
    <w:rsid w:val="6AC00E5F"/>
    <w:rsid w:val="6AC04731"/>
    <w:rsid w:val="6AC054F1"/>
    <w:rsid w:val="6AC10733"/>
    <w:rsid w:val="6AC2695D"/>
    <w:rsid w:val="6AC4259D"/>
    <w:rsid w:val="6AC5539F"/>
    <w:rsid w:val="6AC63F9C"/>
    <w:rsid w:val="6AC80331"/>
    <w:rsid w:val="6AC81AC2"/>
    <w:rsid w:val="6AC975E8"/>
    <w:rsid w:val="6ACA1723"/>
    <w:rsid w:val="6ACB15B2"/>
    <w:rsid w:val="6ACC37C7"/>
    <w:rsid w:val="6ACD41B7"/>
    <w:rsid w:val="6AD51A70"/>
    <w:rsid w:val="6AD76911"/>
    <w:rsid w:val="6AD9782B"/>
    <w:rsid w:val="6ADC12D1"/>
    <w:rsid w:val="6ADC4560"/>
    <w:rsid w:val="6ADD6936"/>
    <w:rsid w:val="6AE03CA7"/>
    <w:rsid w:val="6AE306AA"/>
    <w:rsid w:val="6AE37845"/>
    <w:rsid w:val="6AE448A1"/>
    <w:rsid w:val="6AE471EF"/>
    <w:rsid w:val="6AE7049F"/>
    <w:rsid w:val="6AE762C7"/>
    <w:rsid w:val="6AE81BC8"/>
    <w:rsid w:val="6AEC1C54"/>
    <w:rsid w:val="6AEC752C"/>
    <w:rsid w:val="6AED18A7"/>
    <w:rsid w:val="6AED23AE"/>
    <w:rsid w:val="6AED777A"/>
    <w:rsid w:val="6AEF2B7E"/>
    <w:rsid w:val="6AEF52A0"/>
    <w:rsid w:val="6AF01074"/>
    <w:rsid w:val="6AF03DB0"/>
    <w:rsid w:val="6AF208ED"/>
    <w:rsid w:val="6AF24D91"/>
    <w:rsid w:val="6AF26B3F"/>
    <w:rsid w:val="6AF428B7"/>
    <w:rsid w:val="6AF56319"/>
    <w:rsid w:val="6AF5709D"/>
    <w:rsid w:val="6AF76D14"/>
    <w:rsid w:val="6AFA59F3"/>
    <w:rsid w:val="6AFC176B"/>
    <w:rsid w:val="6AFC5823"/>
    <w:rsid w:val="6AFC5C0F"/>
    <w:rsid w:val="6AFD46E1"/>
    <w:rsid w:val="6AFE7980"/>
    <w:rsid w:val="6B0235DE"/>
    <w:rsid w:val="6B056872"/>
    <w:rsid w:val="6B06227B"/>
    <w:rsid w:val="6B080110"/>
    <w:rsid w:val="6B0C3A7B"/>
    <w:rsid w:val="6B0D10B1"/>
    <w:rsid w:val="6B0D45B5"/>
    <w:rsid w:val="6B100000"/>
    <w:rsid w:val="6B116D6B"/>
    <w:rsid w:val="6B152E4D"/>
    <w:rsid w:val="6B1747F7"/>
    <w:rsid w:val="6B190550"/>
    <w:rsid w:val="6B1A5624"/>
    <w:rsid w:val="6B1A7F76"/>
    <w:rsid w:val="6B1B7E43"/>
    <w:rsid w:val="6B1C1E0E"/>
    <w:rsid w:val="6B1D57CD"/>
    <w:rsid w:val="6B1F3F2D"/>
    <w:rsid w:val="6B1F4C34"/>
    <w:rsid w:val="6B2018FE"/>
    <w:rsid w:val="6B206811"/>
    <w:rsid w:val="6B216838"/>
    <w:rsid w:val="6B2474B6"/>
    <w:rsid w:val="6B250707"/>
    <w:rsid w:val="6B282560"/>
    <w:rsid w:val="6B2908E0"/>
    <w:rsid w:val="6B2E16EE"/>
    <w:rsid w:val="6B322D2D"/>
    <w:rsid w:val="6B352827"/>
    <w:rsid w:val="6B364C7D"/>
    <w:rsid w:val="6B372BDB"/>
    <w:rsid w:val="6B3763BC"/>
    <w:rsid w:val="6B396591"/>
    <w:rsid w:val="6B3B04E6"/>
    <w:rsid w:val="6B3C600C"/>
    <w:rsid w:val="6B3E231A"/>
    <w:rsid w:val="6B3F52C8"/>
    <w:rsid w:val="6B421874"/>
    <w:rsid w:val="6B4347A0"/>
    <w:rsid w:val="6B4455C1"/>
    <w:rsid w:val="6B452148"/>
    <w:rsid w:val="6B480E55"/>
    <w:rsid w:val="6B48705A"/>
    <w:rsid w:val="6B4B4E9B"/>
    <w:rsid w:val="6B4B624F"/>
    <w:rsid w:val="6B4D4AD9"/>
    <w:rsid w:val="6B4D6647"/>
    <w:rsid w:val="6B4E448C"/>
    <w:rsid w:val="6B5262CE"/>
    <w:rsid w:val="6B533A81"/>
    <w:rsid w:val="6B540D24"/>
    <w:rsid w:val="6B555D1F"/>
    <w:rsid w:val="6B556399"/>
    <w:rsid w:val="6B561031"/>
    <w:rsid w:val="6B596BBE"/>
    <w:rsid w:val="6B5B601C"/>
    <w:rsid w:val="6B5B6BED"/>
    <w:rsid w:val="6B601CFA"/>
    <w:rsid w:val="6B62131E"/>
    <w:rsid w:val="6B636D17"/>
    <w:rsid w:val="6B637FDF"/>
    <w:rsid w:val="6B645983"/>
    <w:rsid w:val="6B663C6D"/>
    <w:rsid w:val="6B6A0DCB"/>
    <w:rsid w:val="6B6C4B43"/>
    <w:rsid w:val="6B6E22D1"/>
    <w:rsid w:val="6B6F79AA"/>
    <w:rsid w:val="6B713F07"/>
    <w:rsid w:val="6B7431BC"/>
    <w:rsid w:val="6B797260"/>
    <w:rsid w:val="6B7B6B34"/>
    <w:rsid w:val="6B7E6624"/>
    <w:rsid w:val="6B7F372B"/>
    <w:rsid w:val="6B80414A"/>
    <w:rsid w:val="6B841E20"/>
    <w:rsid w:val="6B894532"/>
    <w:rsid w:val="6B896168"/>
    <w:rsid w:val="6B8978EA"/>
    <w:rsid w:val="6B8C6F93"/>
    <w:rsid w:val="6B8D008F"/>
    <w:rsid w:val="6B9132CE"/>
    <w:rsid w:val="6B9137E0"/>
    <w:rsid w:val="6B9140C8"/>
    <w:rsid w:val="6B920CA6"/>
    <w:rsid w:val="6B930322"/>
    <w:rsid w:val="6B9A18F2"/>
    <w:rsid w:val="6B9B5718"/>
    <w:rsid w:val="6B9C570A"/>
    <w:rsid w:val="6B9D4D93"/>
    <w:rsid w:val="6BA1156F"/>
    <w:rsid w:val="6BA21197"/>
    <w:rsid w:val="6BA51E03"/>
    <w:rsid w:val="6BA62DF4"/>
    <w:rsid w:val="6BA77929"/>
    <w:rsid w:val="6BA86C9E"/>
    <w:rsid w:val="6BA918F3"/>
    <w:rsid w:val="6BAA11C7"/>
    <w:rsid w:val="6BAB26A5"/>
    <w:rsid w:val="6BAC13E3"/>
    <w:rsid w:val="6BAD6F3A"/>
    <w:rsid w:val="6BAE3184"/>
    <w:rsid w:val="6BB36D47"/>
    <w:rsid w:val="6BB93DD1"/>
    <w:rsid w:val="6BBA3B00"/>
    <w:rsid w:val="6BBA7937"/>
    <w:rsid w:val="6BBC3149"/>
    <w:rsid w:val="6BBD539F"/>
    <w:rsid w:val="6BBF41FA"/>
    <w:rsid w:val="6BC00B6F"/>
    <w:rsid w:val="6BC5246D"/>
    <w:rsid w:val="6BC86222"/>
    <w:rsid w:val="6BCA186A"/>
    <w:rsid w:val="6BCA62CB"/>
    <w:rsid w:val="6BCC5926"/>
    <w:rsid w:val="6BCE4EB6"/>
    <w:rsid w:val="6BD34359"/>
    <w:rsid w:val="6BD526E8"/>
    <w:rsid w:val="6BD6020E"/>
    <w:rsid w:val="6BD66460"/>
    <w:rsid w:val="6BD928A8"/>
    <w:rsid w:val="6BD9385B"/>
    <w:rsid w:val="6BDC43A8"/>
    <w:rsid w:val="6BDE6EFF"/>
    <w:rsid w:val="6BE942C3"/>
    <w:rsid w:val="6BEB3D9B"/>
    <w:rsid w:val="6BEB61E6"/>
    <w:rsid w:val="6BEC358E"/>
    <w:rsid w:val="6BED459C"/>
    <w:rsid w:val="6BEE37AA"/>
    <w:rsid w:val="6BF01969"/>
    <w:rsid w:val="6BF07522"/>
    <w:rsid w:val="6BF22BF8"/>
    <w:rsid w:val="6BF533C4"/>
    <w:rsid w:val="6BF5618C"/>
    <w:rsid w:val="6BF56E08"/>
    <w:rsid w:val="6BF81CF4"/>
    <w:rsid w:val="6BFD238E"/>
    <w:rsid w:val="6BFE6B86"/>
    <w:rsid w:val="6BFF103A"/>
    <w:rsid w:val="6BFF7765"/>
    <w:rsid w:val="6C035446"/>
    <w:rsid w:val="6C093D71"/>
    <w:rsid w:val="6C094140"/>
    <w:rsid w:val="6C0B533E"/>
    <w:rsid w:val="6C0C5E8E"/>
    <w:rsid w:val="6C111ABB"/>
    <w:rsid w:val="6C1672C1"/>
    <w:rsid w:val="6C171E92"/>
    <w:rsid w:val="6C2029D2"/>
    <w:rsid w:val="6C284915"/>
    <w:rsid w:val="6C2C0465"/>
    <w:rsid w:val="6C2E3AA6"/>
    <w:rsid w:val="6C2F3ACA"/>
    <w:rsid w:val="6C306ACF"/>
    <w:rsid w:val="6C316B4C"/>
    <w:rsid w:val="6C362CF8"/>
    <w:rsid w:val="6C3A0CF5"/>
    <w:rsid w:val="6C3B40D6"/>
    <w:rsid w:val="6C3B62C3"/>
    <w:rsid w:val="6C3D64DF"/>
    <w:rsid w:val="6C3F14DF"/>
    <w:rsid w:val="6C3F389E"/>
    <w:rsid w:val="6C3F7B62"/>
    <w:rsid w:val="6C417D7E"/>
    <w:rsid w:val="6C423EE0"/>
    <w:rsid w:val="6C467142"/>
    <w:rsid w:val="6C481A74"/>
    <w:rsid w:val="6C494E84"/>
    <w:rsid w:val="6C581737"/>
    <w:rsid w:val="6C5A0E3F"/>
    <w:rsid w:val="6C5C4BB7"/>
    <w:rsid w:val="6C5E0930"/>
    <w:rsid w:val="6C5E4AE3"/>
    <w:rsid w:val="6C5F1FB2"/>
    <w:rsid w:val="6C683C5E"/>
    <w:rsid w:val="6C6C6F16"/>
    <w:rsid w:val="6C6E4167"/>
    <w:rsid w:val="6C705F6D"/>
    <w:rsid w:val="6C75513E"/>
    <w:rsid w:val="6C7851BE"/>
    <w:rsid w:val="6C7C5115"/>
    <w:rsid w:val="6C7F4402"/>
    <w:rsid w:val="6C823EF2"/>
    <w:rsid w:val="6C832144"/>
    <w:rsid w:val="6C87681E"/>
    <w:rsid w:val="6C884A11"/>
    <w:rsid w:val="6C893C73"/>
    <w:rsid w:val="6C8D4D71"/>
    <w:rsid w:val="6C8E72A9"/>
    <w:rsid w:val="6C9003BD"/>
    <w:rsid w:val="6C965A58"/>
    <w:rsid w:val="6C97174C"/>
    <w:rsid w:val="6C97436A"/>
    <w:rsid w:val="6C975BF0"/>
    <w:rsid w:val="6C983716"/>
    <w:rsid w:val="6C9854C4"/>
    <w:rsid w:val="6C991D16"/>
    <w:rsid w:val="6C9971C1"/>
    <w:rsid w:val="6C9A748E"/>
    <w:rsid w:val="6C9B4735"/>
    <w:rsid w:val="6C9C05CF"/>
    <w:rsid w:val="6C9F21B4"/>
    <w:rsid w:val="6C9F4C3A"/>
    <w:rsid w:val="6CA018BF"/>
    <w:rsid w:val="6CA339D2"/>
    <w:rsid w:val="6CA5024B"/>
    <w:rsid w:val="6CA75A16"/>
    <w:rsid w:val="6CA97920"/>
    <w:rsid w:val="6CAB169B"/>
    <w:rsid w:val="6CAB3D4C"/>
    <w:rsid w:val="6CB14DC1"/>
    <w:rsid w:val="6CB231DA"/>
    <w:rsid w:val="6CB26DD8"/>
    <w:rsid w:val="6CB43800"/>
    <w:rsid w:val="6CB467A2"/>
    <w:rsid w:val="6CBA6410"/>
    <w:rsid w:val="6CBC5B98"/>
    <w:rsid w:val="6CBD2B13"/>
    <w:rsid w:val="6CBD4832"/>
    <w:rsid w:val="6CBF0CA2"/>
    <w:rsid w:val="6CC263B6"/>
    <w:rsid w:val="6CC26DA8"/>
    <w:rsid w:val="6CC31063"/>
    <w:rsid w:val="6CC369E5"/>
    <w:rsid w:val="6CC71CB5"/>
    <w:rsid w:val="6CC92E4B"/>
    <w:rsid w:val="6CC94901"/>
    <w:rsid w:val="6CCA1EDC"/>
    <w:rsid w:val="6CCC2143"/>
    <w:rsid w:val="6CCD41BA"/>
    <w:rsid w:val="6CCF5A0F"/>
    <w:rsid w:val="6CD02DC8"/>
    <w:rsid w:val="6CD173B7"/>
    <w:rsid w:val="6CD24E7A"/>
    <w:rsid w:val="6CD26C28"/>
    <w:rsid w:val="6CD31E16"/>
    <w:rsid w:val="6CD66551"/>
    <w:rsid w:val="6CD75FEC"/>
    <w:rsid w:val="6CDA427C"/>
    <w:rsid w:val="6CDA788A"/>
    <w:rsid w:val="6CDC1854"/>
    <w:rsid w:val="6CDC3602"/>
    <w:rsid w:val="6CDF4D3C"/>
    <w:rsid w:val="6CE1257C"/>
    <w:rsid w:val="6CE26C6F"/>
    <w:rsid w:val="6CE36E38"/>
    <w:rsid w:val="6CE626D3"/>
    <w:rsid w:val="6CE66B6E"/>
    <w:rsid w:val="6CE83DE3"/>
    <w:rsid w:val="6CEA47BC"/>
    <w:rsid w:val="6CEC6AB0"/>
    <w:rsid w:val="6CF03682"/>
    <w:rsid w:val="6CF05300"/>
    <w:rsid w:val="6CF07155"/>
    <w:rsid w:val="6CF517D1"/>
    <w:rsid w:val="6CF65D5C"/>
    <w:rsid w:val="6CF756C0"/>
    <w:rsid w:val="6CF7668E"/>
    <w:rsid w:val="6CFD4B13"/>
    <w:rsid w:val="6D003795"/>
    <w:rsid w:val="6D02083B"/>
    <w:rsid w:val="6D045C20"/>
    <w:rsid w:val="6D075F03"/>
    <w:rsid w:val="6D0A63C2"/>
    <w:rsid w:val="6D0B38C8"/>
    <w:rsid w:val="6D0D3143"/>
    <w:rsid w:val="6D1014FE"/>
    <w:rsid w:val="6D104ADB"/>
    <w:rsid w:val="6D154404"/>
    <w:rsid w:val="6D197A97"/>
    <w:rsid w:val="6D1A17E0"/>
    <w:rsid w:val="6D1A3CA1"/>
    <w:rsid w:val="6D1C60F5"/>
    <w:rsid w:val="6D1F7389"/>
    <w:rsid w:val="6D2071CD"/>
    <w:rsid w:val="6D231231"/>
    <w:rsid w:val="6D236ADD"/>
    <w:rsid w:val="6D254FA9"/>
    <w:rsid w:val="6D277756"/>
    <w:rsid w:val="6D2823D3"/>
    <w:rsid w:val="6D286A1E"/>
    <w:rsid w:val="6D292D2C"/>
    <w:rsid w:val="6D2931BD"/>
    <w:rsid w:val="6D30394E"/>
    <w:rsid w:val="6D317DF2"/>
    <w:rsid w:val="6D365409"/>
    <w:rsid w:val="6D390A55"/>
    <w:rsid w:val="6D391170"/>
    <w:rsid w:val="6D394EF9"/>
    <w:rsid w:val="6D3B4F40"/>
    <w:rsid w:val="6D3C3BAA"/>
    <w:rsid w:val="6D3D2052"/>
    <w:rsid w:val="6D3E250F"/>
    <w:rsid w:val="6D4134D4"/>
    <w:rsid w:val="6D4757B0"/>
    <w:rsid w:val="6D4A2C62"/>
    <w:rsid w:val="6D4A6E92"/>
    <w:rsid w:val="6D4B7116"/>
    <w:rsid w:val="6D4B7E36"/>
    <w:rsid w:val="6D513FF0"/>
    <w:rsid w:val="6D54123F"/>
    <w:rsid w:val="6D572110"/>
    <w:rsid w:val="6D5758DF"/>
    <w:rsid w:val="6D57712D"/>
    <w:rsid w:val="6D593486"/>
    <w:rsid w:val="6D610C63"/>
    <w:rsid w:val="6D617FAC"/>
    <w:rsid w:val="6D651674"/>
    <w:rsid w:val="6D65184A"/>
    <w:rsid w:val="6D6749DB"/>
    <w:rsid w:val="6D67708B"/>
    <w:rsid w:val="6D6D2FD3"/>
    <w:rsid w:val="6D6D6950"/>
    <w:rsid w:val="6D706403"/>
    <w:rsid w:val="6D747CDF"/>
    <w:rsid w:val="6D7614D2"/>
    <w:rsid w:val="6D777604"/>
    <w:rsid w:val="6D7B51C3"/>
    <w:rsid w:val="6D7C7E63"/>
    <w:rsid w:val="6D7F5A06"/>
    <w:rsid w:val="6D815699"/>
    <w:rsid w:val="6D871D7A"/>
    <w:rsid w:val="6D875C64"/>
    <w:rsid w:val="6D8A305E"/>
    <w:rsid w:val="6D8E6FF3"/>
    <w:rsid w:val="6D971AAF"/>
    <w:rsid w:val="6D983849"/>
    <w:rsid w:val="6D985EA5"/>
    <w:rsid w:val="6D9B659A"/>
    <w:rsid w:val="6D9E4D5C"/>
    <w:rsid w:val="6D9F57F5"/>
    <w:rsid w:val="6DA272A8"/>
    <w:rsid w:val="6DA3498D"/>
    <w:rsid w:val="6DA45CEF"/>
    <w:rsid w:val="6DA56F13"/>
    <w:rsid w:val="6DA85BDA"/>
    <w:rsid w:val="6DA86FD3"/>
    <w:rsid w:val="6DA94EBA"/>
    <w:rsid w:val="6DAC1227"/>
    <w:rsid w:val="6DAE1823"/>
    <w:rsid w:val="6DAE199C"/>
    <w:rsid w:val="6DAE7E12"/>
    <w:rsid w:val="6DB21AEF"/>
    <w:rsid w:val="6DB3702A"/>
    <w:rsid w:val="6DB462B5"/>
    <w:rsid w:val="6DB93944"/>
    <w:rsid w:val="6DBA7731"/>
    <w:rsid w:val="6DBA7E8C"/>
    <w:rsid w:val="6DBB4416"/>
    <w:rsid w:val="6DBB76BC"/>
    <w:rsid w:val="6DBC2F20"/>
    <w:rsid w:val="6DBC7945"/>
    <w:rsid w:val="6DBD740C"/>
    <w:rsid w:val="6DBE78B7"/>
    <w:rsid w:val="6DC01176"/>
    <w:rsid w:val="6DC347C2"/>
    <w:rsid w:val="6DC5053A"/>
    <w:rsid w:val="6DC76061"/>
    <w:rsid w:val="6DC7772E"/>
    <w:rsid w:val="6DC809CA"/>
    <w:rsid w:val="6DC9002B"/>
    <w:rsid w:val="6DC92F3A"/>
    <w:rsid w:val="6DCA561E"/>
    <w:rsid w:val="6DCC78DE"/>
    <w:rsid w:val="6DCF3167"/>
    <w:rsid w:val="6DD1792D"/>
    <w:rsid w:val="6DD33F58"/>
    <w:rsid w:val="6DDD43DC"/>
    <w:rsid w:val="6DDF762D"/>
    <w:rsid w:val="6DDF784E"/>
    <w:rsid w:val="6DE035C6"/>
    <w:rsid w:val="6DE4465F"/>
    <w:rsid w:val="6DE50EEC"/>
    <w:rsid w:val="6DE5298B"/>
    <w:rsid w:val="6DE74955"/>
    <w:rsid w:val="6DE86B4A"/>
    <w:rsid w:val="6DE92FBB"/>
    <w:rsid w:val="6DEB73E1"/>
    <w:rsid w:val="6DEC16AB"/>
    <w:rsid w:val="6DEF321A"/>
    <w:rsid w:val="6DEF55B7"/>
    <w:rsid w:val="6DF57072"/>
    <w:rsid w:val="6DF80910"/>
    <w:rsid w:val="6DFD6607"/>
    <w:rsid w:val="6DFE57FA"/>
    <w:rsid w:val="6E002CD0"/>
    <w:rsid w:val="6E02161B"/>
    <w:rsid w:val="6E0339E7"/>
    <w:rsid w:val="6E041063"/>
    <w:rsid w:val="6E056B89"/>
    <w:rsid w:val="6E065EE7"/>
    <w:rsid w:val="6E076DA5"/>
    <w:rsid w:val="6E0A4972"/>
    <w:rsid w:val="6E0F1E2C"/>
    <w:rsid w:val="6E10789F"/>
    <w:rsid w:val="6E1132DC"/>
    <w:rsid w:val="6E115996"/>
    <w:rsid w:val="6E15036F"/>
    <w:rsid w:val="6E16426F"/>
    <w:rsid w:val="6E184B0E"/>
    <w:rsid w:val="6E187710"/>
    <w:rsid w:val="6E192634"/>
    <w:rsid w:val="6E1C119C"/>
    <w:rsid w:val="6E2214E9"/>
    <w:rsid w:val="6E2217A8"/>
    <w:rsid w:val="6E264577"/>
    <w:rsid w:val="6E2748DF"/>
    <w:rsid w:val="6E275218"/>
    <w:rsid w:val="6E2803E6"/>
    <w:rsid w:val="6E29014E"/>
    <w:rsid w:val="6E296D1B"/>
    <w:rsid w:val="6E315549"/>
    <w:rsid w:val="6E31797E"/>
    <w:rsid w:val="6E3424BB"/>
    <w:rsid w:val="6E35746E"/>
    <w:rsid w:val="6E37061D"/>
    <w:rsid w:val="6E396833"/>
    <w:rsid w:val="6E3A23AB"/>
    <w:rsid w:val="6E3A2CD6"/>
    <w:rsid w:val="6E3B07FD"/>
    <w:rsid w:val="6E3B1586"/>
    <w:rsid w:val="6E3E428D"/>
    <w:rsid w:val="6E4051DF"/>
    <w:rsid w:val="6E443B55"/>
    <w:rsid w:val="6E4678CD"/>
    <w:rsid w:val="6E47257A"/>
    <w:rsid w:val="6E4E6782"/>
    <w:rsid w:val="6E4F6056"/>
    <w:rsid w:val="6E51415E"/>
    <w:rsid w:val="6E5518BE"/>
    <w:rsid w:val="6E5552DF"/>
    <w:rsid w:val="6E5612C5"/>
    <w:rsid w:val="6E5813AF"/>
    <w:rsid w:val="6E5A6ED5"/>
    <w:rsid w:val="6E5B5503"/>
    <w:rsid w:val="6E5D5296"/>
    <w:rsid w:val="6E5F273D"/>
    <w:rsid w:val="6E625D52"/>
    <w:rsid w:val="6E625D89"/>
    <w:rsid w:val="6E631D4C"/>
    <w:rsid w:val="6E647D53"/>
    <w:rsid w:val="6E66587A"/>
    <w:rsid w:val="6E681D86"/>
    <w:rsid w:val="6E6B2E90"/>
    <w:rsid w:val="6E6B317C"/>
    <w:rsid w:val="6E6E5821"/>
    <w:rsid w:val="6E70494A"/>
    <w:rsid w:val="6E721481"/>
    <w:rsid w:val="6E733155"/>
    <w:rsid w:val="6E7837FF"/>
    <w:rsid w:val="6E7D0AFF"/>
    <w:rsid w:val="6E7D1D95"/>
    <w:rsid w:val="6E7D4254"/>
    <w:rsid w:val="6E7E1110"/>
    <w:rsid w:val="6E810905"/>
    <w:rsid w:val="6E81268E"/>
    <w:rsid w:val="6E817BDA"/>
    <w:rsid w:val="6E843F52"/>
    <w:rsid w:val="6E860B47"/>
    <w:rsid w:val="6E865F1C"/>
    <w:rsid w:val="6E87428F"/>
    <w:rsid w:val="6E890338"/>
    <w:rsid w:val="6E8D7DB5"/>
    <w:rsid w:val="6E8E590C"/>
    <w:rsid w:val="6E90012A"/>
    <w:rsid w:val="6E902A48"/>
    <w:rsid w:val="6E927F32"/>
    <w:rsid w:val="6E936CC3"/>
    <w:rsid w:val="6E9529BD"/>
    <w:rsid w:val="6E984311"/>
    <w:rsid w:val="6E99231C"/>
    <w:rsid w:val="6E9A3775"/>
    <w:rsid w:val="6E9D3D1D"/>
    <w:rsid w:val="6E9F0023"/>
    <w:rsid w:val="6E9F0D8B"/>
    <w:rsid w:val="6EA12E43"/>
    <w:rsid w:val="6EA22F5B"/>
    <w:rsid w:val="6EA827A4"/>
    <w:rsid w:val="6EA97E5C"/>
    <w:rsid w:val="6EAA2908"/>
    <w:rsid w:val="6EAB3BD4"/>
    <w:rsid w:val="6EAB5982"/>
    <w:rsid w:val="6EAE0FCF"/>
    <w:rsid w:val="6EAF0EC1"/>
    <w:rsid w:val="6EB1286D"/>
    <w:rsid w:val="6EB14C04"/>
    <w:rsid w:val="6EB309C6"/>
    <w:rsid w:val="6EB337C0"/>
    <w:rsid w:val="6EB41432"/>
    <w:rsid w:val="6EB71F5E"/>
    <w:rsid w:val="6EB870D5"/>
    <w:rsid w:val="6EBA7973"/>
    <w:rsid w:val="6EBE3229"/>
    <w:rsid w:val="6EBF6817"/>
    <w:rsid w:val="6EC02FD8"/>
    <w:rsid w:val="6EC151A6"/>
    <w:rsid w:val="6EC16F54"/>
    <w:rsid w:val="6EC32CCC"/>
    <w:rsid w:val="6EC47D46"/>
    <w:rsid w:val="6EC559BA"/>
    <w:rsid w:val="6EC60D80"/>
    <w:rsid w:val="6ECA2C13"/>
    <w:rsid w:val="6ECD760C"/>
    <w:rsid w:val="6ECF78C3"/>
    <w:rsid w:val="6ED0363B"/>
    <w:rsid w:val="6ED06274"/>
    <w:rsid w:val="6ED50C51"/>
    <w:rsid w:val="6ED52888"/>
    <w:rsid w:val="6EDA0016"/>
    <w:rsid w:val="6EDA6267"/>
    <w:rsid w:val="6EDD18B4"/>
    <w:rsid w:val="6EDD1EC6"/>
    <w:rsid w:val="6EDF562C"/>
    <w:rsid w:val="6EE01B68"/>
    <w:rsid w:val="6EE175F6"/>
    <w:rsid w:val="6EE3336E"/>
    <w:rsid w:val="6EE36F87"/>
    <w:rsid w:val="6EE64082"/>
    <w:rsid w:val="6EE87877"/>
    <w:rsid w:val="6EEB2223"/>
    <w:rsid w:val="6EEB5D7F"/>
    <w:rsid w:val="6EED1AF7"/>
    <w:rsid w:val="6EEE4FB7"/>
    <w:rsid w:val="6EEF3389"/>
    <w:rsid w:val="6EF04CDE"/>
    <w:rsid w:val="6EF2710D"/>
    <w:rsid w:val="6EF72976"/>
    <w:rsid w:val="6EF94940"/>
    <w:rsid w:val="6EF964D6"/>
    <w:rsid w:val="6EFC7F8C"/>
    <w:rsid w:val="6EFE5A0D"/>
    <w:rsid w:val="6EFF182A"/>
    <w:rsid w:val="6F003E6A"/>
    <w:rsid w:val="6F010FD6"/>
    <w:rsid w:val="6F0444B2"/>
    <w:rsid w:val="6F05293C"/>
    <w:rsid w:val="6F0926A9"/>
    <w:rsid w:val="6F0B4673"/>
    <w:rsid w:val="6F0D424D"/>
    <w:rsid w:val="6F0E7CBF"/>
    <w:rsid w:val="6F0F3D1A"/>
    <w:rsid w:val="6F0F6402"/>
    <w:rsid w:val="6F1057E5"/>
    <w:rsid w:val="6F113D88"/>
    <w:rsid w:val="6F12155D"/>
    <w:rsid w:val="6F1277AF"/>
    <w:rsid w:val="6F161EA1"/>
    <w:rsid w:val="6F166FA8"/>
    <w:rsid w:val="6F172C3A"/>
    <w:rsid w:val="6F176B74"/>
    <w:rsid w:val="6F182254"/>
    <w:rsid w:val="6F19691D"/>
    <w:rsid w:val="6F1A33AF"/>
    <w:rsid w:val="6F1B2B08"/>
    <w:rsid w:val="6F1B7237"/>
    <w:rsid w:val="6F1B7CAD"/>
    <w:rsid w:val="6F1D7037"/>
    <w:rsid w:val="6F2179F2"/>
    <w:rsid w:val="6F230DD3"/>
    <w:rsid w:val="6F231B8A"/>
    <w:rsid w:val="6F256247"/>
    <w:rsid w:val="6F257518"/>
    <w:rsid w:val="6F257B75"/>
    <w:rsid w:val="6F26325B"/>
    <w:rsid w:val="6F2872DA"/>
    <w:rsid w:val="6F293039"/>
    <w:rsid w:val="6F294628"/>
    <w:rsid w:val="6F2C0EAD"/>
    <w:rsid w:val="6F2D283B"/>
    <w:rsid w:val="6F2D33EC"/>
    <w:rsid w:val="6F2F366D"/>
    <w:rsid w:val="6F2F65B3"/>
    <w:rsid w:val="6F3326D6"/>
    <w:rsid w:val="6F363353"/>
    <w:rsid w:val="6F370FC4"/>
    <w:rsid w:val="6F39152A"/>
    <w:rsid w:val="6F394D3C"/>
    <w:rsid w:val="6F4436E1"/>
    <w:rsid w:val="6F4437BB"/>
    <w:rsid w:val="6F4656AB"/>
    <w:rsid w:val="6F47278C"/>
    <w:rsid w:val="6F4B4A6F"/>
    <w:rsid w:val="6F52180D"/>
    <w:rsid w:val="6F525DFE"/>
    <w:rsid w:val="6F533D2A"/>
    <w:rsid w:val="6F537D36"/>
    <w:rsid w:val="6F573414"/>
    <w:rsid w:val="6F5E29F5"/>
    <w:rsid w:val="6F60051B"/>
    <w:rsid w:val="6F6101AE"/>
    <w:rsid w:val="6F61473D"/>
    <w:rsid w:val="6F616C73"/>
    <w:rsid w:val="6F63625D"/>
    <w:rsid w:val="6F6A398A"/>
    <w:rsid w:val="6F6C4490"/>
    <w:rsid w:val="6F6C7092"/>
    <w:rsid w:val="6F6F69B0"/>
    <w:rsid w:val="6F712F61"/>
    <w:rsid w:val="6F787C06"/>
    <w:rsid w:val="6F795A80"/>
    <w:rsid w:val="6F7A4528"/>
    <w:rsid w:val="6F7B1531"/>
    <w:rsid w:val="6F7B35A7"/>
    <w:rsid w:val="6F800021"/>
    <w:rsid w:val="6F805178"/>
    <w:rsid w:val="6F806DBD"/>
    <w:rsid w:val="6F813C9F"/>
    <w:rsid w:val="6F8436F2"/>
    <w:rsid w:val="6F853120"/>
    <w:rsid w:val="6F8561D3"/>
    <w:rsid w:val="6F865AA7"/>
    <w:rsid w:val="6F885CC3"/>
    <w:rsid w:val="6F8A37EA"/>
    <w:rsid w:val="6F8F2BAE"/>
    <w:rsid w:val="6F906926"/>
    <w:rsid w:val="6F941FEE"/>
    <w:rsid w:val="6F947AA8"/>
    <w:rsid w:val="6F96218E"/>
    <w:rsid w:val="6F984159"/>
    <w:rsid w:val="6F9869C1"/>
    <w:rsid w:val="6F997ED1"/>
    <w:rsid w:val="6F9B13A4"/>
    <w:rsid w:val="6F9B144D"/>
    <w:rsid w:val="6F9C029F"/>
    <w:rsid w:val="6F9D3593"/>
    <w:rsid w:val="6F9E32D9"/>
    <w:rsid w:val="6FA31065"/>
    <w:rsid w:val="6FA348AB"/>
    <w:rsid w:val="6FA36659"/>
    <w:rsid w:val="6FA635DE"/>
    <w:rsid w:val="6FAB550E"/>
    <w:rsid w:val="6FAC19B2"/>
    <w:rsid w:val="6FAC5337"/>
    <w:rsid w:val="6FAC7C04"/>
    <w:rsid w:val="6FAD4315"/>
    <w:rsid w:val="6FAD572A"/>
    <w:rsid w:val="6FAD74D8"/>
    <w:rsid w:val="6FB10D76"/>
    <w:rsid w:val="6FB135C1"/>
    <w:rsid w:val="6FB2346D"/>
    <w:rsid w:val="6FB715E0"/>
    <w:rsid w:val="6FB940CF"/>
    <w:rsid w:val="6FBB0E3A"/>
    <w:rsid w:val="6FBB7254"/>
    <w:rsid w:val="6FBE7937"/>
    <w:rsid w:val="6FBF57DF"/>
    <w:rsid w:val="6FC52A74"/>
    <w:rsid w:val="6FC62F9A"/>
    <w:rsid w:val="6FCA2A16"/>
    <w:rsid w:val="6FCD61B9"/>
    <w:rsid w:val="6FCF4C3C"/>
    <w:rsid w:val="6FCF744E"/>
    <w:rsid w:val="6FD07219"/>
    <w:rsid w:val="6FD40A02"/>
    <w:rsid w:val="6FD40F09"/>
    <w:rsid w:val="6FD50935"/>
    <w:rsid w:val="6FD827A7"/>
    <w:rsid w:val="6FD85C59"/>
    <w:rsid w:val="6FD9340F"/>
    <w:rsid w:val="6FD9460C"/>
    <w:rsid w:val="6FDE7692"/>
    <w:rsid w:val="6FE00C83"/>
    <w:rsid w:val="6FE0165C"/>
    <w:rsid w:val="6FE112FD"/>
    <w:rsid w:val="6FE1544C"/>
    <w:rsid w:val="6FE27182"/>
    <w:rsid w:val="6FE640A2"/>
    <w:rsid w:val="6FE70E3C"/>
    <w:rsid w:val="6FED5B27"/>
    <w:rsid w:val="6FED7EBE"/>
    <w:rsid w:val="6FEE19E8"/>
    <w:rsid w:val="6FF46ACE"/>
    <w:rsid w:val="6FF5311D"/>
    <w:rsid w:val="6FF84BF7"/>
    <w:rsid w:val="6FF948BB"/>
    <w:rsid w:val="6FFB08CE"/>
    <w:rsid w:val="6FFC09F1"/>
    <w:rsid w:val="6FFD5D5C"/>
    <w:rsid w:val="6FFE55F4"/>
    <w:rsid w:val="70002CB7"/>
    <w:rsid w:val="70003AAC"/>
    <w:rsid w:val="70020150"/>
    <w:rsid w:val="70027824"/>
    <w:rsid w:val="70030E69"/>
    <w:rsid w:val="70052E70"/>
    <w:rsid w:val="70062B5C"/>
    <w:rsid w:val="70074E3A"/>
    <w:rsid w:val="70090BB2"/>
    <w:rsid w:val="70096E04"/>
    <w:rsid w:val="700D0A51"/>
    <w:rsid w:val="700E650B"/>
    <w:rsid w:val="700F27EA"/>
    <w:rsid w:val="700F430B"/>
    <w:rsid w:val="70101AC2"/>
    <w:rsid w:val="70116C2D"/>
    <w:rsid w:val="701468C1"/>
    <w:rsid w:val="701632CF"/>
    <w:rsid w:val="70180DF5"/>
    <w:rsid w:val="701A0644"/>
    <w:rsid w:val="701C776C"/>
    <w:rsid w:val="701D28B0"/>
    <w:rsid w:val="701E4326"/>
    <w:rsid w:val="701F58F4"/>
    <w:rsid w:val="70205EFC"/>
    <w:rsid w:val="7020611D"/>
    <w:rsid w:val="702378D7"/>
    <w:rsid w:val="70237ED9"/>
    <w:rsid w:val="702466CD"/>
    <w:rsid w:val="70253512"/>
    <w:rsid w:val="70253F08"/>
    <w:rsid w:val="702653F3"/>
    <w:rsid w:val="702D1D74"/>
    <w:rsid w:val="702E0619"/>
    <w:rsid w:val="702E3BDA"/>
    <w:rsid w:val="702F530D"/>
    <w:rsid w:val="70322ED4"/>
    <w:rsid w:val="703379DD"/>
    <w:rsid w:val="70342C6B"/>
    <w:rsid w:val="7036340D"/>
    <w:rsid w:val="7036571F"/>
    <w:rsid w:val="70366EFA"/>
    <w:rsid w:val="703708D4"/>
    <w:rsid w:val="703D085C"/>
    <w:rsid w:val="703E091D"/>
    <w:rsid w:val="7040659E"/>
    <w:rsid w:val="70455515"/>
    <w:rsid w:val="70480B9B"/>
    <w:rsid w:val="7048597F"/>
    <w:rsid w:val="70495ADB"/>
    <w:rsid w:val="704E2A69"/>
    <w:rsid w:val="70553DF8"/>
    <w:rsid w:val="70575AE5"/>
    <w:rsid w:val="7059446A"/>
    <w:rsid w:val="705A77CC"/>
    <w:rsid w:val="705B6F34"/>
    <w:rsid w:val="705C33D8"/>
    <w:rsid w:val="705D2CAC"/>
    <w:rsid w:val="7060279C"/>
    <w:rsid w:val="706464B3"/>
    <w:rsid w:val="70654C3E"/>
    <w:rsid w:val="70691651"/>
    <w:rsid w:val="706B24B8"/>
    <w:rsid w:val="706C5481"/>
    <w:rsid w:val="706C7393"/>
    <w:rsid w:val="706F73A9"/>
    <w:rsid w:val="707372A3"/>
    <w:rsid w:val="7075773E"/>
    <w:rsid w:val="707D334E"/>
    <w:rsid w:val="707D50FC"/>
    <w:rsid w:val="70822713"/>
    <w:rsid w:val="708244C1"/>
    <w:rsid w:val="708446DD"/>
    <w:rsid w:val="708464F0"/>
    <w:rsid w:val="70861BA4"/>
    <w:rsid w:val="708725EC"/>
    <w:rsid w:val="708A15C7"/>
    <w:rsid w:val="708A4968"/>
    <w:rsid w:val="708D61F9"/>
    <w:rsid w:val="708F1208"/>
    <w:rsid w:val="70912E5A"/>
    <w:rsid w:val="70913DA6"/>
    <w:rsid w:val="70927CB0"/>
    <w:rsid w:val="70967F6C"/>
    <w:rsid w:val="709715CB"/>
    <w:rsid w:val="70980188"/>
    <w:rsid w:val="709A3169"/>
    <w:rsid w:val="709A790C"/>
    <w:rsid w:val="709B1C92"/>
    <w:rsid w:val="709B644C"/>
    <w:rsid w:val="709E79DD"/>
    <w:rsid w:val="709F3565"/>
    <w:rsid w:val="70A02B99"/>
    <w:rsid w:val="70A30628"/>
    <w:rsid w:val="70A35F19"/>
    <w:rsid w:val="70A5591D"/>
    <w:rsid w:val="70A64909"/>
    <w:rsid w:val="70A72179"/>
    <w:rsid w:val="70A74199"/>
    <w:rsid w:val="70A92ADD"/>
    <w:rsid w:val="70AA2704"/>
    <w:rsid w:val="70AA4EA6"/>
    <w:rsid w:val="70AA6B48"/>
    <w:rsid w:val="70AC0D66"/>
    <w:rsid w:val="70AC2C41"/>
    <w:rsid w:val="70AD6B66"/>
    <w:rsid w:val="70B014A1"/>
    <w:rsid w:val="70B55408"/>
    <w:rsid w:val="70B7060E"/>
    <w:rsid w:val="70BA1EAD"/>
    <w:rsid w:val="70BC3E77"/>
    <w:rsid w:val="70BD199D"/>
    <w:rsid w:val="70BE46F8"/>
    <w:rsid w:val="70BF74C3"/>
    <w:rsid w:val="70C745CA"/>
    <w:rsid w:val="70C75A07"/>
    <w:rsid w:val="70C94562"/>
    <w:rsid w:val="70CA30EB"/>
    <w:rsid w:val="70CF454D"/>
    <w:rsid w:val="70D46FC7"/>
    <w:rsid w:val="70D84B7C"/>
    <w:rsid w:val="70DA60AB"/>
    <w:rsid w:val="70DB2DD8"/>
    <w:rsid w:val="70DB67B3"/>
    <w:rsid w:val="70DE0F8E"/>
    <w:rsid w:val="70DF4644"/>
    <w:rsid w:val="70E1150F"/>
    <w:rsid w:val="70E14550"/>
    <w:rsid w:val="70E1568B"/>
    <w:rsid w:val="70E4586C"/>
    <w:rsid w:val="70E8504C"/>
    <w:rsid w:val="70E866BF"/>
    <w:rsid w:val="70EA43C9"/>
    <w:rsid w:val="70EC5DDE"/>
    <w:rsid w:val="70ED2282"/>
    <w:rsid w:val="70ED4030"/>
    <w:rsid w:val="70EE37FA"/>
    <w:rsid w:val="70EF0601"/>
    <w:rsid w:val="70F058CE"/>
    <w:rsid w:val="70F427B0"/>
    <w:rsid w:val="70F4361B"/>
    <w:rsid w:val="70F62B6B"/>
    <w:rsid w:val="70F965CB"/>
    <w:rsid w:val="70FC2984"/>
    <w:rsid w:val="70FC4273"/>
    <w:rsid w:val="70FC7878"/>
    <w:rsid w:val="70FE29F7"/>
    <w:rsid w:val="70FE384F"/>
    <w:rsid w:val="71015D2D"/>
    <w:rsid w:val="7104581E"/>
    <w:rsid w:val="71072FA4"/>
    <w:rsid w:val="71085ED6"/>
    <w:rsid w:val="710A7DBC"/>
    <w:rsid w:val="710B0E95"/>
    <w:rsid w:val="710D6480"/>
    <w:rsid w:val="710F65F4"/>
    <w:rsid w:val="71105F71"/>
    <w:rsid w:val="71121CE9"/>
    <w:rsid w:val="7113557D"/>
    <w:rsid w:val="7113730F"/>
    <w:rsid w:val="7114058E"/>
    <w:rsid w:val="7115587C"/>
    <w:rsid w:val="711815E9"/>
    <w:rsid w:val="71183327"/>
    <w:rsid w:val="711A6DEF"/>
    <w:rsid w:val="711C4915"/>
    <w:rsid w:val="71212A05"/>
    <w:rsid w:val="71243B90"/>
    <w:rsid w:val="7124712B"/>
    <w:rsid w:val="712703A6"/>
    <w:rsid w:val="712837EB"/>
    <w:rsid w:val="71292A07"/>
    <w:rsid w:val="712A0579"/>
    <w:rsid w:val="712B1EAE"/>
    <w:rsid w:val="712D3ABD"/>
    <w:rsid w:val="7130422E"/>
    <w:rsid w:val="713779A1"/>
    <w:rsid w:val="71387676"/>
    <w:rsid w:val="713A5E76"/>
    <w:rsid w:val="713E2ADE"/>
    <w:rsid w:val="71400624"/>
    <w:rsid w:val="714125CE"/>
    <w:rsid w:val="71431EA2"/>
    <w:rsid w:val="71433023"/>
    <w:rsid w:val="71444472"/>
    <w:rsid w:val="714458DC"/>
    <w:rsid w:val="7148157B"/>
    <w:rsid w:val="714856E4"/>
    <w:rsid w:val="71497666"/>
    <w:rsid w:val="714A5493"/>
    <w:rsid w:val="714B1E7B"/>
    <w:rsid w:val="714B6FA9"/>
    <w:rsid w:val="714E6B53"/>
    <w:rsid w:val="714F35A9"/>
    <w:rsid w:val="71500A63"/>
    <w:rsid w:val="715045BF"/>
    <w:rsid w:val="71557E27"/>
    <w:rsid w:val="71563DFB"/>
    <w:rsid w:val="7156670A"/>
    <w:rsid w:val="715B343E"/>
    <w:rsid w:val="715C2AFE"/>
    <w:rsid w:val="715C2F64"/>
    <w:rsid w:val="715D7E93"/>
    <w:rsid w:val="715F1AA7"/>
    <w:rsid w:val="716008A7"/>
    <w:rsid w:val="716545EF"/>
    <w:rsid w:val="716562BC"/>
    <w:rsid w:val="71662034"/>
    <w:rsid w:val="716773B7"/>
    <w:rsid w:val="7168287D"/>
    <w:rsid w:val="7169742F"/>
    <w:rsid w:val="716A309D"/>
    <w:rsid w:val="716D5289"/>
    <w:rsid w:val="716D7239"/>
    <w:rsid w:val="71706A0F"/>
    <w:rsid w:val="71707EB8"/>
    <w:rsid w:val="71737B9B"/>
    <w:rsid w:val="7174104F"/>
    <w:rsid w:val="71744B7D"/>
    <w:rsid w:val="71751BB3"/>
    <w:rsid w:val="71771B4C"/>
    <w:rsid w:val="71771DE5"/>
    <w:rsid w:val="717776A4"/>
    <w:rsid w:val="7179135C"/>
    <w:rsid w:val="717B5C6A"/>
    <w:rsid w:val="717D2BE5"/>
    <w:rsid w:val="71804EA4"/>
    <w:rsid w:val="718304F0"/>
    <w:rsid w:val="718703EE"/>
    <w:rsid w:val="71882F86"/>
    <w:rsid w:val="7188579F"/>
    <w:rsid w:val="718B142E"/>
    <w:rsid w:val="718C67DA"/>
    <w:rsid w:val="718F0061"/>
    <w:rsid w:val="718F4A08"/>
    <w:rsid w:val="71904EC0"/>
    <w:rsid w:val="71924BD7"/>
    <w:rsid w:val="7196395B"/>
    <w:rsid w:val="71974DEB"/>
    <w:rsid w:val="71985098"/>
    <w:rsid w:val="71992C60"/>
    <w:rsid w:val="719B1CDE"/>
    <w:rsid w:val="719C7804"/>
    <w:rsid w:val="71A1306D"/>
    <w:rsid w:val="71A62431"/>
    <w:rsid w:val="71A843FB"/>
    <w:rsid w:val="71A875AF"/>
    <w:rsid w:val="71AB501D"/>
    <w:rsid w:val="71B20DD6"/>
    <w:rsid w:val="71B40FF2"/>
    <w:rsid w:val="71B66B18"/>
    <w:rsid w:val="71BA10A6"/>
    <w:rsid w:val="71BB2380"/>
    <w:rsid w:val="71BC6A38"/>
    <w:rsid w:val="71BC76B9"/>
    <w:rsid w:val="71BE535D"/>
    <w:rsid w:val="71C149C4"/>
    <w:rsid w:val="71C1726B"/>
    <w:rsid w:val="71C24E3A"/>
    <w:rsid w:val="71C304AF"/>
    <w:rsid w:val="71C32FE3"/>
    <w:rsid w:val="71C414E4"/>
    <w:rsid w:val="71C43F23"/>
    <w:rsid w:val="71C72AD3"/>
    <w:rsid w:val="71C77803"/>
    <w:rsid w:val="71C8442C"/>
    <w:rsid w:val="71CC3794"/>
    <w:rsid w:val="71CC633B"/>
    <w:rsid w:val="71CD2D45"/>
    <w:rsid w:val="71D15700"/>
    <w:rsid w:val="71D15E9D"/>
    <w:rsid w:val="71D17C80"/>
    <w:rsid w:val="71D23226"/>
    <w:rsid w:val="71D451F0"/>
    <w:rsid w:val="71D45ADB"/>
    <w:rsid w:val="71D469D1"/>
    <w:rsid w:val="71D51728"/>
    <w:rsid w:val="71DA63EC"/>
    <w:rsid w:val="71DB4C15"/>
    <w:rsid w:val="71E33685"/>
    <w:rsid w:val="71E35433"/>
    <w:rsid w:val="71E511AB"/>
    <w:rsid w:val="71E52F59"/>
    <w:rsid w:val="71E54475"/>
    <w:rsid w:val="71E67529"/>
    <w:rsid w:val="71E80C9B"/>
    <w:rsid w:val="71E864A3"/>
    <w:rsid w:val="71EA02F4"/>
    <w:rsid w:val="71EC32CB"/>
    <w:rsid w:val="71ED1E0E"/>
    <w:rsid w:val="71ED399C"/>
    <w:rsid w:val="71EE7F96"/>
    <w:rsid w:val="71F118FE"/>
    <w:rsid w:val="71F25676"/>
    <w:rsid w:val="71F413EE"/>
    <w:rsid w:val="71F633B8"/>
    <w:rsid w:val="71F72C8D"/>
    <w:rsid w:val="71F72E84"/>
    <w:rsid w:val="71F72F4F"/>
    <w:rsid w:val="71F84E0B"/>
    <w:rsid w:val="71F92BE0"/>
    <w:rsid w:val="71FA529D"/>
    <w:rsid w:val="71FD4747"/>
    <w:rsid w:val="71FE2CAE"/>
    <w:rsid w:val="7203473F"/>
    <w:rsid w:val="72046B74"/>
    <w:rsid w:val="720535FB"/>
    <w:rsid w:val="720657D8"/>
    <w:rsid w:val="72082C45"/>
    <w:rsid w:val="720A1DBF"/>
    <w:rsid w:val="720C6738"/>
    <w:rsid w:val="720D2186"/>
    <w:rsid w:val="721101F2"/>
    <w:rsid w:val="72113D4E"/>
    <w:rsid w:val="72121874"/>
    <w:rsid w:val="72121C37"/>
    <w:rsid w:val="72127AC6"/>
    <w:rsid w:val="72150639"/>
    <w:rsid w:val="72164886"/>
    <w:rsid w:val="721970A7"/>
    <w:rsid w:val="72275320"/>
    <w:rsid w:val="722B088E"/>
    <w:rsid w:val="722F0478"/>
    <w:rsid w:val="722F0678"/>
    <w:rsid w:val="722F4222"/>
    <w:rsid w:val="7231619E"/>
    <w:rsid w:val="72331F17"/>
    <w:rsid w:val="723623A0"/>
    <w:rsid w:val="72364C5E"/>
    <w:rsid w:val="72370782"/>
    <w:rsid w:val="723736E6"/>
    <w:rsid w:val="723E11D4"/>
    <w:rsid w:val="72404633"/>
    <w:rsid w:val="72411B90"/>
    <w:rsid w:val="72435ED2"/>
    <w:rsid w:val="7243680D"/>
    <w:rsid w:val="72446456"/>
    <w:rsid w:val="72450ADE"/>
    <w:rsid w:val="72451C4A"/>
    <w:rsid w:val="72461F64"/>
    <w:rsid w:val="72473BDE"/>
    <w:rsid w:val="724834E8"/>
    <w:rsid w:val="7249798C"/>
    <w:rsid w:val="724A34BD"/>
    <w:rsid w:val="724B4206"/>
    <w:rsid w:val="724C554C"/>
    <w:rsid w:val="724C656F"/>
    <w:rsid w:val="725234CA"/>
    <w:rsid w:val="7254332F"/>
    <w:rsid w:val="72551903"/>
    <w:rsid w:val="72564C82"/>
    <w:rsid w:val="725B76BF"/>
    <w:rsid w:val="725D0A2F"/>
    <w:rsid w:val="725D3437"/>
    <w:rsid w:val="725E4ABA"/>
    <w:rsid w:val="725F5CCF"/>
    <w:rsid w:val="726055E5"/>
    <w:rsid w:val="72607977"/>
    <w:rsid w:val="72640322"/>
    <w:rsid w:val="72641019"/>
    <w:rsid w:val="72647A0D"/>
    <w:rsid w:val="72653CD0"/>
    <w:rsid w:val="72661558"/>
    <w:rsid w:val="72693FBF"/>
    <w:rsid w:val="726A1369"/>
    <w:rsid w:val="726E28BB"/>
    <w:rsid w:val="72707DAC"/>
    <w:rsid w:val="72712A3F"/>
    <w:rsid w:val="727226CC"/>
    <w:rsid w:val="72752B4A"/>
    <w:rsid w:val="72763F55"/>
    <w:rsid w:val="727644F9"/>
    <w:rsid w:val="727918F3"/>
    <w:rsid w:val="727A2186"/>
    <w:rsid w:val="727B38BE"/>
    <w:rsid w:val="727C4FB3"/>
    <w:rsid w:val="727D5888"/>
    <w:rsid w:val="728011EF"/>
    <w:rsid w:val="72827EEA"/>
    <w:rsid w:val="72830A80"/>
    <w:rsid w:val="728865EC"/>
    <w:rsid w:val="728B1D53"/>
    <w:rsid w:val="728B2CD6"/>
    <w:rsid w:val="728B56F2"/>
    <w:rsid w:val="728C4FD4"/>
    <w:rsid w:val="728D6355"/>
    <w:rsid w:val="729334A7"/>
    <w:rsid w:val="729353A6"/>
    <w:rsid w:val="729541C0"/>
    <w:rsid w:val="7296415E"/>
    <w:rsid w:val="72987FCC"/>
    <w:rsid w:val="729A2239"/>
    <w:rsid w:val="729B614B"/>
    <w:rsid w:val="729D4CC8"/>
    <w:rsid w:val="729F2FAC"/>
    <w:rsid w:val="72A20E4A"/>
    <w:rsid w:val="72A25643"/>
    <w:rsid w:val="72A314FA"/>
    <w:rsid w:val="72A5093A"/>
    <w:rsid w:val="72A52472"/>
    <w:rsid w:val="72A640F7"/>
    <w:rsid w:val="72A76461"/>
    <w:rsid w:val="72A9531B"/>
    <w:rsid w:val="72AC7A6C"/>
    <w:rsid w:val="72AF2E25"/>
    <w:rsid w:val="72B05A60"/>
    <w:rsid w:val="72B244BF"/>
    <w:rsid w:val="72B27B5F"/>
    <w:rsid w:val="72B33057"/>
    <w:rsid w:val="72B473FE"/>
    <w:rsid w:val="72B55021"/>
    <w:rsid w:val="72B8066E"/>
    <w:rsid w:val="72B84077"/>
    <w:rsid w:val="72BA6BF6"/>
    <w:rsid w:val="72BF2A01"/>
    <w:rsid w:val="72C33FD4"/>
    <w:rsid w:val="72C42996"/>
    <w:rsid w:val="72C673DF"/>
    <w:rsid w:val="72C722E5"/>
    <w:rsid w:val="72C81B52"/>
    <w:rsid w:val="72C935F6"/>
    <w:rsid w:val="72CA37A5"/>
    <w:rsid w:val="72CC4119"/>
    <w:rsid w:val="72D02D7D"/>
    <w:rsid w:val="72D134DE"/>
    <w:rsid w:val="72D26582"/>
    <w:rsid w:val="72D336FA"/>
    <w:rsid w:val="72D44196"/>
    <w:rsid w:val="72D54D7C"/>
    <w:rsid w:val="72D63D64"/>
    <w:rsid w:val="72D714BE"/>
    <w:rsid w:val="72D755A7"/>
    <w:rsid w:val="72D8486C"/>
    <w:rsid w:val="72DF3E4C"/>
    <w:rsid w:val="72E0293C"/>
    <w:rsid w:val="72E27499"/>
    <w:rsid w:val="72E400E0"/>
    <w:rsid w:val="72E41B4A"/>
    <w:rsid w:val="72E53C19"/>
    <w:rsid w:val="72E7281F"/>
    <w:rsid w:val="72E80017"/>
    <w:rsid w:val="72E97589"/>
    <w:rsid w:val="72ED1180"/>
    <w:rsid w:val="72EE5E3E"/>
    <w:rsid w:val="72EF51B7"/>
    <w:rsid w:val="72F02F37"/>
    <w:rsid w:val="72F07E08"/>
    <w:rsid w:val="72F1672A"/>
    <w:rsid w:val="72F30CB0"/>
    <w:rsid w:val="72F469C4"/>
    <w:rsid w:val="72FA2A34"/>
    <w:rsid w:val="72FB6F68"/>
    <w:rsid w:val="72FC67AC"/>
    <w:rsid w:val="72FF1026"/>
    <w:rsid w:val="730B5CF3"/>
    <w:rsid w:val="730B69EF"/>
    <w:rsid w:val="730C2768"/>
    <w:rsid w:val="730D0085"/>
    <w:rsid w:val="730D09BA"/>
    <w:rsid w:val="730E4732"/>
    <w:rsid w:val="730F451A"/>
    <w:rsid w:val="73124222"/>
    <w:rsid w:val="73132DBC"/>
    <w:rsid w:val="731416B8"/>
    <w:rsid w:val="73153B07"/>
    <w:rsid w:val="73166470"/>
    <w:rsid w:val="731A30D6"/>
    <w:rsid w:val="731A5CF0"/>
    <w:rsid w:val="731B0061"/>
    <w:rsid w:val="731D4975"/>
    <w:rsid w:val="731F693F"/>
    <w:rsid w:val="73227178"/>
    <w:rsid w:val="73245D03"/>
    <w:rsid w:val="73263829"/>
    <w:rsid w:val="732717EC"/>
    <w:rsid w:val="732857F3"/>
    <w:rsid w:val="7329331A"/>
    <w:rsid w:val="732A40C0"/>
    <w:rsid w:val="732B52E4"/>
    <w:rsid w:val="732D7AB1"/>
    <w:rsid w:val="732F56CC"/>
    <w:rsid w:val="733046A8"/>
    <w:rsid w:val="7334797A"/>
    <w:rsid w:val="73380357"/>
    <w:rsid w:val="73384A84"/>
    <w:rsid w:val="733C6F90"/>
    <w:rsid w:val="733E2EDF"/>
    <w:rsid w:val="733E5017"/>
    <w:rsid w:val="733E7E16"/>
    <w:rsid w:val="734717BA"/>
    <w:rsid w:val="73490F4B"/>
    <w:rsid w:val="7349576A"/>
    <w:rsid w:val="734B3290"/>
    <w:rsid w:val="734C006D"/>
    <w:rsid w:val="734F0B5F"/>
    <w:rsid w:val="734F1EFB"/>
    <w:rsid w:val="73520AC2"/>
    <w:rsid w:val="73532145"/>
    <w:rsid w:val="73555829"/>
    <w:rsid w:val="735859AD"/>
    <w:rsid w:val="73593BFF"/>
    <w:rsid w:val="735A68FB"/>
    <w:rsid w:val="735B4EAC"/>
    <w:rsid w:val="735C160F"/>
    <w:rsid w:val="735D2955"/>
    <w:rsid w:val="735F6D3B"/>
    <w:rsid w:val="73613DC2"/>
    <w:rsid w:val="73620495"/>
    <w:rsid w:val="736230A0"/>
    <w:rsid w:val="736332FF"/>
    <w:rsid w:val="73640909"/>
    <w:rsid w:val="736425A4"/>
    <w:rsid w:val="73643F63"/>
    <w:rsid w:val="73644361"/>
    <w:rsid w:val="736721E5"/>
    <w:rsid w:val="736B1B84"/>
    <w:rsid w:val="736B56CE"/>
    <w:rsid w:val="736E51D0"/>
    <w:rsid w:val="736F4169"/>
    <w:rsid w:val="736F4F03"/>
    <w:rsid w:val="737554B5"/>
    <w:rsid w:val="73764836"/>
    <w:rsid w:val="737A3B75"/>
    <w:rsid w:val="737B33DD"/>
    <w:rsid w:val="737E5413"/>
    <w:rsid w:val="737F6EE1"/>
    <w:rsid w:val="73843616"/>
    <w:rsid w:val="73852C46"/>
    <w:rsid w:val="73852F59"/>
    <w:rsid w:val="738537FE"/>
    <w:rsid w:val="738844E4"/>
    <w:rsid w:val="738858BC"/>
    <w:rsid w:val="738B7B30"/>
    <w:rsid w:val="739015EB"/>
    <w:rsid w:val="73917C12"/>
    <w:rsid w:val="7394080E"/>
    <w:rsid w:val="73945702"/>
    <w:rsid w:val="739713E4"/>
    <w:rsid w:val="73972979"/>
    <w:rsid w:val="73981B76"/>
    <w:rsid w:val="73982D33"/>
    <w:rsid w:val="73993FFB"/>
    <w:rsid w:val="739A5FC5"/>
    <w:rsid w:val="739E735B"/>
    <w:rsid w:val="739F7870"/>
    <w:rsid w:val="73A00177"/>
    <w:rsid w:val="73A37E6B"/>
    <w:rsid w:val="73A776F0"/>
    <w:rsid w:val="73A8346C"/>
    <w:rsid w:val="73A874CA"/>
    <w:rsid w:val="73AA1677"/>
    <w:rsid w:val="73AA445A"/>
    <w:rsid w:val="73AB114C"/>
    <w:rsid w:val="73AB3D2F"/>
    <w:rsid w:val="73AD7AA7"/>
    <w:rsid w:val="73B01345"/>
    <w:rsid w:val="73B54BAD"/>
    <w:rsid w:val="73B55739"/>
    <w:rsid w:val="73B802E0"/>
    <w:rsid w:val="73B91B01"/>
    <w:rsid w:val="73BA21C4"/>
    <w:rsid w:val="73BC1AFF"/>
    <w:rsid w:val="73BD42A2"/>
    <w:rsid w:val="73BD6A12"/>
    <w:rsid w:val="73BF04B2"/>
    <w:rsid w:val="73C00C61"/>
    <w:rsid w:val="73C34117"/>
    <w:rsid w:val="73C42F1D"/>
    <w:rsid w:val="73C53CF9"/>
    <w:rsid w:val="73C7544A"/>
    <w:rsid w:val="73CB617F"/>
    <w:rsid w:val="73CC0AED"/>
    <w:rsid w:val="73D239B9"/>
    <w:rsid w:val="73D653A5"/>
    <w:rsid w:val="73D900D0"/>
    <w:rsid w:val="73D94D40"/>
    <w:rsid w:val="73E04A4F"/>
    <w:rsid w:val="73E5040D"/>
    <w:rsid w:val="73EA2AA9"/>
    <w:rsid w:val="73EA52BB"/>
    <w:rsid w:val="73EB2AF2"/>
    <w:rsid w:val="73EE541D"/>
    <w:rsid w:val="73F12089"/>
    <w:rsid w:val="73F4199D"/>
    <w:rsid w:val="73F531FC"/>
    <w:rsid w:val="73F676A0"/>
    <w:rsid w:val="73F73418"/>
    <w:rsid w:val="73FC1535"/>
    <w:rsid w:val="73FE1323"/>
    <w:rsid w:val="73FE5C0F"/>
    <w:rsid w:val="73FE6554"/>
    <w:rsid w:val="74030EBD"/>
    <w:rsid w:val="7407365B"/>
    <w:rsid w:val="74090368"/>
    <w:rsid w:val="741639B0"/>
    <w:rsid w:val="7418740E"/>
    <w:rsid w:val="74193742"/>
    <w:rsid w:val="74197903"/>
    <w:rsid w:val="741E6BF6"/>
    <w:rsid w:val="74200A3D"/>
    <w:rsid w:val="74213FF1"/>
    <w:rsid w:val="74224DAE"/>
    <w:rsid w:val="74232A45"/>
    <w:rsid w:val="742507EC"/>
    <w:rsid w:val="74275AAB"/>
    <w:rsid w:val="742835D1"/>
    <w:rsid w:val="742B296B"/>
    <w:rsid w:val="742C38C8"/>
    <w:rsid w:val="742C4E6F"/>
    <w:rsid w:val="742E3A49"/>
    <w:rsid w:val="742F7533"/>
    <w:rsid w:val="74312486"/>
    <w:rsid w:val="74336496"/>
    <w:rsid w:val="74381A66"/>
    <w:rsid w:val="74391323"/>
    <w:rsid w:val="743B33FB"/>
    <w:rsid w:val="743B3B17"/>
    <w:rsid w:val="743B41EE"/>
    <w:rsid w:val="743E2DF5"/>
    <w:rsid w:val="743F35EF"/>
    <w:rsid w:val="744263FF"/>
    <w:rsid w:val="744446DF"/>
    <w:rsid w:val="74460313"/>
    <w:rsid w:val="744B1B26"/>
    <w:rsid w:val="744C3764"/>
    <w:rsid w:val="744C72C0"/>
    <w:rsid w:val="744C7A11"/>
    <w:rsid w:val="744F263C"/>
    <w:rsid w:val="744F34E5"/>
    <w:rsid w:val="745107B1"/>
    <w:rsid w:val="74563931"/>
    <w:rsid w:val="74575C64"/>
    <w:rsid w:val="745D14CD"/>
    <w:rsid w:val="745D4570"/>
    <w:rsid w:val="745D75BF"/>
    <w:rsid w:val="745F0F64"/>
    <w:rsid w:val="745F3497"/>
    <w:rsid w:val="74602635"/>
    <w:rsid w:val="74604B19"/>
    <w:rsid w:val="746054AC"/>
    <w:rsid w:val="746123A5"/>
    <w:rsid w:val="74613018"/>
    <w:rsid w:val="7462389C"/>
    <w:rsid w:val="746464FE"/>
    <w:rsid w:val="74654AD9"/>
    <w:rsid w:val="746573A7"/>
    <w:rsid w:val="746663B3"/>
    <w:rsid w:val="746922A1"/>
    <w:rsid w:val="746A7E7A"/>
    <w:rsid w:val="746D7C57"/>
    <w:rsid w:val="746E1D09"/>
    <w:rsid w:val="746E5488"/>
    <w:rsid w:val="747141DE"/>
    <w:rsid w:val="74757980"/>
    <w:rsid w:val="74764399"/>
    <w:rsid w:val="74790213"/>
    <w:rsid w:val="74793B02"/>
    <w:rsid w:val="747B6FBB"/>
    <w:rsid w:val="747B7BA5"/>
    <w:rsid w:val="747F36F7"/>
    <w:rsid w:val="747F58E7"/>
    <w:rsid w:val="7480340D"/>
    <w:rsid w:val="74824569"/>
    <w:rsid w:val="74856C8D"/>
    <w:rsid w:val="74880490"/>
    <w:rsid w:val="748A3F4A"/>
    <w:rsid w:val="748A428C"/>
    <w:rsid w:val="748B01E3"/>
    <w:rsid w:val="748C3B60"/>
    <w:rsid w:val="748E549D"/>
    <w:rsid w:val="748F3650"/>
    <w:rsid w:val="74915024"/>
    <w:rsid w:val="74926DA4"/>
    <w:rsid w:val="74941599"/>
    <w:rsid w:val="749668CA"/>
    <w:rsid w:val="74970377"/>
    <w:rsid w:val="74971AB2"/>
    <w:rsid w:val="749728F4"/>
    <w:rsid w:val="74985412"/>
    <w:rsid w:val="74997EC4"/>
    <w:rsid w:val="749B1FF5"/>
    <w:rsid w:val="749E3893"/>
    <w:rsid w:val="74A048B0"/>
    <w:rsid w:val="74A1401D"/>
    <w:rsid w:val="74A17A61"/>
    <w:rsid w:val="74A20DCE"/>
    <w:rsid w:val="74A25132"/>
    <w:rsid w:val="74A627F5"/>
    <w:rsid w:val="74A66201"/>
    <w:rsid w:val="74AA0C93"/>
    <w:rsid w:val="74AA54C9"/>
    <w:rsid w:val="74AB07ED"/>
    <w:rsid w:val="74AC4202"/>
    <w:rsid w:val="74AE3AD6"/>
    <w:rsid w:val="74AF7D57"/>
    <w:rsid w:val="74B12C66"/>
    <w:rsid w:val="74B1766F"/>
    <w:rsid w:val="74B65081"/>
    <w:rsid w:val="74B74575"/>
    <w:rsid w:val="74B82BA7"/>
    <w:rsid w:val="74BB4445"/>
    <w:rsid w:val="74BD1787"/>
    <w:rsid w:val="74C035A8"/>
    <w:rsid w:val="74C37A10"/>
    <w:rsid w:val="74C44410"/>
    <w:rsid w:val="74C652C4"/>
    <w:rsid w:val="74C67961"/>
    <w:rsid w:val="74CB41D3"/>
    <w:rsid w:val="74CB75AB"/>
    <w:rsid w:val="74CC46FE"/>
    <w:rsid w:val="74CC6652"/>
    <w:rsid w:val="74CF0A1B"/>
    <w:rsid w:val="74D033E2"/>
    <w:rsid w:val="74D13234"/>
    <w:rsid w:val="74D30551"/>
    <w:rsid w:val="74D30F70"/>
    <w:rsid w:val="74DD0860"/>
    <w:rsid w:val="74DE0E38"/>
    <w:rsid w:val="74DE3219"/>
    <w:rsid w:val="74DF1EE2"/>
    <w:rsid w:val="74DF26D6"/>
    <w:rsid w:val="74DF4B7F"/>
    <w:rsid w:val="74E00C21"/>
    <w:rsid w:val="74E25E76"/>
    <w:rsid w:val="74E27C24"/>
    <w:rsid w:val="74E41BEE"/>
    <w:rsid w:val="74E47299"/>
    <w:rsid w:val="74E514C2"/>
    <w:rsid w:val="74E829B0"/>
    <w:rsid w:val="74E90FB2"/>
    <w:rsid w:val="74E97204"/>
    <w:rsid w:val="74EA0887"/>
    <w:rsid w:val="74EB49E5"/>
    <w:rsid w:val="74EC6556"/>
    <w:rsid w:val="74ED5EB4"/>
    <w:rsid w:val="74EF0832"/>
    <w:rsid w:val="74F41669"/>
    <w:rsid w:val="74F74BC3"/>
    <w:rsid w:val="74F811F5"/>
    <w:rsid w:val="74FA7133"/>
    <w:rsid w:val="74FC0CE6"/>
    <w:rsid w:val="74FC60E2"/>
    <w:rsid w:val="74FC7057"/>
    <w:rsid w:val="74FF07D6"/>
    <w:rsid w:val="75041948"/>
    <w:rsid w:val="75056EBF"/>
    <w:rsid w:val="75071439"/>
    <w:rsid w:val="750C4CA1"/>
    <w:rsid w:val="750E6C6B"/>
    <w:rsid w:val="75104791"/>
    <w:rsid w:val="75105982"/>
    <w:rsid w:val="7510653F"/>
    <w:rsid w:val="75121F00"/>
    <w:rsid w:val="751369B7"/>
    <w:rsid w:val="751440CD"/>
    <w:rsid w:val="75153B55"/>
    <w:rsid w:val="75153D9F"/>
    <w:rsid w:val="75155CFA"/>
    <w:rsid w:val="75160062"/>
    <w:rsid w:val="751863FB"/>
    <w:rsid w:val="75192329"/>
    <w:rsid w:val="751A2B57"/>
    <w:rsid w:val="751C2834"/>
    <w:rsid w:val="751C3136"/>
    <w:rsid w:val="751F49D4"/>
    <w:rsid w:val="75205799"/>
    <w:rsid w:val="752124FA"/>
    <w:rsid w:val="75213AFD"/>
    <w:rsid w:val="75226272"/>
    <w:rsid w:val="7524023C"/>
    <w:rsid w:val="75264C6B"/>
    <w:rsid w:val="75285F09"/>
    <w:rsid w:val="75297DC7"/>
    <w:rsid w:val="752A7D0B"/>
    <w:rsid w:val="752C0BC0"/>
    <w:rsid w:val="752C70F1"/>
    <w:rsid w:val="752D2407"/>
    <w:rsid w:val="752E74BB"/>
    <w:rsid w:val="7530098F"/>
    <w:rsid w:val="753066D0"/>
    <w:rsid w:val="75330480"/>
    <w:rsid w:val="75363FA8"/>
    <w:rsid w:val="753B17F3"/>
    <w:rsid w:val="753C2C1E"/>
    <w:rsid w:val="753D12FE"/>
    <w:rsid w:val="753F0468"/>
    <w:rsid w:val="753F21E7"/>
    <w:rsid w:val="753F6652"/>
    <w:rsid w:val="75410DEE"/>
    <w:rsid w:val="75422980"/>
    <w:rsid w:val="754601B3"/>
    <w:rsid w:val="75466405"/>
    <w:rsid w:val="75483F2B"/>
    <w:rsid w:val="75491A51"/>
    <w:rsid w:val="7549713D"/>
    <w:rsid w:val="754C32EF"/>
    <w:rsid w:val="754D7232"/>
    <w:rsid w:val="754D7A55"/>
    <w:rsid w:val="75510906"/>
    <w:rsid w:val="755343A8"/>
    <w:rsid w:val="755450AD"/>
    <w:rsid w:val="75565889"/>
    <w:rsid w:val="755673C1"/>
    <w:rsid w:val="75592324"/>
    <w:rsid w:val="755B5F34"/>
    <w:rsid w:val="755C6B92"/>
    <w:rsid w:val="755F26E8"/>
    <w:rsid w:val="755F3023"/>
    <w:rsid w:val="75612288"/>
    <w:rsid w:val="75640639"/>
    <w:rsid w:val="75642008"/>
    <w:rsid w:val="75644ADD"/>
    <w:rsid w:val="756917EE"/>
    <w:rsid w:val="756B076B"/>
    <w:rsid w:val="756E770A"/>
    <w:rsid w:val="756F0AAF"/>
    <w:rsid w:val="75737DFA"/>
    <w:rsid w:val="75766C5D"/>
    <w:rsid w:val="7577080F"/>
    <w:rsid w:val="757840E4"/>
    <w:rsid w:val="757B26FD"/>
    <w:rsid w:val="757F36C5"/>
    <w:rsid w:val="75847827"/>
    <w:rsid w:val="75851F41"/>
    <w:rsid w:val="758543CF"/>
    <w:rsid w:val="758618E8"/>
    <w:rsid w:val="75864A53"/>
    <w:rsid w:val="75866089"/>
    <w:rsid w:val="75866801"/>
    <w:rsid w:val="75894B00"/>
    <w:rsid w:val="758B3E18"/>
    <w:rsid w:val="758C2CEB"/>
    <w:rsid w:val="758C6643"/>
    <w:rsid w:val="758D165C"/>
    <w:rsid w:val="759058D2"/>
    <w:rsid w:val="75922736"/>
    <w:rsid w:val="759233F8"/>
    <w:rsid w:val="759533EA"/>
    <w:rsid w:val="75986535"/>
    <w:rsid w:val="759929D8"/>
    <w:rsid w:val="759A6386"/>
    <w:rsid w:val="759A6AD7"/>
    <w:rsid w:val="759C1CD3"/>
    <w:rsid w:val="759C7FE3"/>
    <w:rsid w:val="759E348B"/>
    <w:rsid w:val="759E7FEF"/>
    <w:rsid w:val="75A0109F"/>
    <w:rsid w:val="75A0788F"/>
    <w:rsid w:val="75A21DD2"/>
    <w:rsid w:val="75A34FCF"/>
    <w:rsid w:val="75A45FF0"/>
    <w:rsid w:val="75A51F8A"/>
    <w:rsid w:val="75A60C51"/>
    <w:rsid w:val="75A629FF"/>
    <w:rsid w:val="75A942FE"/>
    <w:rsid w:val="75AB270C"/>
    <w:rsid w:val="75AB7E07"/>
    <w:rsid w:val="75AD1C8E"/>
    <w:rsid w:val="75AD1FE0"/>
    <w:rsid w:val="75AD2803"/>
    <w:rsid w:val="75B061E4"/>
    <w:rsid w:val="75B275F6"/>
    <w:rsid w:val="75B3656C"/>
    <w:rsid w:val="75B4336E"/>
    <w:rsid w:val="75B527C1"/>
    <w:rsid w:val="75B76798"/>
    <w:rsid w:val="75B93E03"/>
    <w:rsid w:val="75BA0A60"/>
    <w:rsid w:val="75BC0475"/>
    <w:rsid w:val="75BC66C7"/>
    <w:rsid w:val="75BE243F"/>
    <w:rsid w:val="75C429A2"/>
    <w:rsid w:val="75CB5B6D"/>
    <w:rsid w:val="75CC741B"/>
    <w:rsid w:val="75CD2F4D"/>
    <w:rsid w:val="75CD4718"/>
    <w:rsid w:val="75D05CCE"/>
    <w:rsid w:val="75D436DA"/>
    <w:rsid w:val="75DF4163"/>
    <w:rsid w:val="75E054C7"/>
    <w:rsid w:val="75E06005"/>
    <w:rsid w:val="75E11C8A"/>
    <w:rsid w:val="75E17EDC"/>
    <w:rsid w:val="75E317D7"/>
    <w:rsid w:val="75E47817"/>
    <w:rsid w:val="75E579CC"/>
    <w:rsid w:val="75E672A0"/>
    <w:rsid w:val="75EA6D90"/>
    <w:rsid w:val="75ED0E75"/>
    <w:rsid w:val="75F32F93"/>
    <w:rsid w:val="75FB0F9D"/>
    <w:rsid w:val="75FC4D15"/>
    <w:rsid w:val="75FD313D"/>
    <w:rsid w:val="75FE0A8D"/>
    <w:rsid w:val="75FE1429"/>
    <w:rsid w:val="75FE45EA"/>
    <w:rsid w:val="7600002A"/>
    <w:rsid w:val="76040C0F"/>
    <w:rsid w:val="76074AE7"/>
    <w:rsid w:val="76094D47"/>
    <w:rsid w:val="760D6F22"/>
    <w:rsid w:val="7614338B"/>
    <w:rsid w:val="76143E0D"/>
    <w:rsid w:val="7616082D"/>
    <w:rsid w:val="76174A3E"/>
    <w:rsid w:val="761E2EDE"/>
    <w:rsid w:val="761E7AE5"/>
    <w:rsid w:val="76201FE9"/>
    <w:rsid w:val="76245F2B"/>
    <w:rsid w:val="762A1882"/>
    <w:rsid w:val="762A3631"/>
    <w:rsid w:val="762B1BB7"/>
    <w:rsid w:val="762C7285"/>
    <w:rsid w:val="762D3121"/>
    <w:rsid w:val="762D32C2"/>
    <w:rsid w:val="762D4ECF"/>
    <w:rsid w:val="76320737"/>
    <w:rsid w:val="76324491"/>
    <w:rsid w:val="76336914"/>
    <w:rsid w:val="7636376C"/>
    <w:rsid w:val="76393203"/>
    <w:rsid w:val="76393D68"/>
    <w:rsid w:val="763B2E9F"/>
    <w:rsid w:val="763D3F42"/>
    <w:rsid w:val="76426BCC"/>
    <w:rsid w:val="7642710C"/>
    <w:rsid w:val="76436A0F"/>
    <w:rsid w:val="76463905"/>
    <w:rsid w:val="7646754C"/>
    <w:rsid w:val="764A782F"/>
    <w:rsid w:val="764C7A4B"/>
    <w:rsid w:val="764D37C3"/>
    <w:rsid w:val="765447E2"/>
    <w:rsid w:val="76577E58"/>
    <w:rsid w:val="765C57B4"/>
    <w:rsid w:val="765C7562"/>
    <w:rsid w:val="765D0C07"/>
    <w:rsid w:val="765D488C"/>
    <w:rsid w:val="765E72EC"/>
    <w:rsid w:val="76607F65"/>
    <w:rsid w:val="7662768E"/>
    <w:rsid w:val="76641EC2"/>
    <w:rsid w:val="766528BB"/>
    <w:rsid w:val="76654669"/>
    <w:rsid w:val="76697839"/>
    <w:rsid w:val="766A7ED1"/>
    <w:rsid w:val="766C4DC5"/>
    <w:rsid w:val="766F4809"/>
    <w:rsid w:val="7671112C"/>
    <w:rsid w:val="7671125F"/>
    <w:rsid w:val="76744DCB"/>
    <w:rsid w:val="7675450D"/>
    <w:rsid w:val="76756217"/>
    <w:rsid w:val="76776462"/>
    <w:rsid w:val="767825EE"/>
    <w:rsid w:val="76796168"/>
    <w:rsid w:val="767B7277"/>
    <w:rsid w:val="76801E18"/>
    <w:rsid w:val="768216BE"/>
    <w:rsid w:val="768236B0"/>
    <w:rsid w:val="768556EC"/>
    <w:rsid w:val="76877182"/>
    <w:rsid w:val="768A2321"/>
    <w:rsid w:val="768A71A1"/>
    <w:rsid w:val="76912593"/>
    <w:rsid w:val="76934365"/>
    <w:rsid w:val="7693567A"/>
    <w:rsid w:val="76962A74"/>
    <w:rsid w:val="76966990"/>
    <w:rsid w:val="7697380F"/>
    <w:rsid w:val="769C1824"/>
    <w:rsid w:val="769D0CB4"/>
    <w:rsid w:val="769E55DA"/>
    <w:rsid w:val="769F3104"/>
    <w:rsid w:val="76A17CCC"/>
    <w:rsid w:val="76A2056C"/>
    <w:rsid w:val="76A333E3"/>
    <w:rsid w:val="76A41635"/>
    <w:rsid w:val="76A75D7C"/>
    <w:rsid w:val="76A97ACF"/>
    <w:rsid w:val="76AC4588"/>
    <w:rsid w:val="76AF63A9"/>
    <w:rsid w:val="76B00E0B"/>
    <w:rsid w:val="76B0134F"/>
    <w:rsid w:val="76B115B4"/>
    <w:rsid w:val="76B24B62"/>
    <w:rsid w:val="76B31276"/>
    <w:rsid w:val="76B53BB1"/>
    <w:rsid w:val="76B93513"/>
    <w:rsid w:val="76BE1FCB"/>
    <w:rsid w:val="76BF476C"/>
    <w:rsid w:val="76BF55D4"/>
    <w:rsid w:val="76C05D43"/>
    <w:rsid w:val="76C23869"/>
    <w:rsid w:val="76C43A66"/>
    <w:rsid w:val="76C64EAF"/>
    <w:rsid w:val="76C7576A"/>
    <w:rsid w:val="76C83941"/>
    <w:rsid w:val="76CA0F73"/>
    <w:rsid w:val="76CD2A0B"/>
    <w:rsid w:val="76CD61FA"/>
    <w:rsid w:val="76CE4470"/>
    <w:rsid w:val="76D0185E"/>
    <w:rsid w:val="76D467BE"/>
    <w:rsid w:val="76D5141C"/>
    <w:rsid w:val="76D641D0"/>
    <w:rsid w:val="76D72CF8"/>
    <w:rsid w:val="76D96E05"/>
    <w:rsid w:val="76DE26CE"/>
    <w:rsid w:val="76DE5AD9"/>
    <w:rsid w:val="76DF08BF"/>
    <w:rsid w:val="76E71B10"/>
    <w:rsid w:val="76E90B69"/>
    <w:rsid w:val="76E94580"/>
    <w:rsid w:val="76EB7264"/>
    <w:rsid w:val="76F06595"/>
    <w:rsid w:val="76F14534"/>
    <w:rsid w:val="76F201A8"/>
    <w:rsid w:val="76F42C16"/>
    <w:rsid w:val="76F53C3E"/>
    <w:rsid w:val="76F93003"/>
    <w:rsid w:val="76FA0178"/>
    <w:rsid w:val="76FB321F"/>
    <w:rsid w:val="7700266D"/>
    <w:rsid w:val="77014A14"/>
    <w:rsid w:val="7701701A"/>
    <w:rsid w:val="770233EF"/>
    <w:rsid w:val="77045F87"/>
    <w:rsid w:val="770565C6"/>
    <w:rsid w:val="77071666"/>
    <w:rsid w:val="77075720"/>
    <w:rsid w:val="7708711C"/>
    <w:rsid w:val="770921C4"/>
    <w:rsid w:val="770B22F5"/>
    <w:rsid w:val="770C71DA"/>
    <w:rsid w:val="770E24A2"/>
    <w:rsid w:val="771147F0"/>
    <w:rsid w:val="7713173D"/>
    <w:rsid w:val="77136403"/>
    <w:rsid w:val="77161E07"/>
    <w:rsid w:val="77177891"/>
    <w:rsid w:val="771A7F5F"/>
    <w:rsid w:val="771B45BB"/>
    <w:rsid w:val="771D23D4"/>
    <w:rsid w:val="771D3195"/>
    <w:rsid w:val="771E62EF"/>
    <w:rsid w:val="77204A34"/>
    <w:rsid w:val="772269FE"/>
    <w:rsid w:val="772307FA"/>
    <w:rsid w:val="77240286"/>
    <w:rsid w:val="77274014"/>
    <w:rsid w:val="772972DB"/>
    <w:rsid w:val="772C162A"/>
    <w:rsid w:val="773027DF"/>
    <w:rsid w:val="77302EC9"/>
    <w:rsid w:val="773109EF"/>
    <w:rsid w:val="7732452A"/>
    <w:rsid w:val="773406BF"/>
    <w:rsid w:val="7737377D"/>
    <w:rsid w:val="773951D1"/>
    <w:rsid w:val="773A2C0B"/>
    <w:rsid w:val="773A6EF0"/>
    <w:rsid w:val="773C5B11"/>
    <w:rsid w:val="773D2F84"/>
    <w:rsid w:val="773D7394"/>
    <w:rsid w:val="773E6DA0"/>
    <w:rsid w:val="774050A4"/>
    <w:rsid w:val="774649CC"/>
    <w:rsid w:val="77481184"/>
    <w:rsid w:val="77486222"/>
    <w:rsid w:val="77496F6C"/>
    <w:rsid w:val="774B7D02"/>
    <w:rsid w:val="774C0320"/>
    <w:rsid w:val="77525CE1"/>
    <w:rsid w:val="77530965"/>
    <w:rsid w:val="77532CBA"/>
    <w:rsid w:val="7755494F"/>
    <w:rsid w:val="775B6C6D"/>
    <w:rsid w:val="775C70EE"/>
    <w:rsid w:val="775D4ED8"/>
    <w:rsid w:val="776112D4"/>
    <w:rsid w:val="7763329E"/>
    <w:rsid w:val="77635681"/>
    <w:rsid w:val="7765666D"/>
    <w:rsid w:val="77660698"/>
    <w:rsid w:val="77674410"/>
    <w:rsid w:val="776A7994"/>
    <w:rsid w:val="776C45A4"/>
    <w:rsid w:val="776F0464"/>
    <w:rsid w:val="777226C9"/>
    <w:rsid w:val="77737D1F"/>
    <w:rsid w:val="77752FD1"/>
    <w:rsid w:val="777759C2"/>
    <w:rsid w:val="77784870"/>
    <w:rsid w:val="777D1E86"/>
    <w:rsid w:val="777E3CD1"/>
    <w:rsid w:val="778322B4"/>
    <w:rsid w:val="7783572F"/>
    <w:rsid w:val="77846D70"/>
    <w:rsid w:val="77887D1C"/>
    <w:rsid w:val="778B1DFE"/>
    <w:rsid w:val="778C3E77"/>
    <w:rsid w:val="778D20C9"/>
    <w:rsid w:val="778E4093"/>
    <w:rsid w:val="778F7A26"/>
    <w:rsid w:val="77900DB1"/>
    <w:rsid w:val="77903967"/>
    <w:rsid w:val="7791148D"/>
    <w:rsid w:val="7792444B"/>
    <w:rsid w:val="7793025F"/>
    <w:rsid w:val="77950F7E"/>
    <w:rsid w:val="779566C5"/>
    <w:rsid w:val="77974F89"/>
    <w:rsid w:val="77996CC0"/>
    <w:rsid w:val="779C67B0"/>
    <w:rsid w:val="779D1178"/>
    <w:rsid w:val="779E1BCA"/>
    <w:rsid w:val="77A613DD"/>
    <w:rsid w:val="77A94676"/>
    <w:rsid w:val="77AC54F3"/>
    <w:rsid w:val="77B03B8C"/>
    <w:rsid w:val="77B164BF"/>
    <w:rsid w:val="77B27D81"/>
    <w:rsid w:val="77B6699F"/>
    <w:rsid w:val="77B877C6"/>
    <w:rsid w:val="77BC475C"/>
    <w:rsid w:val="77BF249E"/>
    <w:rsid w:val="77BF3969"/>
    <w:rsid w:val="77C103A1"/>
    <w:rsid w:val="77C16D07"/>
    <w:rsid w:val="77C219CA"/>
    <w:rsid w:val="77C578A3"/>
    <w:rsid w:val="77C67389"/>
    <w:rsid w:val="77C727C5"/>
    <w:rsid w:val="77CB2BF1"/>
    <w:rsid w:val="77CC1BC0"/>
    <w:rsid w:val="77CE0E08"/>
    <w:rsid w:val="77D2303A"/>
    <w:rsid w:val="77D431F7"/>
    <w:rsid w:val="77D43A23"/>
    <w:rsid w:val="77D55F33"/>
    <w:rsid w:val="77D66621"/>
    <w:rsid w:val="77D81DC8"/>
    <w:rsid w:val="77D850DE"/>
    <w:rsid w:val="77DD38E3"/>
    <w:rsid w:val="77E059D1"/>
    <w:rsid w:val="77E125EB"/>
    <w:rsid w:val="77E234C8"/>
    <w:rsid w:val="77E26247"/>
    <w:rsid w:val="77E377CC"/>
    <w:rsid w:val="77E55960"/>
    <w:rsid w:val="77E872FF"/>
    <w:rsid w:val="77EB7DB5"/>
    <w:rsid w:val="77EF764A"/>
    <w:rsid w:val="77F409FC"/>
    <w:rsid w:val="77F43EF6"/>
    <w:rsid w:val="77F55EC0"/>
    <w:rsid w:val="77F6001C"/>
    <w:rsid w:val="77FE455C"/>
    <w:rsid w:val="77FE4D75"/>
    <w:rsid w:val="780018DE"/>
    <w:rsid w:val="78032920"/>
    <w:rsid w:val="7804337D"/>
    <w:rsid w:val="78047EB1"/>
    <w:rsid w:val="78056103"/>
    <w:rsid w:val="780659D7"/>
    <w:rsid w:val="78077DBB"/>
    <w:rsid w:val="780966F8"/>
    <w:rsid w:val="780B1240"/>
    <w:rsid w:val="780F6F82"/>
    <w:rsid w:val="78104AA8"/>
    <w:rsid w:val="78114371"/>
    <w:rsid w:val="78140148"/>
    <w:rsid w:val="781402B8"/>
    <w:rsid w:val="78174088"/>
    <w:rsid w:val="78185207"/>
    <w:rsid w:val="781A02F8"/>
    <w:rsid w:val="781D446F"/>
    <w:rsid w:val="78202F3D"/>
    <w:rsid w:val="78210FB1"/>
    <w:rsid w:val="78235AD3"/>
    <w:rsid w:val="78236F5F"/>
    <w:rsid w:val="78241207"/>
    <w:rsid w:val="782B2F7D"/>
    <w:rsid w:val="782B6988"/>
    <w:rsid w:val="7830158D"/>
    <w:rsid w:val="78322C70"/>
    <w:rsid w:val="78354F48"/>
    <w:rsid w:val="78393FFF"/>
    <w:rsid w:val="783B1B25"/>
    <w:rsid w:val="783B67D0"/>
    <w:rsid w:val="783C0FA4"/>
    <w:rsid w:val="78414810"/>
    <w:rsid w:val="7847671C"/>
    <w:rsid w:val="78490A57"/>
    <w:rsid w:val="784921BB"/>
    <w:rsid w:val="78497340"/>
    <w:rsid w:val="784A620C"/>
    <w:rsid w:val="78516411"/>
    <w:rsid w:val="78526E6F"/>
    <w:rsid w:val="78542E43"/>
    <w:rsid w:val="785432C8"/>
    <w:rsid w:val="7855768C"/>
    <w:rsid w:val="785A49D3"/>
    <w:rsid w:val="785B21C7"/>
    <w:rsid w:val="785B52D1"/>
    <w:rsid w:val="785E0765"/>
    <w:rsid w:val="785F6983"/>
    <w:rsid w:val="786140D7"/>
    <w:rsid w:val="78624947"/>
    <w:rsid w:val="7863347C"/>
    <w:rsid w:val="786344AC"/>
    <w:rsid w:val="78636BB4"/>
    <w:rsid w:val="78656868"/>
    <w:rsid w:val="78656B06"/>
    <w:rsid w:val="78672215"/>
    <w:rsid w:val="786B0E6F"/>
    <w:rsid w:val="786F24EB"/>
    <w:rsid w:val="78713799"/>
    <w:rsid w:val="78715547"/>
    <w:rsid w:val="78746C66"/>
    <w:rsid w:val="787644EC"/>
    <w:rsid w:val="78770683"/>
    <w:rsid w:val="787768D5"/>
    <w:rsid w:val="787C3EEC"/>
    <w:rsid w:val="787D038F"/>
    <w:rsid w:val="787D1B53"/>
    <w:rsid w:val="787E2462"/>
    <w:rsid w:val="787F7E8C"/>
    <w:rsid w:val="7880052E"/>
    <w:rsid w:val="7883045F"/>
    <w:rsid w:val="78841D4F"/>
    <w:rsid w:val="7885057C"/>
    <w:rsid w:val="788517C4"/>
    <w:rsid w:val="78874D6A"/>
    <w:rsid w:val="78880AE2"/>
    <w:rsid w:val="78881B4A"/>
    <w:rsid w:val="78882D29"/>
    <w:rsid w:val="78886D34"/>
    <w:rsid w:val="788A03B6"/>
    <w:rsid w:val="788B412F"/>
    <w:rsid w:val="788D3581"/>
    <w:rsid w:val="788D434B"/>
    <w:rsid w:val="78901781"/>
    <w:rsid w:val="789617A6"/>
    <w:rsid w:val="789D7175"/>
    <w:rsid w:val="789E3E62"/>
    <w:rsid w:val="78A35DC1"/>
    <w:rsid w:val="78A45DD3"/>
    <w:rsid w:val="78A53442"/>
    <w:rsid w:val="78A7520D"/>
    <w:rsid w:val="78A771BA"/>
    <w:rsid w:val="78AA66DD"/>
    <w:rsid w:val="78AA6CAB"/>
    <w:rsid w:val="78AE7A28"/>
    <w:rsid w:val="78B01920"/>
    <w:rsid w:val="78B60691"/>
    <w:rsid w:val="78B611AB"/>
    <w:rsid w:val="78B61238"/>
    <w:rsid w:val="78B638A1"/>
    <w:rsid w:val="78B740AE"/>
    <w:rsid w:val="78BB1147"/>
    <w:rsid w:val="78BB5448"/>
    <w:rsid w:val="78C064CE"/>
    <w:rsid w:val="78C23FF4"/>
    <w:rsid w:val="78C33E9A"/>
    <w:rsid w:val="78C733B9"/>
    <w:rsid w:val="78CB28AC"/>
    <w:rsid w:val="78CF637C"/>
    <w:rsid w:val="78D41520"/>
    <w:rsid w:val="78D6404F"/>
    <w:rsid w:val="78D67AA0"/>
    <w:rsid w:val="78DA531A"/>
    <w:rsid w:val="78DA6689"/>
    <w:rsid w:val="78DA7590"/>
    <w:rsid w:val="78DB6E64"/>
    <w:rsid w:val="78DD2BDC"/>
    <w:rsid w:val="78DF3E8C"/>
    <w:rsid w:val="78E10E34"/>
    <w:rsid w:val="78E7527D"/>
    <w:rsid w:val="78E771D2"/>
    <w:rsid w:val="78EB3BB7"/>
    <w:rsid w:val="78EC71F5"/>
    <w:rsid w:val="78EC7AF9"/>
    <w:rsid w:val="78EF7ABF"/>
    <w:rsid w:val="78F477F3"/>
    <w:rsid w:val="78F65A4C"/>
    <w:rsid w:val="78F746E9"/>
    <w:rsid w:val="78FC69C2"/>
    <w:rsid w:val="78FE5644"/>
    <w:rsid w:val="78FF1E99"/>
    <w:rsid w:val="79021C57"/>
    <w:rsid w:val="79033287"/>
    <w:rsid w:val="79044717"/>
    <w:rsid w:val="79064EBE"/>
    <w:rsid w:val="79065B86"/>
    <w:rsid w:val="79074021"/>
    <w:rsid w:val="790970F9"/>
    <w:rsid w:val="790C34C1"/>
    <w:rsid w:val="790F4D50"/>
    <w:rsid w:val="79110AD8"/>
    <w:rsid w:val="79116D2A"/>
    <w:rsid w:val="7912752E"/>
    <w:rsid w:val="79133760"/>
    <w:rsid w:val="79147DC0"/>
    <w:rsid w:val="7918573B"/>
    <w:rsid w:val="791A03FD"/>
    <w:rsid w:val="791A0A09"/>
    <w:rsid w:val="791B1956"/>
    <w:rsid w:val="791E67B3"/>
    <w:rsid w:val="792151BF"/>
    <w:rsid w:val="792227FF"/>
    <w:rsid w:val="792720A9"/>
    <w:rsid w:val="792B7B7C"/>
    <w:rsid w:val="792B7DEB"/>
    <w:rsid w:val="792E15BB"/>
    <w:rsid w:val="792E51E6"/>
    <w:rsid w:val="793021F9"/>
    <w:rsid w:val="7931117A"/>
    <w:rsid w:val="79321256"/>
    <w:rsid w:val="79334C3C"/>
    <w:rsid w:val="7934055E"/>
    <w:rsid w:val="7934351D"/>
    <w:rsid w:val="79366790"/>
    <w:rsid w:val="79372F2C"/>
    <w:rsid w:val="793A6ABB"/>
    <w:rsid w:val="793B5B55"/>
    <w:rsid w:val="793D6D37"/>
    <w:rsid w:val="793F7BA1"/>
    <w:rsid w:val="79407EB3"/>
    <w:rsid w:val="7941543C"/>
    <w:rsid w:val="79443771"/>
    <w:rsid w:val="794464F0"/>
    <w:rsid w:val="79450301"/>
    <w:rsid w:val="79450F7C"/>
    <w:rsid w:val="79452188"/>
    <w:rsid w:val="794711CD"/>
    <w:rsid w:val="794744F9"/>
    <w:rsid w:val="794C7C60"/>
    <w:rsid w:val="794C7CE4"/>
    <w:rsid w:val="794C7D62"/>
    <w:rsid w:val="794E1D99"/>
    <w:rsid w:val="79521A42"/>
    <w:rsid w:val="795636B9"/>
    <w:rsid w:val="79584E6C"/>
    <w:rsid w:val="79593BB0"/>
    <w:rsid w:val="795A422D"/>
    <w:rsid w:val="795C1EA0"/>
    <w:rsid w:val="795C61F7"/>
    <w:rsid w:val="795E53ED"/>
    <w:rsid w:val="795E7A33"/>
    <w:rsid w:val="7961262B"/>
    <w:rsid w:val="7961380D"/>
    <w:rsid w:val="79642460"/>
    <w:rsid w:val="79661220"/>
    <w:rsid w:val="79677026"/>
    <w:rsid w:val="796808E0"/>
    <w:rsid w:val="79683185"/>
    <w:rsid w:val="796D7149"/>
    <w:rsid w:val="796E13A6"/>
    <w:rsid w:val="797013B4"/>
    <w:rsid w:val="79706946"/>
    <w:rsid w:val="7972337D"/>
    <w:rsid w:val="79725A1A"/>
    <w:rsid w:val="79740332"/>
    <w:rsid w:val="79757F49"/>
    <w:rsid w:val="79797327"/>
    <w:rsid w:val="797A0D6D"/>
    <w:rsid w:val="797A667D"/>
    <w:rsid w:val="797D43BF"/>
    <w:rsid w:val="797E48B8"/>
    <w:rsid w:val="798025A8"/>
    <w:rsid w:val="79825532"/>
    <w:rsid w:val="79833FE2"/>
    <w:rsid w:val="798412AA"/>
    <w:rsid w:val="79841CC2"/>
    <w:rsid w:val="79850C8A"/>
    <w:rsid w:val="79852568"/>
    <w:rsid w:val="79865022"/>
    <w:rsid w:val="79894B12"/>
    <w:rsid w:val="798968C0"/>
    <w:rsid w:val="798A16BF"/>
    <w:rsid w:val="798A6BFF"/>
    <w:rsid w:val="798B7958"/>
    <w:rsid w:val="798E2079"/>
    <w:rsid w:val="799040F2"/>
    <w:rsid w:val="79904644"/>
    <w:rsid w:val="79914522"/>
    <w:rsid w:val="79927E6B"/>
    <w:rsid w:val="79984367"/>
    <w:rsid w:val="799A0ACD"/>
    <w:rsid w:val="799A0E83"/>
    <w:rsid w:val="799C06D1"/>
    <w:rsid w:val="799E2C78"/>
    <w:rsid w:val="79A23418"/>
    <w:rsid w:val="79A731EA"/>
    <w:rsid w:val="79A978C7"/>
    <w:rsid w:val="79AA04A1"/>
    <w:rsid w:val="79AB2CDA"/>
    <w:rsid w:val="79AE4579"/>
    <w:rsid w:val="79B02E6F"/>
    <w:rsid w:val="79B32DB7"/>
    <w:rsid w:val="79B40738"/>
    <w:rsid w:val="79B41A4E"/>
    <w:rsid w:val="79B537C0"/>
    <w:rsid w:val="79B576B5"/>
    <w:rsid w:val="79BC0A44"/>
    <w:rsid w:val="79BD4168"/>
    <w:rsid w:val="79C4567F"/>
    <w:rsid w:val="79C83EF3"/>
    <w:rsid w:val="79CA163A"/>
    <w:rsid w:val="79CD067C"/>
    <w:rsid w:val="79CE69C9"/>
    <w:rsid w:val="79D631D9"/>
    <w:rsid w:val="79D673F7"/>
    <w:rsid w:val="79D7762B"/>
    <w:rsid w:val="79D830CE"/>
    <w:rsid w:val="79D9505E"/>
    <w:rsid w:val="79DB3A79"/>
    <w:rsid w:val="79DC78B2"/>
    <w:rsid w:val="79DD6C0C"/>
    <w:rsid w:val="79DF65B4"/>
    <w:rsid w:val="79E1494E"/>
    <w:rsid w:val="79E20C6F"/>
    <w:rsid w:val="79E26432"/>
    <w:rsid w:val="79E34A27"/>
    <w:rsid w:val="79E43AB9"/>
    <w:rsid w:val="79E87A8A"/>
    <w:rsid w:val="79EB757B"/>
    <w:rsid w:val="79EC3D04"/>
    <w:rsid w:val="79EE0E19"/>
    <w:rsid w:val="79EE531A"/>
    <w:rsid w:val="79F006ED"/>
    <w:rsid w:val="79F2732B"/>
    <w:rsid w:val="79F46526"/>
    <w:rsid w:val="79F55237"/>
    <w:rsid w:val="79F57FC0"/>
    <w:rsid w:val="79F6735E"/>
    <w:rsid w:val="79F9773A"/>
    <w:rsid w:val="79FC3536"/>
    <w:rsid w:val="7A000410"/>
    <w:rsid w:val="7A0348C4"/>
    <w:rsid w:val="7A044E60"/>
    <w:rsid w:val="7A07248A"/>
    <w:rsid w:val="7A0C1A27"/>
    <w:rsid w:val="7A0C4D7B"/>
    <w:rsid w:val="7A0D5743"/>
    <w:rsid w:val="7A0D6728"/>
    <w:rsid w:val="7A0E0A0E"/>
    <w:rsid w:val="7A0F011E"/>
    <w:rsid w:val="7A0F5084"/>
    <w:rsid w:val="7A111EA3"/>
    <w:rsid w:val="7A13262E"/>
    <w:rsid w:val="7A146AD1"/>
    <w:rsid w:val="7A15269A"/>
    <w:rsid w:val="7A187341"/>
    <w:rsid w:val="7A197B10"/>
    <w:rsid w:val="7A1A5E0E"/>
    <w:rsid w:val="7A1B1017"/>
    <w:rsid w:val="7A1C7734"/>
    <w:rsid w:val="7A1D5BF3"/>
    <w:rsid w:val="7A1E16FE"/>
    <w:rsid w:val="7A1E3AC1"/>
    <w:rsid w:val="7A1E525A"/>
    <w:rsid w:val="7A205476"/>
    <w:rsid w:val="7A212F9C"/>
    <w:rsid w:val="7A2605B3"/>
    <w:rsid w:val="7A28432B"/>
    <w:rsid w:val="7A291E51"/>
    <w:rsid w:val="7A2C5FA4"/>
    <w:rsid w:val="7A344DBC"/>
    <w:rsid w:val="7A356A48"/>
    <w:rsid w:val="7A374CF5"/>
    <w:rsid w:val="7A3765BA"/>
    <w:rsid w:val="7A383021"/>
    <w:rsid w:val="7A3B3FA0"/>
    <w:rsid w:val="7A3C5A92"/>
    <w:rsid w:val="7A3C6477"/>
    <w:rsid w:val="7A3D2F95"/>
    <w:rsid w:val="7A3F6089"/>
    <w:rsid w:val="7A3F65B1"/>
    <w:rsid w:val="7A4153ED"/>
    <w:rsid w:val="7A434CC1"/>
    <w:rsid w:val="7A480C61"/>
    <w:rsid w:val="7A4822D7"/>
    <w:rsid w:val="7A4858C2"/>
    <w:rsid w:val="7A4B2B1B"/>
    <w:rsid w:val="7A4B59A5"/>
    <w:rsid w:val="7A4D020F"/>
    <w:rsid w:val="7A4D15E8"/>
    <w:rsid w:val="7A4E392A"/>
    <w:rsid w:val="7A4E7DB6"/>
    <w:rsid w:val="7A4F18B8"/>
    <w:rsid w:val="7A505871"/>
    <w:rsid w:val="7A513882"/>
    <w:rsid w:val="7A524628"/>
    <w:rsid w:val="7A527E18"/>
    <w:rsid w:val="7A5C2227"/>
    <w:rsid w:val="7A5C5D83"/>
    <w:rsid w:val="7A5F5873"/>
    <w:rsid w:val="7A6343FD"/>
    <w:rsid w:val="7A684727"/>
    <w:rsid w:val="7A6A0B10"/>
    <w:rsid w:val="7A6D7F90"/>
    <w:rsid w:val="7A6E1C12"/>
    <w:rsid w:val="7A6F1F5A"/>
    <w:rsid w:val="7A702DCC"/>
    <w:rsid w:val="7A7419B0"/>
    <w:rsid w:val="7A74494A"/>
    <w:rsid w:val="7A747570"/>
    <w:rsid w:val="7A755C53"/>
    <w:rsid w:val="7A781EFC"/>
    <w:rsid w:val="7A784719"/>
    <w:rsid w:val="7A7C7654"/>
    <w:rsid w:val="7A802855"/>
    <w:rsid w:val="7A8132ED"/>
    <w:rsid w:val="7A861C8F"/>
    <w:rsid w:val="7A886B78"/>
    <w:rsid w:val="7A8878F0"/>
    <w:rsid w:val="7A897B66"/>
    <w:rsid w:val="7A8A2019"/>
    <w:rsid w:val="7A8A4432"/>
    <w:rsid w:val="7A8B5952"/>
    <w:rsid w:val="7A8C1DB6"/>
    <w:rsid w:val="7A8D435B"/>
    <w:rsid w:val="7A8F044C"/>
    <w:rsid w:val="7A8F43AA"/>
    <w:rsid w:val="7A900937"/>
    <w:rsid w:val="7A9026C1"/>
    <w:rsid w:val="7A915983"/>
    <w:rsid w:val="7A965738"/>
    <w:rsid w:val="7A971436"/>
    <w:rsid w:val="7A9B06DA"/>
    <w:rsid w:val="7A9E4A74"/>
    <w:rsid w:val="7A9F0707"/>
    <w:rsid w:val="7A9F4396"/>
    <w:rsid w:val="7AA02113"/>
    <w:rsid w:val="7AA03EC1"/>
    <w:rsid w:val="7AA046E8"/>
    <w:rsid w:val="7AA3521A"/>
    <w:rsid w:val="7AA718AC"/>
    <w:rsid w:val="7AAA60CE"/>
    <w:rsid w:val="7AAD10DA"/>
    <w:rsid w:val="7AAE719A"/>
    <w:rsid w:val="7AB00ED2"/>
    <w:rsid w:val="7AB1040A"/>
    <w:rsid w:val="7AB17F79"/>
    <w:rsid w:val="7AB330FE"/>
    <w:rsid w:val="7AB4796D"/>
    <w:rsid w:val="7AB534FE"/>
    <w:rsid w:val="7ABA0E81"/>
    <w:rsid w:val="7ABB519F"/>
    <w:rsid w:val="7ABC50A3"/>
    <w:rsid w:val="7ABE07EB"/>
    <w:rsid w:val="7AC11158"/>
    <w:rsid w:val="7AC35212"/>
    <w:rsid w:val="7AC427DE"/>
    <w:rsid w:val="7AC45C68"/>
    <w:rsid w:val="7AC644C6"/>
    <w:rsid w:val="7ACA7190"/>
    <w:rsid w:val="7ACB475B"/>
    <w:rsid w:val="7ACC79CD"/>
    <w:rsid w:val="7AD03C53"/>
    <w:rsid w:val="7AD16340"/>
    <w:rsid w:val="7AD275B8"/>
    <w:rsid w:val="7AD41DBD"/>
    <w:rsid w:val="7AD46A0C"/>
    <w:rsid w:val="7AD64B08"/>
    <w:rsid w:val="7AD65B35"/>
    <w:rsid w:val="7AD7365B"/>
    <w:rsid w:val="7AD75C68"/>
    <w:rsid w:val="7AD83DBF"/>
    <w:rsid w:val="7AD9106A"/>
    <w:rsid w:val="7ADB0824"/>
    <w:rsid w:val="7ADB314B"/>
    <w:rsid w:val="7ADC5CC9"/>
    <w:rsid w:val="7ADD3367"/>
    <w:rsid w:val="7ADE2C3C"/>
    <w:rsid w:val="7ADE7B67"/>
    <w:rsid w:val="7ADF60D8"/>
    <w:rsid w:val="7AE013CC"/>
    <w:rsid w:val="7AE07117"/>
    <w:rsid w:val="7AE61E7C"/>
    <w:rsid w:val="7AE85868"/>
    <w:rsid w:val="7AEA3467"/>
    <w:rsid w:val="7AEA456A"/>
    <w:rsid w:val="7AEF4E49"/>
    <w:rsid w:val="7AF32C81"/>
    <w:rsid w:val="7AF3516A"/>
    <w:rsid w:val="7AF72273"/>
    <w:rsid w:val="7AF83CFD"/>
    <w:rsid w:val="7AFE21A3"/>
    <w:rsid w:val="7AFE508C"/>
    <w:rsid w:val="7B004B71"/>
    <w:rsid w:val="7B0105A8"/>
    <w:rsid w:val="7B0136B7"/>
    <w:rsid w:val="7B031F39"/>
    <w:rsid w:val="7B0501C8"/>
    <w:rsid w:val="7B05466C"/>
    <w:rsid w:val="7B064449"/>
    <w:rsid w:val="7B09415C"/>
    <w:rsid w:val="7B0A18FC"/>
    <w:rsid w:val="7B0A57DF"/>
    <w:rsid w:val="7B0B0FBD"/>
    <w:rsid w:val="7B0F3CC0"/>
    <w:rsid w:val="7B150D5F"/>
    <w:rsid w:val="7B1575E8"/>
    <w:rsid w:val="7B16680F"/>
    <w:rsid w:val="7B166E42"/>
    <w:rsid w:val="7B191EC6"/>
    <w:rsid w:val="7B1B5554"/>
    <w:rsid w:val="7B1B79EC"/>
    <w:rsid w:val="7B1C4E4F"/>
    <w:rsid w:val="7B1C53FA"/>
    <w:rsid w:val="7B216184"/>
    <w:rsid w:val="7B2167B3"/>
    <w:rsid w:val="7B2401EF"/>
    <w:rsid w:val="7B241AFC"/>
    <w:rsid w:val="7B2A5E81"/>
    <w:rsid w:val="7B2B44B5"/>
    <w:rsid w:val="7B305FE3"/>
    <w:rsid w:val="7B322D6F"/>
    <w:rsid w:val="7B323080"/>
    <w:rsid w:val="7B3312BE"/>
    <w:rsid w:val="7B346CFF"/>
    <w:rsid w:val="7B354F51"/>
    <w:rsid w:val="7B364826"/>
    <w:rsid w:val="7B393B8E"/>
    <w:rsid w:val="7B3A3EFA"/>
    <w:rsid w:val="7B3B4034"/>
    <w:rsid w:val="7B3B41E4"/>
    <w:rsid w:val="7B3C7E33"/>
    <w:rsid w:val="7B3D1A46"/>
    <w:rsid w:val="7B3D203B"/>
    <w:rsid w:val="7B3E1579"/>
    <w:rsid w:val="7B402AEE"/>
    <w:rsid w:val="7B4127AD"/>
    <w:rsid w:val="7B42766E"/>
    <w:rsid w:val="7B430CF1"/>
    <w:rsid w:val="7B466147"/>
    <w:rsid w:val="7B47734A"/>
    <w:rsid w:val="7B494559"/>
    <w:rsid w:val="7B4B2A1F"/>
    <w:rsid w:val="7B4C27D2"/>
    <w:rsid w:val="7B4E79E0"/>
    <w:rsid w:val="7B4F1A3D"/>
    <w:rsid w:val="7B5573A2"/>
    <w:rsid w:val="7B5B7000"/>
    <w:rsid w:val="7B5D1DB2"/>
    <w:rsid w:val="7B5D5257"/>
    <w:rsid w:val="7B5D59AC"/>
    <w:rsid w:val="7B60328B"/>
    <w:rsid w:val="7B63666F"/>
    <w:rsid w:val="7B64704A"/>
    <w:rsid w:val="7B656EB9"/>
    <w:rsid w:val="7B6659AF"/>
    <w:rsid w:val="7B670E83"/>
    <w:rsid w:val="7B690757"/>
    <w:rsid w:val="7B6A44CF"/>
    <w:rsid w:val="7B6C0541"/>
    <w:rsid w:val="7B6C3236"/>
    <w:rsid w:val="7B6E3FBF"/>
    <w:rsid w:val="7B6E5D6D"/>
    <w:rsid w:val="7B702205"/>
    <w:rsid w:val="7B75608C"/>
    <w:rsid w:val="7B783090"/>
    <w:rsid w:val="7B7905ED"/>
    <w:rsid w:val="7B7A0BB6"/>
    <w:rsid w:val="7B7F441F"/>
    <w:rsid w:val="7B7F7F7B"/>
    <w:rsid w:val="7B811F45"/>
    <w:rsid w:val="7B8437E3"/>
    <w:rsid w:val="7B885627"/>
    <w:rsid w:val="7B89704B"/>
    <w:rsid w:val="7B8A5EBB"/>
    <w:rsid w:val="7B8B4A70"/>
    <w:rsid w:val="7B8B4B71"/>
    <w:rsid w:val="7B8B6B9D"/>
    <w:rsid w:val="7B8C08E9"/>
    <w:rsid w:val="7B8C41B9"/>
    <w:rsid w:val="7B8D1606"/>
    <w:rsid w:val="7B8E1636"/>
    <w:rsid w:val="7B8E53A2"/>
    <w:rsid w:val="7B8E6410"/>
    <w:rsid w:val="7B9003DA"/>
    <w:rsid w:val="7B937517"/>
    <w:rsid w:val="7B937ECA"/>
    <w:rsid w:val="7B943E50"/>
    <w:rsid w:val="7B97489A"/>
    <w:rsid w:val="7B976D0F"/>
    <w:rsid w:val="7B9A6B62"/>
    <w:rsid w:val="7B9C6EF6"/>
    <w:rsid w:val="7B9D48A5"/>
    <w:rsid w:val="7B9E1AF2"/>
    <w:rsid w:val="7BA365B8"/>
    <w:rsid w:val="7BA406BC"/>
    <w:rsid w:val="7BA62E66"/>
    <w:rsid w:val="7BA719CE"/>
    <w:rsid w:val="7BA84528"/>
    <w:rsid w:val="7BA84A36"/>
    <w:rsid w:val="7BA86A17"/>
    <w:rsid w:val="7BAB7FBF"/>
    <w:rsid w:val="7BB340C8"/>
    <w:rsid w:val="7BB63D44"/>
    <w:rsid w:val="7BBB4D2B"/>
    <w:rsid w:val="7BBC7605"/>
    <w:rsid w:val="7BBF2A6D"/>
    <w:rsid w:val="7BC172BE"/>
    <w:rsid w:val="7BC300E5"/>
    <w:rsid w:val="7BC71922"/>
    <w:rsid w:val="7BC71B56"/>
    <w:rsid w:val="7BC74C11"/>
    <w:rsid w:val="7BC9569A"/>
    <w:rsid w:val="7BCB2527"/>
    <w:rsid w:val="7BD4589F"/>
    <w:rsid w:val="7BD96A88"/>
    <w:rsid w:val="7BE1652C"/>
    <w:rsid w:val="7BE2675B"/>
    <w:rsid w:val="7BE86457"/>
    <w:rsid w:val="7BEB1AB4"/>
    <w:rsid w:val="7BEB3862"/>
    <w:rsid w:val="7BEC3136"/>
    <w:rsid w:val="7BEC7701"/>
    <w:rsid w:val="7BED4308"/>
    <w:rsid w:val="7BEE5CA9"/>
    <w:rsid w:val="7BF1400C"/>
    <w:rsid w:val="7BF329B3"/>
    <w:rsid w:val="7BF440B7"/>
    <w:rsid w:val="7BF5648F"/>
    <w:rsid w:val="7BF656CA"/>
    <w:rsid w:val="7BF82A36"/>
    <w:rsid w:val="7BFA5853"/>
    <w:rsid w:val="7BFD72FA"/>
    <w:rsid w:val="7C0441B4"/>
    <w:rsid w:val="7C0466D2"/>
    <w:rsid w:val="7C06069C"/>
    <w:rsid w:val="7C071688"/>
    <w:rsid w:val="7C0B5CB2"/>
    <w:rsid w:val="7C0C1DCE"/>
    <w:rsid w:val="7C0D181E"/>
    <w:rsid w:val="7C0D3C95"/>
    <w:rsid w:val="7C0D53FD"/>
    <w:rsid w:val="7C0E35E5"/>
    <w:rsid w:val="7C0E7550"/>
    <w:rsid w:val="7C105077"/>
    <w:rsid w:val="7C113513"/>
    <w:rsid w:val="7C133ECE"/>
    <w:rsid w:val="7C180346"/>
    <w:rsid w:val="7C181C08"/>
    <w:rsid w:val="7C18217D"/>
    <w:rsid w:val="7C18345B"/>
    <w:rsid w:val="7C1903CF"/>
    <w:rsid w:val="7C191868"/>
    <w:rsid w:val="7C1A7CA3"/>
    <w:rsid w:val="7C1B1D6A"/>
    <w:rsid w:val="7C1F175E"/>
    <w:rsid w:val="7C1F350C"/>
    <w:rsid w:val="7C205931"/>
    <w:rsid w:val="7C206487"/>
    <w:rsid w:val="7C224DAA"/>
    <w:rsid w:val="7C262AEC"/>
    <w:rsid w:val="7C262E99"/>
    <w:rsid w:val="7C2636F8"/>
    <w:rsid w:val="7C2831DF"/>
    <w:rsid w:val="7C2C703B"/>
    <w:rsid w:val="7C305719"/>
    <w:rsid w:val="7C33647A"/>
    <w:rsid w:val="7C34708E"/>
    <w:rsid w:val="7C366AEC"/>
    <w:rsid w:val="7C3A6597"/>
    <w:rsid w:val="7C3E1471"/>
    <w:rsid w:val="7C3F770A"/>
    <w:rsid w:val="7C417926"/>
    <w:rsid w:val="7C43544C"/>
    <w:rsid w:val="7C460A98"/>
    <w:rsid w:val="7C47067F"/>
    <w:rsid w:val="7C4733CF"/>
    <w:rsid w:val="7C482AEF"/>
    <w:rsid w:val="7C4E29DC"/>
    <w:rsid w:val="7C4E5B9F"/>
    <w:rsid w:val="7C4F3DF1"/>
    <w:rsid w:val="7C532E3B"/>
    <w:rsid w:val="7C5430C2"/>
    <w:rsid w:val="7C55517F"/>
    <w:rsid w:val="7C5807CC"/>
    <w:rsid w:val="7C58668E"/>
    <w:rsid w:val="7C5C378A"/>
    <w:rsid w:val="7C5D270E"/>
    <w:rsid w:val="7C625C01"/>
    <w:rsid w:val="7C643A5B"/>
    <w:rsid w:val="7C646420"/>
    <w:rsid w:val="7C671285"/>
    <w:rsid w:val="7C68430A"/>
    <w:rsid w:val="7C686CEB"/>
    <w:rsid w:val="7C695AEF"/>
    <w:rsid w:val="7C69605D"/>
    <w:rsid w:val="7C6A0373"/>
    <w:rsid w:val="7C6B49A3"/>
    <w:rsid w:val="7C6D12C3"/>
    <w:rsid w:val="7C6E4372"/>
    <w:rsid w:val="7C6F1C58"/>
    <w:rsid w:val="7C6F74C2"/>
    <w:rsid w:val="7C7179B9"/>
    <w:rsid w:val="7C740342"/>
    <w:rsid w:val="7C773F9E"/>
    <w:rsid w:val="7C7934F7"/>
    <w:rsid w:val="7C7C1797"/>
    <w:rsid w:val="7C7C44BA"/>
    <w:rsid w:val="7C802823"/>
    <w:rsid w:val="7C830FCE"/>
    <w:rsid w:val="7C836036"/>
    <w:rsid w:val="7C853A0D"/>
    <w:rsid w:val="7C865339"/>
    <w:rsid w:val="7C89382F"/>
    <w:rsid w:val="7C8B0BA1"/>
    <w:rsid w:val="7C8E41ED"/>
    <w:rsid w:val="7C8F5505"/>
    <w:rsid w:val="7C904BFE"/>
    <w:rsid w:val="7C947A56"/>
    <w:rsid w:val="7C95228B"/>
    <w:rsid w:val="7C967CE1"/>
    <w:rsid w:val="7C977546"/>
    <w:rsid w:val="7C9871BA"/>
    <w:rsid w:val="7C9919AB"/>
    <w:rsid w:val="7C992EDF"/>
    <w:rsid w:val="7C9A5D73"/>
    <w:rsid w:val="7C9C1555"/>
    <w:rsid w:val="7C9C2B26"/>
    <w:rsid w:val="7C9E63FC"/>
    <w:rsid w:val="7CA51C63"/>
    <w:rsid w:val="7CA67789"/>
    <w:rsid w:val="7CAA54CB"/>
    <w:rsid w:val="7CAC2117"/>
    <w:rsid w:val="7CAD6D69"/>
    <w:rsid w:val="7CAE385D"/>
    <w:rsid w:val="7CAF2AE1"/>
    <w:rsid w:val="7CAF665B"/>
    <w:rsid w:val="7CB023B6"/>
    <w:rsid w:val="7CB10461"/>
    <w:rsid w:val="7CB22B64"/>
    <w:rsid w:val="7CB400F8"/>
    <w:rsid w:val="7CB417C9"/>
    <w:rsid w:val="7CB8000E"/>
    <w:rsid w:val="7CB9219E"/>
    <w:rsid w:val="7CBA7228"/>
    <w:rsid w:val="7CBB3234"/>
    <w:rsid w:val="7CBB52CD"/>
    <w:rsid w:val="7CC06A9D"/>
    <w:rsid w:val="7CC47843"/>
    <w:rsid w:val="7CC665AD"/>
    <w:rsid w:val="7CC674FE"/>
    <w:rsid w:val="7CCF37E8"/>
    <w:rsid w:val="7CD01084"/>
    <w:rsid w:val="7CD42548"/>
    <w:rsid w:val="7CD76D10"/>
    <w:rsid w:val="7CD915C4"/>
    <w:rsid w:val="7CDD764F"/>
    <w:rsid w:val="7CDF1BF3"/>
    <w:rsid w:val="7CE00061"/>
    <w:rsid w:val="7CE00EED"/>
    <w:rsid w:val="7CE01190"/>
    <w:rsid w:val="7CE34539"/>
    <w:rsid w:val="7CE502B1"/>
    <w:rsid w:val="7CE67F82"/>
    <w:rsid w:val="7CE75F92"/>
    <w:rsid w:val="7CE8358B"/>
    <w:rsid w:val="7CE86CFE"/>
    <w:rsid w:val="7CEC7777"/>
    <w:rsid w:val="7CEF1130"/>
    <w:rsid w:val="7CEF7382"/>
    <w:rsid w:val="7CF0346E"/>
    <w:rsid w:val="7CF14AC1"/>
    <w:rsid w:val="7CF20C20"/>
    <w:rsid w:val="7CF348C1"/>
    <w:rsid w:val="7CF36E72"/>
    <w:rsid w:val="7CF57E0E"/>
    <w:rsid w:val="7CF678CB"/>
    <w:rsid w:val="7CF766B2"/>
    <w:rsid w:val="7CF77FE5"/>
    <w:rsid w:val="7CF84488"/>
    <w:rsid w:val="7CF96CF3"/>
    <w:rsid w:val="7CFA3059"/>
    <w:rsid w:val="7CFC55FB"/>
    <w:rsid w:val="7CFD37E9"/>
    <w:rsid w:val="7CFD384D"/>
    <w:rsid w:val="7CFE1373"/>
    <w:rsid w:val="7CFE75C5"/>
    <w:rsid w:val="7D052701"/>
    <w:rsid w:val="7D0527F7"/>
    <w:rsid w:val="7D065E78"/>
    <w:rsid w:val="7D0B68D1"/>
    <w:rsid w:val="7D0C15C6"/>
    <w:rsid w:val="7D0C495D"/>
    <w:rsid w:val="7D0C67E4"/>
    <w:rsid w:val="7D0F16C9"/>
    <w:rsid w:val="7D0F3523"/>
    <w:rsid w:val="7D0F4DBA"/>
    <w:rsid w:val="7D0F6F51"/>
    <w:rsid w:val="7D104BE9"/>
    <w:rsid w:val="7D1110A6"/>
    <w:rsid w:val="7D140B97"/>
    <w:rsid w:val="7D16490F"/>
    <w:rsid w:val="7D195606"/>
    <w:rsid w:val="7D1B6746"/>
    <w:rsid w:val="7D1D555F"/>
    <w:rsid w:val="7D1D7B49"/>
    <w:rsid w:val="7D200525"/>
    <w:rsid w:val="7D230E0C"/>
    <w:rsid w:val="7D253B5F"/>
    <w:rsid w:val="7D254B2E"/>
    <w:rsid w:val="7D255CD0"/>
    <w:rsid w:val="7D2A115E"/>
    <w:rsid w:val="7D2A640E"/>
    <w:rsid w:val="7D2C05DE"/>
    <w:rsid w:val="7D2C1583"/>
    <w:rsid w:val="7D2E0CDB"/>
    <w:rsid w:val="7D2F2E94"/>
    <w:rsid w:val="7D31799A"/>
    <w:rsid w:val="7D3240A6"/>
    <w:rsid w:val="7D3249DC"/>
    <w:rsid w:val="7D33726F"/>
    <w:rsid w:val="7D386C70"/>
    <w:rsid w:val="7D3A4AAE"/>
    <w:rsid w:val="7D3B3CD0"/>
    <w:rsid w:val="7D4011D0"/>
    <w:rsid w:val="7D401A93"/>
    <w:rsid w:val="7D4274B2"/>
    <w:rsid w:val="7D43137A"/>
    <w:rsid w:val="7D450D50"/>
    <w:rsid w:val="7D456F98"/>
    <w:rsid w:val="7D4844C6"/>
    <w:rsid w:val="7D490F94"/>
    <w:rsid w:val="7D496A92"/>
    <w:rsid w:val="7D4E1C92"/>
    <w:rsid w:val="7D4E40A8"/>
    <w:rsid w:val="7D52220E"/>
    <w:rsid w:val="7D545147"/>
    <w:rsid w:val="7D5605B4"/>
    <w:rsid w:val="7D561109"/>
    <w:rsid w:val="7D574B53"/>
    <w:rsid w:val="7D581C54"/>
    <w:rsid w:val="7D592A4D"/>
    <w:rsid w:val="7D5A0C9F"/>
    <w:rsid w:val="7D5B2A0D"/>
    <w:rsid w:val="7D5C6BE1"/>
    <w:rsid w:val="7D5E1E12"/>
    <w:rsid w:val="7D5F16C0"/>
    <w:rsid w:val="7D5F52FB"/>
    <w:rsid w:val="7D62262E"/>
    <w:rsid w:val="7D625DA6"/>
    <w:rsid w:val="7D627B54"/>
    <w:rsid w:val="7D631C3B"/>
    <w:rsid w:val="7D6733BC"/>
    <w:rsid w:val="7D675EBC"/>
    <w:rsid w:val="7D677692"/>
    <w:rsid w:val="7D682B76"/>
    <w:rsid w:val="7D6A6A08"/>
    <w:rsid w:val="7D6C2781"/>
    <w:rsid w:val="7D6E38F4"/>
    <w:rsid w:val="7D6F2271"/>
    <w:rsid w:val="7D731D61"/>
    <w:rsid w:val="7D73680D"/>
    <w:rsid w:val="7D746726"/>
    <w:rsid w:val="7D751AA1"/>
    <w:rsid w:val="7D7635FF"/>
    <w:rsid w:val="7D782350"/>
    <w:rsid w:val="7D7B0C16"/>
    <w:rsid w:val="7D7C5108"/>
    <w:rsid w:val="7D7D673C"/>
    <w:rsid w:val="7D807FDA"/>
    <w:rsid w:val="7D8201F6"/>
    <w:rsid w:val="7D830EC7"/>
    <w:rsid w:val="7D8644F1"/>
    <w:rsid w:val="7D893333"/>
    <w:rsid w:val="7D8D11FF"/>
    <w:rsid w:val="7D8E26F7"/>
    <w:rsid w:val="7D8F46F6"/>
    <w:rsid w:val="7D8F737B"/>
    <w:rsid w:val="7D8F7AD7"/>
    <w:rsid w:val="7D90733C"/>
    <w:rsid w:val="7D9106C5"/>
    <w:rsid w:val="7D943A96"/>
    <w:rsid w:val="7D952DA1"/>
    <w:rsid w:val="7D9B7549"/>
    <w:rsid w:val="7D9C0FF1"/>
    <w:rsid w:val="7D9F4904"/>
    <w:rsid w:val="7DA729F2"/>
    <w:rsid w:val="7DA76648"/>
    <w:rsid w:val="7DAB154A"/>
    <w:rsid w:val="7DAB4634"/>
    <w:rsid w:val="7DAC7AD2"/>
    <w:rsid w:val="7DAD0E51"/>
    <w:rsid w:val="7DB16C93"/>
    <w:rsid w:val="7DB57D45"/>
    <w:rsid w:val="7DB97C18"/>
    <w:rsid w:val="7DBB1012"/>
    <w:rsid w:val="7DBD04AF"/>
    <w:rsid w:val="7DBD4D8A"/>
    <w:rsid w:val="7DBD5D35"/>
    <w:rsid w:val="7DBE1BB8"/>
    <w:rsid w:val="7DBF0B02"/>
    <w:rsid w:val="7DC26EC2"/>
    <w:rsid w:val="7DC3321C"/>
    <w:rsid w:val="7DC410A6"/>
    <w:rsid w:val="7DC5576E"/>
    <w:rsid w:val="7DC66335"/>
    <w:rsid w:val="7DC769D4"/>
    <w:rsid w:val="7DCC1471"/>
    <w:rsid w:val="7DCC31CE"/>
    <w:rsid w:val="7DCC76C3"/>
    <w:rsid w:val="7DCE51E9"/>
    <w:rsid w:val="7DCE79AE"/>
    <w:rsid w:val="7DD10836"/>
    <w:rsid w:val="7DD24CD9"/>
    <w:rsid w:val="7DD566AA"/>
    <w:rsid w:val="7DD81BC4"/>
    <w:rsid w:val="7DD82326"/>
    <w:rsid w:val="7DD8697A"/>
    <w:rsid w:val="7DD95FD7"/>
    <w:rsid w:val="7DDA7D0A"/>
    <w:rsid w:val="7DDC1A7B"/>
    <w:rsid w:val="7DDC609B"/>
    <w:rsid w:val="7DDF2F52"/>
    <w:rsid w:val="7DE07FB2"/>
    <w:rsid w:val="7DE40569"/>
    <w:rsid w:val="7DE534E5"/>
    <w:rsid w:val="7DE53BF6"/>
    <w:rsid w:val="7DE60785"/>
    <w:rsid w:val="7DE642E1"/>
    <w:rsid w:val="7DE90FAA"/>
    <w:rsid w:val="7DE92023"/>
    <w:rsid w:val="7DEB7B49"/>
    <w:rsid w:val="7DF14DAC"/>
    <w:rsid w:val="7DF30326"/>
    <w:rsid w:val="7DF764EE"/>
    <w:rsid w:val="7DF82035"/>
    <w:rsid w:val="7DF9226A"/>
    <w:rsid w:val="7DFB394F"/>
    <w:rsid w:val="7DFF562B"/>
    <w:rsid w:val="7E026B13"/>
    <w:rsid w:val="7E026C41"/>
    <w:rsid w:val="7E040317"/>
    <w:rsid w:val="7E041B87"/>
    <w:rsid w:val="7E046E5D"/>
    <w:rsid w:val="7E065596"/>
    <w:rsid w:val="7E067699"/>
    <w:rsid w:val="7E0802E0"/>
    <w:rsid w:val="7E0806FB"/>
    <w:rsid w:val="7E0870C2"/>
    <w:rsid w:val="7E095C86"/>
    <w:rsid w:val="7E107D4C"/>
    <w:rsid w:val="7E126A46"/>
    <w:rsid w:val="7E1348DB"/>
    <w:rsid w:val="7E1370A0"/>
    <w:rsid w:val="7E1849A4"/>
    <w:rsid w:val="7E1D65EF"/>
    <w:rsid w:val="7E1E3870"/>
    <w:rsid w:val="7E1F77F3"/>
    <w:rsid w:val="7E2274CA"/>
    <w:rsid w:val="7E2529F7"/>
    <w:rsid w:val="7E27349E"/>
    <w:rsid w:val="7E274B63"/>
    <w:rsid w:val="7E2D53EE"/>
    <w:rsid w:val="7E2E689D"/>
    <w:rsid w:val="7E330979"/>
    <w:rsid w:val="7E3852CE"/>
    <w:rsid w:val="7E3A631A"/>
    <w:rsid w:val="7E3C752C"/>
    <w:rsid w:val="7E3E1A2A"/>
    <w:rsid w:val="7E3E411D"/>
    <w:rsid w:val="7E443206"/>
    <w:rsid w:val="7E461224"/>
    <w:rsid w:val="7E464585"/>
    <w:rsid w:val="7E4678F8"/>
    <w:rsid w:val="7E486F7C"/>
    <w:rsid w:val="7E4E00D8"/>
    <w:rsid w:val="7E4F1F7E"/>
    <w:rsid w:val="7E4F28B0"/>
    <w:rsid w:val="7E554FA7"/>
    <w:rsid w:val="7E5576B9"/>
    <w:rsid w:val="7E561270"/>
    <w:rsid w:val="7E567469"/>
    <w:rsid w:val="7E576F8D"/>
    <w:rsid w:val="7E584725"/>
    <w:rsid w:val="7E5857BE"/>
    <w:rsid w:val="7E5A4CCF"/>
    <w:rsid w:val="7E5D428D"/>
    <w:rsid w:val="7E5E656D"/>
    <w:rsid w:val="7E5F1A83"/>
    <w:rsid w:val="7E600C29"/>
    <w:rsid w:val="7E603AC4"/>
    <w:rsid w:val="7E631DD5"/>
    <w:rsid w:val="7E68119A"/>
    <w:rsid w:val="7E682F48"/>
    <w:rsid w:val="7E683405"/>
    <w:rsid w:val="7E6958DC"/>
    <w:rsid w:val="7E6A3164"/>
    <w:rsid w:val="7E6B3CAB"/>
    <w:rsid w:val="7E6B6E1E"/>
    <w:rsid w:val="7E6E5F22"/>
    <w:rsid w:val="7E6F6834"/>
    <w:rsid w:val="7E723DC7"/>
    <w:rsid w:val="7E7318ED"/>
    <w:rsid w:val="7E734B70"/>
    <w:rsid w:val="7E7501A8"/>
    <w:rsid w:val="7E7A0ECD"/>
    <w:rsid w:val="7E7A49CB"/>
    <w:rsid w:val="7E7C4C45"/>
    <w:rsid w:val="7E8024AF"/>
    <w:rsid w:val="7E851D4C"/>
    <w:rsid w:val="7E86157C"/>
    <w:rsid w:val="7E864801"/>
    <w:rsid w:val="7E867872"/>
    <w:rsid w:val="7E89436C"/>
    <w:rsid w:val="7E8968D8"/>
    <w:rsid w:val="7E903486"/>
    <w:rsid w:val="7E942BA0"/>
    <w:rsid w:val="7E9473D5"/>
    <w:rsid w:val="7E954413"/>
    <w:rsid w:val="7E9570D4"/>
    <w:rsid w:val="7E971A7F"/>
    <w:rsid w:val="7E9755DB"/>
    <w:rsid w:val="7E991353"/>
    <w:rsid w:val="7E9C2033"/>
    <w:rsid w:val="7E9C7095"/>
    <w:rsid w:val="7E9E4BBC"/>
    <w:rsid w:val="7E9E5258"/>
    <w:rsid w:val="7E9E696A"/>
    <w:rsid w:val="7EA020E0"/>
    <w:rsid w:val="7EA2632D"/>
    <w:rsid w:val="7EA36676"/>
    <w:rsid w:val="7EA37748"/>
    <w:rsid w:val="7EA45F4A"/>
    <w:rsid w:val="7EA54A9F"/>
    <w:rsid w:val="7EA67DE8"/>
    <w:rsid w:val="7EA724CD"/>
    <w:rsid w:val="7EA77A52"/>
    <w:rsid w:val="7EA8230B"/>
    <w:rsid w:val="7EAA30AB"/>
    <w:rsid w:val="7EAB552B"/>
    <w:rsid w:val="7EB00843"/>
    <w:rsid w:val="7EB048EF"/>
    <w:rsid w:val="7EB10D93"/>
    <w:rsid w:val="7EB353B4"/>
    <w:rsid w:val="7EB60DA0"/>
    <w:rsid w:val="7EB75C7D"/>
    <w:rsid w:val="7EB97C47"/>
    <w:rsid w:val="7EBA10E4"/>
    <w:rsid w:val="7EBA2223"/>
    <w:rsid w:val="7EBC7738"/>
    <w:rsid w:val="7EBF4B32"/>
    <w:rsid w:val="7EC00FD6"/>
    <w:rsid w:val="7EC2456D"/>
    <w:rsid w:val="7EC34ECD"/>
    <w:rsid w:val="7EC40B91"/>
    <w:rsid w:val="7EC61A85"/>
    <w:rsid w:val="7EC93010"/>
    <w:rsid w:val="7ECB1283"/>
    <w:rsid w:val="7ECB34D7"/>
    <w:rsid w:val="7ECB77B6"/>
    <w:rsid w:val="7ED10038"/>
    <w:rsid w:val="7ED14F91"/>
    <w:rsid w:val="7ED16294"/>
    <w:rsid w:val="7ED16568"/>
    <w:rsid w:val="7ED2028B"/>
    <w:rsid w:val="7ED625A7"/>
    <w:rsid w:val="7ED6414B"/>
    <w:rsid w:val="7ED80893"/>
    <w:rsid w:val="7ED92CD9"/>
    <w:rsid w:val="7EDB5E10"/>
    <w:rsid w:val="7EDC1B88"/>
    <w:rsid w:val="7EDC7492"/>
    <w:rsid w:val="7EE35021"/>
    <w:rsid w:val="7EE43B7C"/>
    <w:rsid w:val="7EE57A47"/>
    <w:rsid w:val="7EEA6053"/>
    <w:rsid w:val="7EF06E39"/>
    <w:rsid w:val="7EF12D0E"/>
    <w:rsid w:val="7EF15369"/>
    <w:rsid w:val="7EF26CB5"/>
    <w:rsid w:val="7EF61F3B"/>
    <w:rsid w:val="7EF64FA1"/>
    <w:rsid w:val="7EF84914"/>
    <w:rsid w:val="7EFC18E2"/>
    <w:rsid w:val="7F076C05"/>
    <w:rsid w:val="7F096377"/>
    <w:rsid w:val="7F0D559B"/>
    <w:rsid w:val="7F10538E"/>
    <w:rsid w:val="7F140B23"/>
    <w:rsid w:val="7F147CD6"/>
    <w:rsid w:val="7F157CB0"/>
    <w:rsid w:val="7F1B6BB3"/>
    <w:rsid w:val="7F1C1F84"/>
    <w:rsid w:val="7F1E662F"/>
    <w:rsid w:val="7F231565"/>
    <w:rsid w:val="7F232EB4"/>
    <w:rsid w:val="7F233313"/>
    <w:rsid w:val="7F2552DD"/>
    <w:rsid w:val="7F2623D9"/>
    <w:rsid w:val="7F26684A"/>
    <w:rsid w:val="7F271055"/>
    <w:rsid w:val="7F274FB4"/>
    <w:rsid w:val="7F280C18"/>
    <w:rsid w:val="7F295416"/>
    <w:rsid w:val="7F296F09"/>
    <w:rsid w:val="7F2D0B78"/>
    <w:rsid w:val="7F2E3864"/>
    <w:rsid w:val="7F2F00A5"/>
    <w:rsid w:val="7F3052F4"/>
    <w:rsid w:val="7F330F29"/>
    <w:rsid w:val="7F347F9A"/>
    <w:rsid w:val="7F350F87"/>
    <w:rsid w:val="7F380E9A"/>
    <w:rsid w:val="7F38277B"/>
    <w:rsid w:val="7F3C6183"/>
    <w:rsid w:val="7F3D473C"/>
    <w:rsid w:val="7F4059CF"/>
    <w:rsid w:val="7F45230D"/>
    <w:rsid w:val="7F4527BB"/>
    <w:rsid w:val="7F482D79"/>
    <w:rsid w:val="7F493BDF"/>
    <w:rsid w:val="7F4A7A79"/>
    <w:rsid w:val="7F4B005C"/>
    <w:rsid w:val="7F4C286A"/>
    <w:rsid w:val="7F4C5AB9"/>
    <w:rsid w:val="7F4D0390"/>
    <w:rsid w:val="7F5259A6"/>
    <w:rsid w:val="7F531E4A"/>
    <w:rsid w:val="7F54734D"/>
    <w:rsid w:val="7F581E03"/>
    <w:rsid w:val="7F594F87"/>
    <w:rsid w:val="7F5E434B"/>
    <w:rsid w:val="7F5F5462"/>
    <w:rsid w:val="7F6162D6"/>
    <w:rsid w:val="7F65320F"/>
    <w:rsid w:val="7F671451"/>
    <w:rsid w:val="7F6F3E06"/>
    <w:rsid w:val="7F6F47AA"/>
    <w:rsid w:val="7F7122D0"/>
    <w:rsid w:val="7F773F9C"/>
    <w:rsid w:val="7F774757"/>
    <w:rsid w:val="7F777CEE"/>
    <w:rsid w:val="7F78365F"/>
    <w:rsid w:val="7F7878D7"/>
    <w:rsid w:val="7F7973D7"/>
    <w:rsid w:val="7F7B4EFD"/>
    <w:rsid w:val="7F7B6605"/>
    <w:rsid w:val="7F7D6EC7"/>
    <w:rsid w:val="7F7E49ED"/>
    <w:rsid w:val="7F8202CD"/>
    <w:rsid w:val="7F824212"/>
    <w:rsid w:val="7F83418E"/>
    <w:rsid w:val="7F881872"/>
    <w:rsid w:val="7F884DC6"/>
    <w:rsid w:val="7F88582A"/>
    <w:rsid w:val="7F8A3392"/>
    <w:rsid w:val="7F8C5C6A"/>
    <w:rsid w:val="7F8D0A50"/>
    <w:rsid w:val="7F8D2F08"/>
    <w:rsid w:val="7F9120D1"/>
    <w:rsid w:val="7F954211"/>
    <w:rsid w:val="7F9B559F"/>
    <w:rsid w:val="7F9D4E73"/>
    <w:rsid w:val="7F9F3705"/>
    <w:rsid w:val="7FA170DF"/>
    <w:rsid w:val="7FA206DC"/>
    <w:rsid w:val="7FAC155A"/>
    <w:rsid w:val="7FAC4815"/>
    <w:rsid w:val="7FAE347D"/>
    <w:rsid w:val="7FAE52D2"/>
    <w:rsid w:val="7FAF0728"/>
    <w:rsid w:val="7FB34697"/>
    <w:rsid w:val="7FB36259"/>
    <w:rsid w:val="7FB43743"/>
    <w:rsid w:val="7FB56661"/>
    <w:rsid w:val="7FBA5A25"/>
    <w:rsid w:val="7FBB3493"/>
    <w:rsid w:val="7FBB71AB"/>
    <w:rsid w:val="7FBB79EF"/>
    <w:rsid w:val="7FBD3767"/>
    <w:rsid w:val="7FBD4DEE"/>
    <w:rsid w:val="7FBD547C"/>
    <w:rsid w:val="7FBD72C3"/>
    <w:rsid w:val="7FBF3A67"/>
    <w:rsid w:val="7FC03A33"/>
    <w:rsid w:val="7FC5084C"/>
    <w:rsid w:val="7FC52303"/>
    <w:rsid w:val="7FC52A39"/>
    <w:rsid w:val="7FC56178"/>
    <w:rsid w:val="7FC56E7C"/>
    <w:rsid w:val="7FC84A8A"/>
    <w:rsid w:val="7FC90BCB"/>
    <w:rsid w:val="7FC96110"/>
    <w:rsid w:val="7FCA378E"/>
    <w:rsid w:val="7FCA640D"/>
    <w:rsid w:val="7FCC3CFF"/>
    <w:rsid w:val="7FD10FC1"/>
    <w:rsid w:val="7FD4460D"/>
    <w:rsid w:val="7FD840FD"/>
    <w:rsid w:val="7FD85EAB"/>
    <w:rsid w:val="7FDA17D3"/>
    <w:rsid w:val="7FDD2807"/>
    <w:rsid w:val="7FDD34C2"/>
    <w:rsid w:val="7FE01204"/>
    <w:rsid w:val="7FE07F07"/>
    <w:rsid w:val="7FE24F7C"/>
    <w:rsid w:val="7FE356E4"/>
    <w:rsid w:val="7FE64A6C"/>
    <w:rsid w:val="7FE92AFB"/>
    <w:rsid w:val="7FE9455C"/>
    <w:rsid w:val="7FEA14B3"/>
    <w:rsid w:val="7FED3D78"/>
    <w:rsid w:val="7FEE087F"/>
    <w:rsid w:val="7FF05E49"/>
    <w:rsid w:val="7FF54CAF"/>
    <w:rsid w:val="7FF64583"/>
    <w:rsid w:val="7FF66DF9"/>
    <w:rsid w:val="7FFB1A22"/>
    <w:rsid w:val="7FFB6649"/>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pPr>
      <w:autoSpaceDE w:val="0"/>
      <w:autoSpaceDN w:val="0"/>
      <w:adjustRightInd w:val="0"/>
    </w:pPr>
    <w:rPr>
      <w:rFonts w:ascii="Arial" w:hAnsi="Arial" w:eastAsia="黑体"/>
      <w:color w:val="00000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bCs/>
    </w:rPr>
  </w:style>
  <w:style w:type="character" w:styleId="11">
    <w:name w:val="FollowedHyperlink"/>
    <w:basedOn w:val="9"/>
    <w:qFormat/>
    <w:uiPriority w:val="0"/>
    <w:rPr>
      <w:color w:val="800080"/>
      <w:u w:val="single"/>
    </w:rPr>
  </w:style>
  <w:style w:type="character" w:styleId="12">
    <w:name w:val="Hyperlink"/>
    <w:basedOn w:val="9"/>
    <w:qFormat/>
    <w:uiPriority w:val="0"/>
    <w:rPr>
      <w:color w:val="0000FF"/>
      <w:u w:val="single"/>
    </w:rPr>
  </w:style>
  <w:style w:type="character" w:styleId="13">
    <w:name w:val="footnote reference"/>
    <w:basedOn w:val="9"/>
    <w:qFormat/>
    <w:uiPriority w:val="0"/>
    <w:rPr>
      <w:vertAlign w:val="superscript"/>
    </w:rPr>
  </w:style>
  <w:style w:type="character" w:customStyle="1" w:styleId="14">
    <w:name w:val="15"/>
    <w:basedOn w:val="9"/>
    <w:qFormat/>
    <w:uiPriority w:val="0"/>
    <w:rPr>
      <w:rFonts w:hint="default" w:ascii="Times New Roman" w:hAnsi="Times New Roman" w:cs="Times New Roman"/>
      <w:vertAlign w:val="superscript"/>
    </w:rPr>
  </w:style>
  <w:style w:type="character" w:customStyle="1" w:styleId="15">
    <w:name w:val="16"/>
    <w:basedOn w:val="9"/>
    <w:qFormat/>
    <w:uiPriority w:val="0"/>
    <w:rPr>
      <w:rFonts w:hint="default" w:ascii="Times New Roman" w:hAnsi="Times New Roman" w:cs="Times New Roman"/>
      <w:color w:val="0000FF"/>
      <w:u w:val="single"/>
    </w:rPr>
  </w:style>
  <w:style w:type="paragraph" w:styleId="16">
    <w:name w:val="List Paragraph"/>
    <w:basedOn w:val="1"/>
    <w:qFormat/>
    <w:uiPriority w:val="99"/>
    <w:pPr>
      <w:ind w:firstLine="420" w:firstLineChars="200"/>
    </w:pPr>
  </w:style>
  <w:style w:type="paragraph" w:customStyle="1" w:styleId="17">
    <w:name w:val="Table Caption"/>
    <w:basedOn w:val="18"/>
    <w:qFormat/>
    <w:uiPriority w:val="0"/>
  </w:style>
  <w:style w:type="paragraph" w:customStyle="1" w:styleId="18">
    <w:name w:val="Image Caption"/>
    <w:basedOn w:val="1"/>
    <w:qFormat/>
    <w:uiPriority w:val="0"/>
    <w:pPr>
      <w:jc w:val="center"/>
    </w:pPr>
    <w:rPr>
      <w:b/>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23c9ea55-5aae-4042-9875-8c09a58afe4b</errorID>
      <errorWord>-</errorWord>
      <group>L1_Format</group>
      <groupName>格式问题</groupName>
      <ability>L2_HalfPunc</ability>
      <abilityName>全半角检查</abilityName>
      <candidateList>
        <item>－</item>
      </candidateList>
      <explain>文本全半角错误。</explain>
      <paraID>56441142</paraID>
      <start>29</start>
      <end>30</end>
      <status>unmodified</status>
      <modifiedWord/>
      <trackRevisions>false</trackRevisions>
    </reviewItem>
    <reviewItem>
      <errorID>dda9a4db-53c4-45dd-83a1-634cd57e5636</errorID>
      <errorWord>-</errorWord>
      <group>L1_Format</group>
      <groupName>格式问题</groupName>
      <ability>L2_HalfPunc</ability>
      <abilityName>全半角检查</abilityName>
      <candidateList>
        <item>－</item>
      </candidateList>
      <explain>文本全半角错误。</explain>
      <paraID>56441142</paraID>
      <start>32</start>
      <end>33</end>
      <status>unmodified</status>
      <modifiedWord/>
      <trackRevisions>false</trackRevisions>
    </reviewItem>
    <reviewItem>
      <errorID>a7fa4f90-fdad-49ea-b8c3-a96ed346f63b</errorID>
      <errorWord>脂肪肝病（NAFLD</errorWord>
      <group>L1_Word</group>
      <groupName>字词问题</groupName>
      <ability>L2_Typo</ability>
      <abilityName>字词错误</abilityName>
      <candidateList>
        <item>脂肪性肝病（NAFLD</item>
      </candidateList>
      <explain/>
      <paraID> 59066A0</paraID>
      <start>40</start>
      <end>50</end>
      <status>unmodified</status>
      <modifiedWord/>
      <trackRevisions>false</trackRevisions>
    </reviewItem>
    <reviewItem>
      <errorID>916814e5-9fc6-4002-90bf-2e9b4000e3ad</errorID>
      <errorWord>-</errorWord>
      <group>L1_Format</group>
      <groupName>格式问题</groupName>
      <ability>L2_HalfPunc</ability>
      <abilityName>全半角检查</abilityName>
      <candidateList>
        <item>－</item>
      </candidateList>
      <explain>文本全半角错误。</explain>
      <paraID> 59066A0</paraID>
      <start>190</start>
      <end>191</end>
      <status>unmodified</status>
      <modifiedWord/>
      <trackRevisions>false</trackRevisions>
    </reviewItem>
    <reviewItem>
      <errorID>638f830d-71b9-40fb-b076-bb0926bca1b6</errorID>
      <errorWord>-</errorWord>
      <group>L1_Format</group>
      <groupName>格式问题</groupName>
      <ability>L2_HalfPunc</ability>
      <abilityName>全半角检查</abilityName>
      <candidateList>
        <item>－</item>
      </candidateList>
      <explain>文本全半角错误。</explain>
      <paraID> 59066A0</paraID>
      <start>193</start>
      <end>194</end>
      <status>unmodified</status>
      <modifiedWord/>
      <trackRevisions>false</trackRevisions>
    </reviewItem>
    <reviewItem>
      <errorID>e5337dbb-5ee7-448d-8bf1-5036afdab0bf</errorID>
      <errorWord>-</errorWord>
      <group>L1_Format</group>
      <groupName>格式问题</groupName>
      <ability>L2_HalfPunc</ability>
      <abilityName>全半角检查</abilityName>
      <candidateList>
        <item>－</item>
      </candidateList>
      <explain>文本全半角错误。</explain>
      <paraID>7E9EDF7F</paraID>
      <start>30</start>
      <end>31</end>
      <status>unmodified</status>
      <modifiedWord/>
      <trackRevisions>false</trackRevisions>
    </reviewItem>
    <reviewItem>
      <errorID>cde6ea4f-795e-4836-b41e-3c943da2dd56</errorID>
      <errorWord>-</errorWord>
      <group>L1_Format</group>
      <groupName>格式问题</groupName>
      <ability>L2_HalfPunc</ability>
      <abilityName>全半角检查</abilityName>
      <candidateList>
        <item>－</item>
      </candidateList>
      <explain>文本全半角错误。</explain>
      <paraID>7E9EDF7F</paraID>
      <start>33</start>
      <end>34</end>
      <status>unmodified</status>
      <modifiedWord/>
      <trackRevisions>false</trackRevisions>
    </reviewItem>
    <reviewItem>
      <errorID>6dab67df-df60-4ebe-a8e2-eb546b9dd313</errorID>
      <errorWord>-</errorWord>
      <group>L1_Format</group>
      <groupName>格式问题</groupName>
      <ability>L2_HalfPunc</ability>
      <abilityName>全半角检查</abilityName>
      <candidateList>
        <item>－</item>
      </candidateList>
      <explain>文本全半角错误。</explain>
      <paraID> B7DE6E8</paraID>
      <start>81</start>
      <end>82</end>
      <status>unmodified</status>
      <modifiedWord/>
      <trackRevisions>false</trackRevisions>
    </reviewItem>
    <reviewItem>
      <errorID>be4b7322-a93a-418e-ae5f-dab67b80b6f6</errorID>
      <errorWord>-</errorWord>
      <group>L1_Format</group>
      <groupName>格式问题</groupName>
      <ability>L2_HalfPunc</ability>
      <abilityName>全半角检查</abilityName>
      <candidateList>
        <item>－</item>
      </candidateList>
      <explain>文本全半角错误。</explain>
      <paraID> B7DE6E8</paraID>
      <start>84</start>
      <end>85</end>
      <status>unmodified</status>
      <modifiedWord/>
      <trackRevisions>false</trackRevisions>
    </reviewItem>
    <reviewItem>
      <errorID>52bd44be-ca0d-439e-94e2-d6b1b70f626f</errorID>
      <errorWord>-</errorWord>
      <group>L1_Format</group>
      <groupName>格式问题</groupName>
      <ability>L2_HalfPunc</ability>
      <abilityName>全半角检查</abilityName>
      <candidateList>
        <item>－</item>
      </candidateList>
      <explain>文本全半角错误。</explain>
      <paraID>6AEF890D</paraID>
      <start>6</start>
      <end>7</end>
      <status>unmodified</status>
      <modifiedWord/>
      <trackRevisions>false</trackRevisions>
    </reviewItem>
    <reviewItem>
      <errorID>03aafc8c-8ad8-4834-9893-e618fca4448e</errorID>
      <errorWord>-</errorWord>
      <group>L1_Format</group>
      <groupName>格式问题</groupName>
      <ability>L2_HalfPunc</ability>
      <abilityName>全半角检查</abilityName>
      <candidateList>
        <item>－</item>
      </candidateList>
      <explain>文本全半角错误。</explain>
      <paraID>6AEF890D</paraID>
      <start>9</start>
      <end>10</end>
      <status>unmodified</status>
      <modifiedWord/>
      <trackRevisions>false</trackRevisions>
    </reviewItem>
    <reviewItem>
      <errorID>f9108db6-a2a3-483a-abf9-7d521586af3a</errorID>
      <errorWord>207.858~347.894万</errorWord>
      <group>L1_Knowledge</group>
      <groupName>知识性问题</groupName>
      <ability>L2_Knowledge</ability>
      <abilityName>其他知识</abilityName>
      <candidateList>
        <item>207.858万～347.894万</item>
      </candidateList>
      <explain>1. “207.858~347.894万”中的单位“万”仅出现在后一个数字上，容易引起歧义；根据《现代汉语标点符号数字用法规范手册》，数字表示范围两边需要使用统一的格式。2.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1BE5B72B</paraID>
      <start>160</start>
      <end>176</end>
      <status>unmodified</status>
      <modifiedWord/>
      <trackRevisions>false</trackRevisions>
    </reviewItem>
    <reviewItem>
      <errorID>bd09bded-10b8-4120-929d-7302ddb2387c</errorID>
      <errorWord>334.822~567.12万</errorWord>
      <group>L1_Knowledge</group>
      <groupName>知识性问题</groupName>
      <ability>L2_Knowledge</ability>
      <abilityName>其他知识</abilityName>
      <candidateList>
        <item>334.822万～567.12万</item>
      </candidateList>
      <explain>1. “334.822~567.12万”中的单位“万”仅出现在后一个数字上，容易引起歧义；根据《现代汉语标点符号数字用法规范手册》，数字表示范围两边需要使用统一的格式。2.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1BE5B72B</paraID>
      <start>195</start>
      <end>210</end>
      <status>unmodified</status>
      <modifiedWord/>
      <trackRevisions>false</trackRevisions>
    </reviewItem>
    <reviewItem>
      <errorID>38ac2bfe-c0be-40b8-9d79-6eb07cb9330c</errorID>
      <errorWord>-</errorWord>
      <group>L1_Format</group>
      <groupName>格式问题</groupName>
      <ability>L2_HalfPunc</ability>
      <abilityName>全半角检查</abilityName>
      <candidateList>
        <item>－</item>
      </candidateList>
      <explain>文本全半角错误。</explain>
      <paraID> F0EF460</paraID>
      <start>55</start>
      <end>56</end>
      <status>unmodified</status>
      <modifiedWord/>
      <trackRevisions>false</trackRevisions>
    </reviewItem>
    <reviewItem>
      <errorID>bc3a1309-62f6-4052-81cb-1876b7c94c16</errorID>
      <errorWord>在中</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53884688</paraID>
      <start>235</start>
      <end>237</end>
      <status>unmodified</status>
      <modifiedWord/>
      <trackRevisions>false</trackRevisions>
    </reviewItem>
    <reviewItem>
      <errorID>5ceb0e22-f314-4006-a8e5-ddb8e3116a48</errorID>
      <errorWord>-</errorWord>
      <group>L1_Format</group>
      <groupName>格式问题</groupName>
      <ability>L2_HalfPunc</ability>
      <abilityName>全半角检查</abilityName>
      <candidateList>
        <item>－</item>
      </candidateList>
      <explain>文本全半角错误。</explain>
      <paraID>756871DC</paraID>
      <start>49</start>
      <end>50</end>
      <status>unmodified</status>
      <modifiedWord/>
      <trackRevisions>false</trackRevisions>
    </reviewItem>
    <reviewItem>
      <errorID>200effe7-05ba-4903-b718-15007be24669</errorID>
      <errorWord>-</errorWord>
      <group>L1_Format</group>
      <groupName>格式问题</groupName>
      <ability>L2_HalfPunc</ability>
      <abilityName>全半角检查</abilityName>
      <candidateList>
        <item>－</item>
      </candidateList>
      <explain>文本全半角错误。</explain>
      <paraID>756871DC</paraID>
      <start>52</start>
      <end>53</end>
      <status>unmodified</status>
      <modifiedWord/>
      <trackRevisions>false</trackRevisions>
    </reviewItem>
    <reviewItem>
      <errorID>7605008a-eeda-4937-9484-3e9da05a05be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2C58C290</paraID>
      <start>8</start>
      <end>9</end>
      <status>unmodified</status>
      <modifiedWord/>
      <trackRevisions>false</trackRevisions>
    </reviewItem>
    <reviewItem>
      <errorID>f1f7136d-0d94-43c2-9944-59f5cccefb91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67F851DC</paraID>
      <start>35</start>
      <end>36</end>
      <status>unmodified</status>
      <modifiedWord/>
      <trackRevisions>false</trackRevisions>
    </reviewItem>
    <reviewItem>
      <errorID>a80916c1-d369-4209-bd86-6b3b10751d1e</errorID>
      <errorWord>在中</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46E15579</paraID>
      <start>140</start>
      <end>142</end>
      <status>unmodified</status>
      <modifiedWord/>
      <trackRevisions>false</trackRevisions>
    </reviewItem>
    <reviewItem>
      <errorID>791b6f06-2199-4d54-9708-c10910ded5eb</errorID>
      <errorWord>时间</errorWord>
      <group>L1_Word</group>
      <groupName>字词问题</groupName>
      <ability>L2_Typo</ability>
      <abilityName>字词错误</abilityName>
      <candidateList>
        <item>之间</item>
      </candidateList>
      <explain/>
      <paraID>55B1FCBF</paraID>
      <start>144</start>
      <end>146</end>
      <status>unmodified</status>
      <modifiedWord/>
      <trackRevisions>false</trackRevisions>
    </reviewItem>
    <reviewItem>
      <errorID>cc832e22-d25d-46f6-a53a-0dd1f53f26fd</errorID>
      <errorWord>其他中</errorWord>
      <group>L1_Word</group>
      <groupName>字词问题</groupName>
      <ability>L2_Typo</ability>
      <abilityName>字词错误</abilityName>
      <candidateList>
        <item>其他</item>
      </candidateList>
      <explain>〈代〉指示代词。别的：今天的文娱晚会，除了京剧、曲艺以外，还有～精彩节目。</explain>
      <paraID>55B1FCBF</paraID>
      <start>175</start>
      <end>178</end>
      <status>unmodified</status>
      <modifiedWord/>
      <trackRevisions>false</trackRevisions>
    </reviewItem>
    <reviewItem>
      <errorID>d8614993-7021-4257-973e-c17328205db7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393441DD</paraID>
      <start>8</start>
      <end>9</end>
      <status>unmodified</status>
      <modifiedWord/>
      <trackRevisions>false</trackRevisions>
    </reviewItem>
    <reviewItem>
      <errorID>26660255-8afd-4811-a6c6-ffbb1545c61c</errorID>
      <errorWord>-</errorWord>
      <group>L1_Format</group>
      <groupName>格式问题</groupName>
      <ability>L2_HalfPunc</ability>
      <abilityName>全半角检查</abilityName>
      <candidateList>
        <item>－</item>
      </candidateList>
      <explain>文本全半角错误。</explain>
      <paraID> 70B4A8D</paraID>
      <start>53</start>
      <end>54</end>
      <status>unmodified</status>
      <modifiedWord/>
      <trackRevisions>false</trackRevisions>
    </reviewItem>
    <reviewItem>
      <errorID>4648fefb-603f-4997-984a-ac7219a63fca</errorID>
      <errorWord>-</errorWord>
      <group>L1_Format</group>
      <groupName>格式问题</groupName>
      <ability>L2_HalfPunc</ability>
      <abilityName>全半角检查</abilityName>
      <candidateList>
        <item>－</item>
      </candidateList>
      <explain>文本全半角错误。</explain>
      <paraID> 70B4A8D</paraID>
      <start>131</start>
      <end>132</end>
      <status>unmodified</status>
      <modifiedWord/>
      <trackRevisions>false</trackRevisions>
    </reviewItem>
    <reviewItem>
      <errorID>1b6e6510-b793-415c-9600-2a4760242ac1</errorID>
      <errorWord>-</errorWord>
      <group>L1_Format</group>
      <groupName>格式问题</groupName>
      <ability>L2_HalfPunc</ability>
      <abilityName>全半角检查</abilityName>
      <candidateList>
        <item>－</item>
      </candidateList>
      <explain>文本全半角错误。</explain>
      <paraID>4E2F9B5A</paraID>
      <start>18</start>
      <end>19</end>
      <status>unmodified</status>
      <modifiedWord/>
      <trackRevisions>false</trackRevisions>
    </reviewItem>
    <reviewItem>
      <errorID>cae216fc-92c8-4573-b977-3b42d59a73ee</errorID>
      <errorWord>-</errorWord>
      <group>L1_Format</group>
      <groupName>格式问题</groupName>
      <ability>L2_HalfPunc</ability>
      <abilityName>全半角检查</abilityName>
      <candidateList>
        <item>－</item>
      </candidateList>
      <explain>文本全半角错误。</explain>
      <paraID>4E2F9B5A</paraID>
      <start>64</start>
      <end>65</end>
      <status>unmodified</status>
      <modifiedWord/>
      <trackRevisions>false</trackRevisions>
    </reviewItem>
    <reviewItem>
      <errorID>be5397cf-208f-4122-8935-326d83b72711</errorID>
      <errorWord>-</errorWord>
      <group>L1_Format</group>
      <groupName>格式问题</groupName>
      <ability>L2_HalfPunc</ability>
      <abilityName>全半角检查</abilityName>
      <candidateList>
        <item>－</item>
      </candidateList>
      <explain>文本全半角错误。</explain>
      <paraID>4E2F9B5A</paraID>
      <start>125</start>
      <end>126</end>
      <status>unmodified</status>
      <modifiedWord/>
      <trackRevisions>false</trackRevisions>
    </reviewItem>
    <reviewItem>
      <errorID>dd127c25-7135-465c-a8d3-b1ac58f4eeb5</errorID>
      <errorWord>-</errorWord>
      <group>L1_Format</group>
      <groupName>格式问题</groupName>
      <ability>L2_HalfPunc</ability>
      <abilityName>全半角检查</abilityName>
      <candidateList>
        <item>－</item>
      </candidateList>
      <explain>文本全半角错误。</explain>
      <paraID>30DF15C1</paraID>
      <start>181</start>
      <end>182</end>
      <status>unmodified</status>
      <modifiedWord/>
      <trackRevisions>false</trackRevisions>
    </reviewItem>
    <reviewItem>
      <errorID>b2f1e8d4-a690-42a7-b9e7-891773e59acc</errorID>
      <errorWord>-</errorWord>
      <group>L1_Format</group>
      <groupName>格式问题</groupName>
      <ability>L2_HalfPunc</ability>
      <abilityName>全半角检查</abilityName>
      <candidateList>
        <item>－</item>
      </candidateList>
      <explain>文本全半角错误。</explain>
      <paraID>798AE023</paraID>
      <start>35</start>
      <end>36</end>
      <status>unmodified</status>
      <modifiedWord/>
      <trackRevisions>false</trackRevisions>
    </reviewItem>
    <reviewItem>
      <errorID>9275eafd-f569-4394-8d6f-287385461b01</errorID>
      <errorWord>-</errorWord>
      <group>L1_Format</group>
      <groupName>格式问题</groupName>
      <ability>L2_HalfPunc</ability>
      <abilityName>全半角检查</abilityName>
      <candidateList>
        <item>－</item>
      </candidateList>
      <explain>文本全半角错误。</explain>
      <paraID>798AE023</paraID>
      <start>80</start>
      <end>81</end>
      <status>unmodified</status>
      <modifiedWord/>
      <trackRevisions>false</trackRevisions>
    </reviewItem>
    <reviewItem>
      <errorID>eb1ba57f-7790-4fff-8177-ee036f806434</errorID>
      <errorWord>-</errorWord>
      <group>L1_Format</group>
      <groupName>格式问题</groupName>
      <ability>L2_HalfPunc</ability>
      <abilityName>全半角检查</abilityName>
      <candidateList>
        <item>－</item>
      </candidateList>
      <explain>文本全半角错误。</explain>
      <paraID>798AE023</paraID>
      <start>210</start>
      <end>211</end>
      <status>unmodified</status>
      <modifiedWord/>
      <trackRevisions>false</trackRevisions>
    </reviewItem>
    <reviewItem>
      <errorID>d6dc56a2-be96-4e29-beb8-7a053452ddd3</errorID>
      <errorWord>回升中</errorWord>
      <group>L1_Word</group>
      <groupName>字词问题</groupName>
      <ability>L2_Typo</ability>
      <abilityName>字词错误</abilityName>
      <candidateList>
        <item>回升</item>
      </candidateList>
      <explain/>
      <paraID>7A87E22B</paraID>
      <start>234</start>
      <end>237</end>
      <status>unmodified</status>
      <modifiedWord/>
      <trackRevisions>false</trackRevisions>
    </reviewItem>
    <reviewItem>
      <errorID>51b40e87-093d-4802-9aa2-70c15852d47a</errorID>
      <errorWord>亟需制定</errorWord>
      <group>L1_Word</group>
      <groupName>字词问题</groupName>
      <ability>L2_Typo</ability>
      <abilityName>字词错误</abilityName>
      <candidateList>
        <item>亟须制定</item>
      </candidateList>
      <explain/>
      <paraID>7A86F9B5</paraID>
      <start>54</start>
      <end>58</end>
      <status>unmodified</status>
      <modifiedWord/>
      <trackRevisions>false</trackRevisions>
    </reviewItem>
    <reviewItem>
      <errorID>75b422cf-e57f-48bc-90dc-6180d45537bb</errorID>
      <errorWord>,</errorWord>
      <group>L1_Format</group>
      <groupName>格式问题</groupName>
      <ability>L2_HalfPunc</ability>
      <abilityName>全半角检查</abilityName>
      <candidateList>
        <item>，</item>
      </candidateList>
      <explain>文本全半角错误。</explain>
      <paraID> F6BF33D</paraID>
      <start>7</start>
      <end>8</end>
      <status>unmodified</status>
      <modifiedWord/>
      <trackRevisions>false</trackRevisions>
    </reviewItem>
    <reviewItem>
      <errorID>c8bbb915-9808-4113-8eae-34cd823e22f3</errorID>
      <errorWord>,</errorWord>
      <group>L1_Format</group>
      <groupName>格式问题</groupName>
      <ability>L2_HalfPunc</ability>
      <abilityName>全半角检查</abilityName>
      <candidateList>
        <item>，</item>
      </candidateList>
      <explain>文本全半角错误。</explain>
      <paraID> F6BF33D</paraID>
      <start>11</start>
      <end>12</end>
      <status>unmodified</status>
      <modifiedWord/>
      <trackRevisions>false</trackRevisions>
    </reviewItem>
    <reviewItem>
      <errorID>a4fca8dd-8337-4ece-82fa-73ebedcb6933</errorID>
      <errorWord>,</errorWord>
      <group>L1_Format</group>
      <groupName>格式问题</groupName>
      <ability>L2_HalfPunc</ability>
      <abilityName>全半角检查</abilityName>
      <candidateList>
        <item>，</item>
      </candidateList>
      <explain>文本全半角错误。</explain>
      <paraID> F6BF33D</paraID>
      <start>14</start>
      <end>15</end>
      <status>unmodified</status>
      <modifiedWord/>
      <trackRevisions>false</trackRevisions>
    </reviewItem>
    <reviewItem>
      <errorID>88d93fcb-2f61-4cfe-b86b-30eb8418e894</errorID>
      <errorWord>.</errorWord>
      <group>L1_Format</group>
      <groupName>格式问题</groupName>
      <ability>L2_HalfPunc</ability>
      <abilityName>全半角检查</abilityName>
      <candidateList>
        <item>。</item>
      </candidateList>
      <explain>文本全半角错误。</explain>
      <paraID> F6BF33D</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3c2c0cc-6f28-4689-aa80-c449190cf721}">
  <ds:schemaRefs/>
</ds:datastoreItem>
</file>

<file path=docProps/app.xml><?xml version="1.0" encoding="utf-8"?>
<Properties xmlns="http://schemas.openxmlformats.org/officeDocument/2006/extended-properties" xmlns:vt="http://schemas.openxmlformats.org/officeDocument/2006/docPropsVTypes">
  <Template>Normal</Template>
  <Pages>2</Pages>
  <Words>2683</Words>
  <Characters>5822</Characters>
  <Lines>112</Lines>
  <Paragraphs>31</Paragraphs>
  <TotalTime>20</TotalTime>
  <ScaleCrop>false</ScaleCrop>
  <LinksUpToDate>false</LinksUpToDate>
  <CharactersWithSpaces>6369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2021-03-24T11:16:00Z</dcterms:created>
  <dc:creator>大势所趋</dc:creator>
  <dc:description>NE.Bib</dc:description>
  <cp:lastModifiedBy>windy</cp:lastModifiedBy>
  <cp:lastPrinted>2025-10-27T07:19:00Z</cp:lastPrinted>
  <dcterms:modified xsi:type="dcterms:W3CDTF">2026-07-06T07:47:16Z</dcterms:modified>
  <cp:revision>1342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7C1FFBE51A1143FC807EF7992CBB5622_13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