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68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表6  不同亚型ADHD与对照组各智力测验得分比较</w:t>
      </w:r>
      <w:bookmarkStart w:id="0" w:name="_GoBack"/>
      <w:bookmarkEnd w:id="0"/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33"/>
        <w:gridCol w:w="2131"/>
        <w:gridCol w:w="2131"/>
      </w:tblGrid>
      <w:tr w14:paraId="2366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6579D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分测验</w:t>
            </w:r>
          </w:p>
        </w:tc>
        <w:tc>
          <w:tcPr>
            <w:tcW w:w="243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4814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排序比较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3DA70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组间比较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DEE3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合并组比较</w:t>
            </w:r>
          </w:p>
        </w:tc>
      </w:tr>
      <w:tr w14:paraId="0E9C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tcBorders>
              <w:top w:val="single" w:color="auto" w:sz="4" w:space="0"/>
            </w:tcBorders>
            <w:noWrap w:val="0"/>
            <w:vAlign w:val="top"/>
          </w:tcPr>
          <w:p w14:paraId="1B1AB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常识（I）</w:t>
            </w:r>
          </w:p>
        </w:tc>
        <w:tc>
          <w:tcPr>
            <w:tcW w:w="2433" w:type="dxa"/>
            <w:tcBorders>
              <w:top w:val="single" w:color="auto" w:sz="4" w:space="0"/>
            </w:tcBorders>
            <w:noWrap w:val="0"/>
            <w:vAlign w:val="top"/>
          </w:tcPr>
          <w:p w14:paraId="2FB6F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③＞②＞①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top"/>
          </w:tcPr>
          <w:p w14:paraId="2E96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top"/>
          </w:tcPr>
          <w:p w14:paraId="2E77C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2827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090D9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类同（S）</w:t>
            </w:r>
          </w:p>
        </w:tc>
        <w:tc>
          <w:tcPr>
            <w:tcW w:w="2433" w:type="dxa"/>
            <w:noWrap w:val="0"/>
            <w:vAlign w:val="top"/>
          </w:tcPr>
          <w:p w14:paraId="6A4DD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1FC9F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0A991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7777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27" w:type="dxa"/>
            <w:noWrap w:val="0"/>
            <w:vAlign w:val="top"/>
          </w:tcPr>
          <w:p w14:paraId="487E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算术（A）</w:t>
            </w:r>
          </w:p>
        </w:tc>
        <w:tc>
          <w:tcPr>
            <w:tcW w:w="2433" w:type="dxa"/>
            <w:noWrap w:val="0"/>
            <w:vAlign w:val="top"/>
          </w:tcPr>
          <w:p w14:paraId="40615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270D0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其余组间无差异</w:t>
            </w:r>
          </w:p>
        </w:tc>
        <w:tc>
          <w:tcPr>
            <w:tcW w:w="2131" w:type="dxa"/>
            <w:noWrap w:val="0"/>
            <w:vAlign w:val="top"/>
          </w:tcPr>
          <w:p w14:paraId="24F4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4C7D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27" w:type="dxa"/>
            <w:noWrap w:val="0"/>
            <w:vAlign w:val="top"/>
          </w:tcPr>
          <w:p w14:paraId="2A66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词汇（V）</w:t>
            </w:r>
          </w:p>
        </w:tc>
        <w:tc>
          <w:tcPr>
            <w:tcW w:w="2433" w:type="dxa"/>
            <w:noWrap w:val="0"/>
            <w:vAlign w:val="top"/>
          </w:tcPr>
          <w:p w14:paraId="5FF34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6BCCA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65B9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1CE5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27" w:type="dxa"/>
            <w:noWrap w:val="0"/>
            <w:vAlign w:val="top"/>
          </w:tcPr>
          <w:p w14:paraId="22493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理解（C）</w:t>
            </w:r>
          </w:p>
        </w:tc>
        <w:tc>
          <w:tcPr>
            <w:tcW w:w="2433" w:type="dxa"/>
            <w:noWrap w:val="0"/>
            <w:vAlign w:val="top"/>
          </w:tcPr>
          <w:p w14:paraId="3EBDC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③＞②＞①</w:t>
            </w:r>
          </w:p>
        </w:tc>
        <w:tc>
          <w:tcPr>
            <w:tcW w:w="2131" w:type="dxa"/>
            <w:noWrap w:val="0"/>
            <w:vAlign w:val="top"/>
          </w:tcPr>
          <w:p w14:paraId="722B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499DD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22D4B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2E85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填图（PC）</w:t>
            </w:r>
          </w:p>
        </w:tc>
        <w:tc>
          <w:tcPr>
            <w:tcW w:w="2433" w:type="dxa"/>
            <w:noWrap w:val="0"/>
            <w:vAlign w:val="top"/>
          </w:tcPr>
          <w:p w14:paraId="16CA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④＞②＞①＞③</w:t>
            </w:r>
          </w:p>
        </w:tc>
        <w:tc>
          <w:tcPr>
            <w:tcW w:w="2131" w:type="dxa"/>
            <w:noWrap w:val="0"/>
            <w:vAlign w:val="top"/>
          </w:tcPr>
          <w:p w14:paraId="5B36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</w:t>
            </w:r>
          </w:p>
        </w:tc>
        <w:tc>
          <w:tcPr>
            <w:tcW w:w="2131" w:type="dxa"/>
            <w:noWrap w:val="0"/>
            <w:vAlign w:val="top"/>
          </w:tcPr>
          <w:p w14:paraId="6A0BF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35BD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6BA0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排列（PA）</w:t>
            </w:r>
          </w:p>
        </w:tc>
        <w:tc>
          <w:tcPr>
            <w:tcW w:w="2433" w:type="dxa"/>
            <w:noWrap w:val="0"/>
            <w:vAlign w:val="top"/>
          </w:tcPr>
          <w:p w14:paraId="38737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④＞②＞＞③＞①</w:t>
            </w:r>
          </w:p>
        </w:tc>
        <w:tc>
          <w:tcPr>
            <w:tcW w:w="2131" w:type="dxa"/>
            <w:noWrap w:val="0"/>
            <w:vAlign w:val="top"/>
          </w:tcPr>
          <w:p w14:paraId="08000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③；②＞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4D3F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5943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574BB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积木（BD）</w:t>
            </w:r>
          </w:p>
        </w:tc>
        <w:tc>
          <w:tcPr>
            <w:tcW w:w="2433" w:type="dxa"/>
            <w:noWrap w:val="0"/>
            <w:vAlign w:val="top"/>
          </w:tcPr>
          <w:p w14:paraId="60001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0C3A3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其余组间无差异</w:t>
            </w:r>
          </w:p>
        </w:tc>
        <w:tc>
          <w:tcPr>
            <w:tcW w:w="2131" w:type="dxa"/>
            <w:noWrap w:val="0"/>
            <w:vAlign w:val="top"/>
          </w:tcPr>
          <w:p w14:paraId="031B2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6F04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550E3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拼图（OA）</w:t>
            </w:r>
          </w:p>
        </w:tc>
        <w:tc>
          <w:tcPr>
            <w:tcW w:w="2433" w:type="dxa"/>
            <w:noWrap w:val="0"/>
            <w:vAlign w:val="top"/>
          </w:tcPr>
          <w:p w14:paraId="3AA48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6820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其余组间无差异</w:t>
            </w:r>
          </w:p>
        </w:tc>
        <w:tc>
          <w:tcPr>
            <w:tcW w:w="2131" w:type="dxa"/>
            <w:noWrap w:val="0"/>
            <w:vAlign w:val="top"/>
          </w:tcPr>
          <w:p w14:paraId="69427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506B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0A80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译码（CO）</w:t>
            </w:r>
          </w:p>
        </w:tc>
        <w:tc>
          <w:tcPr>
            <w:tcW w:w="2433" w:type="dxa"/>
            <w:noWrap w:val="0"/>
            <w:vAlign w:val="top"/>
          </w:tcPr>
          <w:p w14:paraId="3C73A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411E1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1E644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571E7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1DC0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A因子</w:t>
            </w:r>
          </w:p>
        </w:tc>
        <w:tc>
          <w:tcPr>
            <w:tcW w:w="2433" w:type="dxa"/>
            <w:noWrap w:val="0"/>
            <w:vAlign w:val="top"/>
          </w:tcPr>
          <w:p w14:paraId="7E81A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01C8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1D14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69F0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21A2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B因子</w:t>
            </w:r>
          </w:p>
        </w:tc>
        <w:tc>
          <w:tcPr>
            <w:tcW w:w="2433" w:type="dxa"/>
            <w:noWrap w:val="0"/>
            <w:vAlign w:val="top"/>
          </w:tcPr>
          <w:p w14:paraId="0CF6B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020A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其余组间无差异</w:t>
            </w:r>
          </w:p>
        </w:tc>
        <w:tc>
          <w:tcPr>
            <w:tcW w:w="2131" w:type="dxa"/>
            <w:noWrap w:val="0"/>
            <w:vAlign w:val="top"/>
          </w:tcPr>
          <w:p w14:paraId="58FB1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7F0D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3B50B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C因子</w:t>
            </w:r>
          </w:p>
        </w:tc>
        <w:tc>
          <w:tcPr>
            <w:tcW w:w="2433" w:type="dxa"/>
            <w:noWrap w:val="0"/>
            <w:vAlign w:val="top"/>
          </w:tcPr>
          <w:p w14:paraId="0A9B4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7836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61B1A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7ECD7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7EF2E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言语（V）</w:t>
            </w:r>
          </w:p>
        </w:tc>
        <w:tc>
          <w:tcPr>
            <w:tcW w:w="2433" w:type="dxa"/>
            <w:noWrap w:val="0"/>
            <w:vAlign w:val="top"/>
          </w:tcPr>
          <w:p w14:paraId="4948E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②＞③＞①</w:t>
            </w:r>
          </w:p>
        </w:tc>
        <w:tc>
          <w:tcPr>
            <w:tcW w:w="2131" w:type="dxa"/>
            <w:noWrap w:val="0"/>
            <w:vAlign w:val="top"/>
          </w:tcPr>
          <w:p w14:paraId="641D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20379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7375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top"/>
          </w:tcPr>
          <w:p w14:paraId="41D2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操作（P）</w:t>
            </w:r>
          </w:p>
        </w:tc>
        <w:tc>
          <w:tcPr>
            <w:tcW w:w="2433" w:type="dxa"/>
            <w:noWrap w:val="0"/>
            <w:vAlign w:val="top"/>
          </w:tcPr>
          <w:p w14:paraId="7EAA5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67E9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noWrap w:val="0"/>
            <w:vAlign w:val="top"/>
          </w:tcPr>
          <w:p w14:paraId="35E8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18D64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tcBorders>
              <w:bottom w:val="single" w:color="auto" w:sz="12" w:space="0"/>
            </w:tcBorders>
            <w:noWrap w:val="0"/>
            <w:vAlign w:val="top"/>
          </w:tcPr>
          <w:p w14:paraId="7BBFF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总智商（F）</w:t>
            </w:r>
          </w:p>
        </w:tc>
        <w:tc>
          <w:tcPr>
            <w:tcW w:w="2433" w:type="dxa"/>
            <w:tcBorders>
              <w:bottom w:val="single" w:color="auto" w:sz="12" w:space="0"/>
            </w:tcBorders>
            <w:noWrap w:val="0"/>
            <w:vAlign w:val="top"/>
          </w:tcPr>
          <w:p w14:paraId="0686D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②＞③＞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top"/>
          </w:tcPr>
          <w:p w14:paraId="2D693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top"/>
          </w:tcPr>
          <w:p w14:paraId="3DA58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</w:tbl>
    <w:p w14:paraId="1463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  <w:u w:val="none" w:color="auto"/>
          <w:shd w:val="clear" w:color="auto" w:fill="auto"/>
        </w:rPr>
        <w:t>注：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①代表ADHD-I型，②代表ADHD-HI型，③代表ADHD-C型，④代表对照组，⑤代表合并ADHD组。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代表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color="auto" w:fill="auto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＜0.05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,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vertAlign w:val="superscript"/>
          <w:lang w:val="en-US" w:eastAsia="zh-CN"/>
        </w:rPr>
        <w:t>**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代表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color="auto" w:fill="auto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＜0.0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A06A3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14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2026-06-04T06:28:51Z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CB000E5DA1BD450D88E4BA0D3718944B_13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