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3977"/>
          <w:tab w:val="left" w:pos="6630"/>
        </w:tabs>
        <w:ind w:firstLine="2390" w:firstLineChars="744"/>
        <w:rPr>
          <w:b/>
          <w:sz w:val="32"/>
          <w:szCs w:val="32"/>
        </w:rPr>
      </w:pPr>
      <w:r>
        <w:rPr>
          <w:rFonts w:hint="eastAsia"/>
          <w:b/>
          <w:sz w:val="32"/>
          <w:szCs w:val="32"/>
        </w:rPr>
        <w:t>论文著作权转让书</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522" w:type="dxa"/>
            <w:tcBorders>
              <w:top w:val="single" w:color="000000" w:sz="4" w:space="0"/>
              <w:left w:val="single" w:color="000000" w:sz="4" w:space="0"/>
              <w:bottom w:val="single" w:color="000000" w:sz="4" w:space="0"/>
              <w:right w:val="single" w:color="000000" w:sz="4" w:space="0"/>
            </w:tcBorders>
          </w:tcPr>
          <w:p>
            <w:pPr>
              <w:rPr>
                <w:szCs w:val="24"/>
              </w:rPr>
            </w:pPr>
            <w:r>
              <w:rPr>
                <w:rFonts w:hint="eastAsia"/>
                <w:szCs w:val="24"/>
              </w:rPr>
              <w:t>拟投送《广州医药》杂志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522" w:type="dxa"/>
            <w:tcBorders>
              <w:top w:val="single" w:color="000000" w:sz="4" w:space="0"/>
              <w:left w:val="single" w:color="000000" w:sz="4" w:space="0"/>
              <w:bottom w:val="single" w:color="000000" w:sz="4" w:space="0"/>
              <w:right w:val="single" w:color="000000" w:sz="4" w:space="0"/>
            </w:tcBorders>
          </w:tcPr>
          <w:p>
            <w:pPr>
              <w:rPr>
                <w:szCs w:val="24"/>
              </w:rPr>
            </w:pPr>
            <w:r>
              <w:rPr>
                <w:rFonts w:hint="eastAsia"/>
                <w:szCs w:val="24"/>
              </w:rPr>
              <w:t>论文题目：</w:t>
            </w: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8522" w:type="dxa"/>
            <w:tcBorders>
              <w:top w:val="single" w:color="000000" w:sz="4" w:space="0"/>
              <w:left w:val="single" w:color="000000" w:sz="4" w:space="0"/>
              <w:bottom w:val="single" w:color="000000" w:sz="4" w:space="0"/>
              <w:right w:val="single" w:color="000000" w:sz="4" w:space="0"/>
            </w:tcBorders>
          </w:tcPr>
          <w:p>
            <w:pPr>
              <w:rPr>
                <w:szCs w:val="24"/>
              </w:rPr>
            </w:pPr>
            <w:r>
              <w:rPr>
                <w:rFonts w:hint="eastAsia"/>
                <w:szCs w:val="24"/>
              </w:rPr>
              <w:t>基金项目（请提供审批件复印件）：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pPr>
              <w:spacing w:line="360" w:lineRule="auto"/>
              <w:jc w:val="center"/>
              <w:rPr>
                <w:b/>
                <w:szCs w:val="24"/>
              </w:rPr>
            </w:pPr>
            <w:r>
              <w:rPr>
                <w:rFonts w:hint="eastAsia"/>
                <w:b/>
                <w:szCs w:val="24"/>
              </w:rPr>
              <w:t>论文著作权转让书</w:t>
            </w:r>
          </w:p>
          <w:p>
            <w:pPr>
              <w:spacing w:line="360" w:lineRule="auto"/>
              <w:ind w:firstLine="465"/>
              <w:jc w:val="left"/>
              <w:rPr>
                <w:rFonts w:ascii="宋体" w:hAnsi="宋体"/>
                <w:szCs w:val="20"/>
              </w:rPr>
            </w:pPr>
            <w:r>
              <w:rPr>
                <w:rFonts w:hint="eastAsia"/>
                <w:szCs w:val="24"/>
              </w:rPr>
              <w:t>前述论文所有作者自愿将本文著作权及相关财产权</w:t>
            </w:r>
            <w:r>
              <w:rPr>
                <w:rFonts w:hint="eastAsia"/>
                <w:szCs w:val="24"/>
                <w:lang w:val="en-US" w:eastAsia="zh-CN"/>
              </w:rPr>
              <w:t>在全世界范围内</w:t>
            </w:r>
            <w:r>
              <w:rPr>
                <w:rFonts w:hint="eastAsia"/>
                <w:szCs w:val="24"/>
              </w:rPr>
              <w:t>转让给《广州医药》，即《广州医药》对本文的部分或全文具有但不限于以下的使用权：汇编权，发行权，复制权，翻译权，网络出版及信息</w:t>
            </w:r>
            <w:r>
              <w:rPr>
                <w:rFonts w:hint="eastAsia"/>
                <w:szCs w:val="24"/>
                <w:lang w:val="en-US" w:eastAsia="zh-CN"/>
              </w:rPr>
              <w:t>网络</w:t>
            </w:r>
            <w:bookmarkStart w:id="0" w:name="_GoBack"/>
            <w:bookmarkEnd w:id="0"/>
            <w:r>
              <w:rPr>
                <w:rFonts w:hint="eastAsia"/>
                <w:szCs w:val="24"/>
              </w:rPr>
              <w:t>传播权；许可国内外文献检索系统和网络、数据库系统检索和收录；允许或通过各种介质、媒体以及其他语言文字出版和使用本文的权；以不违反中华人民共和国现行或以后出台的法律规定的方式使用本文。</w:t>
            </w:r>
            <w:r>
              <w:rPr>
                <w:szCs w:val="24"/>
              </w:rPr>
              <w:t xml:space="preserve"> </w:t>
            </w:r>
            <w:r>
              <w:rPr>
                <w:rFonts w:hint="eastAsia"/>
                <w:szCs w:val="24"/>
              </w:rPr>
              <w:t>未经《广州医药》书面许可，本文作者承诺不再以任何方式允许第三方使用本文，并承担相应违约责任。论文作者承诺本研究符合伦理学要求，本文为原创和第一次发表使用，无知识产权纠纷，无一稿多投，不涉及任何形式之保密义务。论文作者承诺承担一切违反义务和侵权责任。</w:t>
            </w:r>
          </w:p>
          <w:p>
            <w:pPr>
              <w:spacing w:line="360" w:lineRule="auto"/>
              <w:ind w:firstLine="465"/>
              <w:jc w:val="left"/>
              <w:rPr>
                <w:rFonts w:ascii="宋体" w:hAnsi="宋体"/>
              </w:rPr>
            </w:pPr>
            <w:r>
              <w:rPr>
                <w:rFonts w:hint="eastAsia"/>
                <w:szCs w:val="24"/>
              </w:rPr>
              <w:t>本授权书于《广州医药》接受本文之日起生效。</w:t>
            </w:r>
            <w:r>
              <w:rPr>
                <w:rFonts w:hint="eastAsia" w:ascii="宋体" w:hAnsi="宋体"/>
              </w:rPr>
              <w:t>作者著作权使用费均已在计算版面费时与稿酬一并扣去，不再另付。</w:t>
            </w:r>
          </w:p>
          <w:p>
            <w:pPr>
              <w:spacing w:line="360" w:lineRule="auto"/>
              <w:ind w:firstLine="465"/>
              <w:jc w:val="left"/>
              <w:rPr>
                <w:b/>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4" w:hRule="atLeast"/>
        </w:trPr>
        <w:tc>
          <w:tcPr>
            <w:tcW w:w="8522" w:type="dxa"/>
            <w:tcBorders>
              <w:top w:val="single" w:color="000000" w:sz="4" w:space="0"/>
              <w:left w:val="single" w:color="000000" w:sz="4" w:space="0"/>
              <w:bottom w:val="single" w:color="000000" w:sz="4" w:space="0"/>
              <w:right w:val="single" w:color="000000" w:sz="4" w:space="0"/>
            </w:tcBorders>
          </w:tcPr>
          <w:p>
            <w:pPr>
              <w:spacing w:line="360" w:lineRule="auto"/>
              <w:rPr>
                <w:szCs w:val="24"/>
              </w:rPr>
            </w:pPr>
            <w:r>
              <w:rPr>
                <w:rFonts w:hint="eastAsia"/>
                <w:szCs w:val="24"/>
              </w:rPr>
              <w:t>作者签名（请按作者排名顺序填写，姓名后附签名日期）：</w:t>
            </w:r>
          </w:p>
          <w:p>
            <w:pPr>
              <w:pStyle w:val="8"/>
              <w:numPr>
                <w:ilvl w:val="0"/>
                <w:numId w:val="1"/>
              </w:numPr>
              <w:spacing w:line="360" w:lineRule="auto"/>
              <w:ind w:firstLineChars="0"/>
              <w:rPr>
                <w:sz w:val="24"/>
                <w:szCs w:val="24"/>
                <w:u w:val="single"/>
              </w:rPr>
            </w:pPr>
            <w:r>
              <w:rPr>
                <w:sz w:val="24"/>
                <w:szCs w:val="24"/>
                <w:u w:val="single"/>
              </w:rPr>
              <w:t xml:space="preserve">                    </w:t>
            </w:r>
            <w:r>
              <w:rPr>
                <w:sz w:val="24"/>
                <w:szCs w:val="24"/>
              </w:rPr>
              <w:t xml:space="preserve">  2</w:t>
            </w:r>
            <w:r>
              <w:rPr>
                <w:rFonts w:hint="eastAsia"/>
                <w:sz w:val="24"/>
                <w:szCs w:val="24"/>
              </w:rPr>
              <w:t>、</w:t>
            </w:r>
            <w:r>
              <w:rPr>
                <w:sz w:val="24"/>
                <w:szCs w:val="24"/>
              </w:rPr>
              <w:t xml:space="preserve"> </w:t>
            </w:r>
            <w:r>
              <w:rPr>
                <w:sz w:val="24"/>
                <w:szCs w:val="24"/>
                <w:u w:val="single"/>
              </w:rPr>
              <w:t xml:space="preserve">                </w:t>
            </w:r>
            <w:r>
              <w:rPr>
                <w:sz w:val="24"/>
                <w:szCs w:val="24"/>
              </w:rPr>
              <w:t xml:space="preserve">  3</w:t>
            </w:r>
            <w:r>
              <w:rPr>
                <w:rFonts w:hint="eastAsia"/>
                <w:sz w:val="24"/>
                <w:szCs w:val="24"/>
              </w:rPr>
              <w:t>、</w:t>
            </w:r>
            <w:r>
              <w:rPr>
                <w:sz w:val="24"/>
                <w:szCs w:val="24"/>
              </w:rPr>
              <w:t xml:space="preserve"> </w:t>
            </w:r>
            <w:r>
              <w:rPr>
                <w:sz w:val="24"/>
                <w:szCs w:val="24"/>
                <w:u w:val="single"/>
              </w:rPr>
              <w:t xml:space="preserve">                      </w:t>
            </w:r>
          </w:p>
          <w:p>
            <w:pPr>
              <w:spacing w:line="360" w:lineRule="auto"/>
              <w:rPr>
                <w:szCs w:val="24"/>
              </w:rPr>
            </w:pPr>
            <w:r>
              <w:rPr>
                <w:szCs w:val="24"/>
              </w:rPr>
              <w:t>4</w:t>
            </w:r>
            <w:r>
              <w:rPr>
                <w:rFonts w:hint="eastAsia"/>
                <w:szCs w:val="24"/>
              </w:rPr>
              <w:t>、</w:t>
            </w:r>
            <w:r>
              <w:rPr>
                <w:szCs w:val="24"/>
                <w:u w:val="single"/>
              </w:rPr>
              <w:t xml:space="preserve">                     </w:t>
            </w:r>
            <w:r>
              <w:rPr>
                <w:szCs w:val="24"/>
              </w:rPr>
              <w:t xml:space="preserve">  5</w:t>
            </w:r>
            <w:r>
              <w:rPr>
                <w:rFonts w:hint="eastAsia"/>
                <w:szCs w:val="24"/>
              </w:rPr>
              <w:t>、</w:t>
            </w:r>
            <w:r>
              <w:rPr>
                <w:szCs w:val="24"/>
                <w:u w:val="single"/>
              </w:rPr>
              <w:t xml:space="preserve">                </w:t>
            </w:r>
            <w:r>
              <w:rPr>
                <w:szCs w:val="24"/>
              </w:rPr>
              <w:t xml:space="preserve">   6</w:t>
            </w:r>
            <w:r>
              <w:rPr>
                <w:rFonts w:hint="eastAsia"/>
                <w:szCs w:val="24"/>
              </w:rPr>
              <w:t>、</w:t>
            </w:r>
            <w:r>
              <w:rPr>
                <w:szCs w:val="24"/>
              </w:rPr>
              <w:t xml:space="preserve"> </w:t>
            </w:r>
            <w:r>
              <w:rPr>
                <w:szCs w:val="24"/>
                <w:u w:val="single"/>
              </w:rPr>
              <w:t xml:space="preserve">                    </w:t>
            </w: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8" w:hRule="atLeast"/>
        </w:trPr>
        <w:tc>
          <w:tcPr>
            <w:tcW w:w="8522" w:type="dxa"/>
            <w:tcBorders>
              <w:top w:val="single" w:color="000000" w:sz="4" w:space="0"/>
              <w:left w:val="single" w:color="000000" w:sz="4" w:space="0"/>
              <w:bottom w:val="single" w:color="000000" w:sz="4" w:space="0"/>
              <w:right w:val="single" w:color="000000" w:sz="4" w:space="0"/>
            </w:tcBorders>
          </w:tcPr>
          <w:p>
            <w:pPr>
              <w:rPr>
                <w:szCs w:val="24"/>
              </w:rPr>
            </w:pPr>
          </w:p>
          <w:p>
            <w:pPr>
              <w:rPr>
                <w:szCs w:val="24"/>
              </w:rPr>
            </w:pPr>
            <w:r>
              <w:rPr>
                <w:rFonts w:hint="eastAsia"/>
                <w:szCs w:val="24"/>
              </w:rPr>
              <w:t>单位意见：论文为原创作品、无一稿多投，并且不涉及保密及其他知识产权有关的侵权问题，文责自负。</w:t>
            </w:r>
            <w:r>
              <w:rPr>
                <w:szCs w:val="24"/>
              </w:rPr>
              <w:t xml:space="preserve">                                                  </w:t>
            </w:r>
          </w:p>
          <w:p>
            <w:pPr>
              <w:ind w:firstLine="4725" w:firstLineChars="2250"/>
              <w:rPr>
                <w:szCs w:val="24"/>
              </w:rPr>
            </w:pPr>
          </w:p>
          <w:p>
            <w:pPr>
              <w:ind w:firstLine="4725" w:firstLineChars="2250"/>
              <w:rPr>
                <w:szCs w:val="24"/>
              </w:rPr>
            </w:pPr>
          </w:p>
          <w:p>
            <w:pPr>
              <w:ind w:firstLine="4725" w:firstLineChars="2250"/>
              <w:rPr>
                <w:szCs w:val="24"/>
              </w:rPr>
            </w:pPr>
            <w:r>
              <w:rPr>
                <w:szCs w:val="20"/>
              </w:rPr>
              <w:pict>
                <v:shape id="_x0000_s2050" o:spid="_x0000_s2050" o:spt="32" type="#_x0000_t32" style="position:absolute;left:0pt;margin-left:279.75pt;margin-top:10.55pt;height:0pt;width:120.75pt;z-index:251659264;mso-width-relative:page;mso-height-relative:page;" o:connectortype="straight" filled="f" coordsize="21600,21600">
                  <v:path arrowok="t"/>
                  <v:fill on="f" focussize="0,0"/>
                  <v:stroke/>
                  <v:imagedata o:title=""/>
                  <o:lock v:ext="edit"/>
                </v:shape>
              </w:pict>
            </w:r>
            <w:r>
              <w:rPr>
                <w:rFonts w:hint="eastAsia"/>
                <w:szCs w:val="24"/>
              </w:rPr>
              <w:t>投稿单位</w:t>
            </w:r>
            <w:r>
              <w:rPr>
                <w:szCs w:val="24"/>
              </w:rPr>
              <w:t xml:space="preserve">                     </w:t>
            </w:r>
          </w:p>
          <w:p>
            <w:pPr>
              <w:rPr>
                <w:szCs w:val="24"/>
              </w:rPr>
            </w:pPr>
          </w:p>
          <w:p>
            <w:pPr>
              <w:rPr>
                <w:szCs w:val="24"/>
              </w:rPr>
            </w:pPr>
          </w:p>
          <w:p>
            <w:pPr>
              <w:ind w:firstLine="5250" w:firstLineChars="2500"/>
              <w:rPr>
                <w:szCs w:val="24"/>
              </w:rPr>
            </w:pP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trPr>
        <w:tc>
          <w:tcPr>
            <w:tcW w:w="8522" w:type="dxa"/>
            <w:tcBorders>
              <w:top w:val="single" w:color="000000" w:sz="4" w:space="0"/>
              <w:left w:val="single" w:color="000000" w:sz="4" w:space="0"/>
              <w:bottom w:val="single" w:color="000000" w:sz="4" w:space="0"/>
              <w:right w:val="single" w:color="000000" w:sz="4" w:space="0"/>
            </w:tcBorders>
          </w:tcPr>
          <w:p>
            <w:pPr>
              <w:rPr>
                <w:szCs w:val="24"/>
              </w:rPr>
            </w:pPr>
            <w:r>
              <w:rPr>
                <w:rFonts w:hint="eastAsia"/>
                <w:szCs w:val="24"/>
              </w:rPr>
              <w:t>通信作者签名：</w:t>
            </w:r>
          </w:p>
          <w:p>
            <w:pPr>
              <w:rPr>
                <w:szCs w:val="24"/>
              </w:rPr>
            </w:pPr>
            <w:r>
              <w:rPr>
                <w:rFonts w:hint="eastAsia"/>
                <w:szCs w:val="24"/>
              </w:rPr>
              <w:t>姓名：</w:t>
            </w:r>
            <w:r>
              <w:rPr>
                <w:szCs w:val="24"/>
              </w:rPr>
              <w:t xml:space="preserve">                                 </w:t>
            </w:r>
            <w:r>
              <w:rPr>
                <w:rFonts w:hint="eastAsia"/>
                <w:szCs w:val="24"/>
              </w:rPr>
              <w:t>联系电话：</w:t>
            </w:r>
          </w:p>
          <w:p>
            <w:pPr>
              <w:rPr>
                <w:szCs w:val="24"/>
              </w:rPr>
            </w:pPr>
            <w:r>
              <w:rPr>
                <w:szCs w:val="24"/>
              </w:rPr>
              <w:t xml:space="preserve">E-mail:                                  </w:t>
            </w:r>
          </w:p>
          <w:p>
            <w:pPr>
              <w:rPr>
                <w:szCs w:val="24"/>
              </w:rPr>
            </w:pPr>
            <w:r>
              <w:rPr>
                <w:rFonts w:hint="eastAsia"/>
                <w:szCs w:val="24"/>
              </w:rPr>
              <w:t>地址：</w:t>
            </w:r>
            <w:r>
              <w:rPr>
                <w:szCs w:val="24"/>
              </w:rPr>
              <w:t xml:space="preserve">                                                    </w:t>
            </w:r>
            <w:r>
              <w:rPr>
                <w:rFonts w:hint="eastAsia"/>
                <w:szCs w:val="24"/>
              </w:rPr>
              <w:t>邮编：</w:t>
            </w:r>
          </w:p>
        </w:tc>
      </w:tr>
    </w:tbl>
    <w:p>
      <w:pPr>
        <w:ind w:firstLine="422" w:firstLineChars="200"/>
        <w:rPr>
          <w:rFonts w:eastAsia="黑体"/>
          <w:b/>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D409F"/>
    <w:multiLevelType w:val="multilevel"/>
    <w:tmpl w:val="3C7D409F"/>
    <w:lvl w:ilvl="0" w:tentative="0">
      <w:start w:val="1"/>
      <w:numFmt w:val="decimal"/>
      <w:lvlText w:val="%1、"/>
      <w:lvlJc w:val="left"/>
      <w:pPr>
        <w:ind w:left="360" w:hanging="360"/>
      </w:pPr>
      <w:rPr>
        <w:strike w:val="0"/>
        <w:dstrike w:val="0"/>
        <w:u w:val="no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jZjJiZDg5ZmNhY2IwNGU1NGM5NTc3YTNjNDhjZDEifQ=="/>
  </w:docVars>
  <w:rsids>
    <w:rsidRoot w:val="00FF1848"/>
    <w:rsid w:val="00294C41"/>
    <w:rsid w:val="003541FC"/>
    <w:rsid w:val="00395AB6"/>
    <w:rsid w:val="00477F66"/>
    <w:rsid w:val="00593F45"/>
    <w:rsid w:val="007205BB"/>
    <w:rsid w:val="0086640E"/>
    <w:rsid w:val="008A027F"/>
    <w:rsid w:val="00A415F7"/>
    <w:rsid w:val="00AE5621"/>
    <w:rsid w:val="00C6501A"/>
    <w:rsid w:val="00D422FE"/>
    <w:rsid w:val="00EB712C"/>
    <w:rsid w:val="00F05404"/>
    <w:rsid w:val="00FF1848"/>
    <w:rsid w:val="09E9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509</Words>
  <Characters>515</Characters>
  <Lines>6</Lines>
  <Paragraphs>1</Paragraphs>
  <TotalTime>4</TotalTime>
  <ScaleCrop>false</ScaleCrop>
  <LinksUpToDate>false</LinksUpToDate>
  <CharactersWithSpaces>912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2015-07-01T01:16:00Z</dcterms:created>
  <dc:creator>陈珊茗</dc:creator>
  <cp:lastModifiedBy>减肥啦Yo</cp:lastModifiedBy>
  <dcterms:modified xsi:type="dcterms:W3CDTF">2022-08-26T01:34:49Z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CC7CB054EB654352801E7D7DD6173FED</vt:lpwstr>
  </property>
</Properties>
</file>