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8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color w:val="auto"/>
          <w:sz w:val="24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表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2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两组治疗前后血脂水平比较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(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5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4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=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lang w:val="en-US" w:eastAsia="zh-CN"/>
        </w:rPr>
        <w:t>35，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</w:rPr>
        <w:t>mmol/L)</w:t>
      </w:r>
    </w:p>
    <w:tbl>
      <w:tblPr>
        <w:tblStyle w:val="6"/>
        <w:tblW w:w="57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18"/>
        <w:gridCol w:w="1587"/>
        <w:gridCol w:w="1321"/>
        <w:gridCol w:w="1441"/>
        <w:gridCol w:w="1481"/>
        <w:gridCol w:w="1491"/>
      </w:tblGrid>
      <w:tr w14:paraId="2FF7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7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EF6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组别</w:t>
            </w:r>
          </w:p>
        </w:tc>
        <w:tc>
          <w:tcPr>
            <w:tcW w:w="1524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B82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总胆固醇</w:t>
            </w:r>
          </w:p>
        </w:tc>
        <w:tc>
          <w:tcPr>
            <w:tcW w:w="1401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FCE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低密度脂蛋白胆固醇</w:t>
            </w: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09F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高密度脂蛋白胆固醇</w:t>
            </w:r>
          </w:p>
        </w:tc>
      </w:tr>
      <w:tr w14:paraId="47C2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EB5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2AC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6E0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4C1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070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9B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干预前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4D3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hd w:val="clear" w:color="auto" w:fill="FFFFFF"/>
              </w:rPr>
              <w:t>干预后</w:t>
            </w:r>
          </w:p>
        </w:tc>
      </w:tr>
      <w:tr w14:paraId="49B9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6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3C1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对照组</w:t>
            </w:r>
          </w:p>
        </w:tc>
        <w:tc>
          <w:tcPr>
            <w:tcW w:w="71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9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7.12±0.64</w:t>
            </w:r>
          </w:p>
        </w:tc>
        <w:tc>
          <w:tcPr>
            <w:tcW w:w="80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64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5.90±0.45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8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3.97±0.53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5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1.83±0.36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E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0.71±0.09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A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1.06±0.11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</w:tr>
      <w:tr w14:paraId="03FD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lang w:bidi="ar"/>
              </w:rPr>
              <w:t>观察组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F8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7.28±0.51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92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5.26±0.39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4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4.12±0.41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89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 xml:space="preserve">1.57±0.30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68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0.68±0.12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4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1.25±0.16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vertAlign w:val="superscript"/>
                <w:lang w:val="en-US" w:eastAsia="zh-CN"/>
              </w:rPr>
              <w:t>#</w:t>
            </w:r>
          </w:p>
        </w:tc>
      </w:tr>
      <w:tr w14:paraId="75D66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t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4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1.157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D5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6.3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1.324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A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3.282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1.183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3E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5.7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89</w:t>
            </w:r>
          </w:p>
        </w:tc>
      </w:tr>
      <w:tr w14:paraId="1779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6F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kern w:val="0"/>
                <w:sz w:val="24"/>
                <w:lang w:bidi="ar"/>
              </w:rPr>
              <w:t>P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4B8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0.25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27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AE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0.18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83F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8F4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0.24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87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0.00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</w:tr>
    </w:tbl>
    <w:p w14:paraId="5FF91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both"/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lang w:val="en-US" w:eastAsia="zh-CN"/>
        </w:rPr>
        <w:t>注：与干预前比较</w:t>
      </w:r>
      <w:r>
        <w:rPr>
          <w:rFonts w:hint="eastAsia" w:ascii="Times New Roman" w:hAnsi="Times New Roman" w:eastAsia="宋体" w:cs="宋体"/>
          <w:color w:val="auto"/>
          <w:sz w:val="24"/>
          <w:vertAlign w:val="superscript"/>
          <w:lang w:val="en-US" w:eastAsia="zh-CN"/>
        </w:rPr>
        <w:t>#</w:t>
      </w:r>
      <w:r>
        <w:rPr>
          <w:rFonts w:ascii="Times New Roman" w:hAnsi="Times New Roman" w:eastAsia="宋体" w:cs="宋体"/>
          <w:i/>
          <w:iCs/>
          <w:color w:val="auto"/>
          <w:sz w:val="24"/>
          <w:szCs w:val="24"/>
        </w:rPr>
        <w:t>P</w:t>
      </w:r>
      <w:r>
        <w:rPr>
          <w:rFonts w:ascii="Times New Roman" w:hAnsi="Times New Roman" w:eastAsia="宋体" w:cs="宋体"/>
          <w:color w:val="auto"/>
          <w:sz w:val="24"/>
          <w:szCs w:val="24"/>
        </w:rPr>
        <w:t>＜0.05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。</w:t>
      </w:r>
    </w:p>
    <w:p w14:paraId="7924D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rPr>
          <w:rFonts w:hint="eastAsia" w:ascii="Times New Roman" w:hAnsi="Times New Roman" w:eastAsia="宋体" w:cs="宋体"/>
          <w:color w:val="00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E5488"/>
    <w:rsid w:val="00157C4D"/>
    <w:rsid w:val="003125AF"/>
    <w:rsid w:val="00603413"/>
    <w:rsid w:val="00883E47"/>
    <w:rsid w:val="008F49FF"/>
    <w:rsid w:val="00BD73E7"/>
    <w:rsid w:val="01747E56"/>
    <w:rsid w:val="01802C9E"/>
    <w:rsid w:val="018E53BB"/>
    <w:rsid w:val="01983A11"/>
    <w:rsid w:val="038325D2"/>
    <w:rsid w:val="048E7480"/>
    <w:rsid w:val="059C797B"/>
    <w:rsid w:val="05D86EA4"/>
    <w:rsid w:val="07D94EB6"/>
    <w:rsid w:val="08144141"/>
    <w:rsid w:val="08D4742C"/>
    <w:rsid w:val="08E61DDD"/>
    <w:rsid w:val="09A3752A"/>
    <w:rsid w:val="0A2166A1"/>
    <w:rsid w:val="0AE20526"/>
    <w:rsid w:val="0B093D05"/>
    <w:rsid w:val="0B1701D0"/>
    <w:rsid w:val="0CA84E57"/>
    <w:rsid w:val="0CBE467B"/>
    <w:rsid w:val="0CC2416B"/>
    <w:rsid w:val="0D3112F1"/>
    <w:rsid w:val="0D6D133B"/>
    <w:rsid w:val="0D933D59"/>
    <w:rsid w:val="0E924011"/>
    <w:rsid w:val="0F256C33"/>
    <w:rsid w:val="10AF4A06"/>
    <w:rsid w:val="1122167C"/>
    <w:rsid w:val="121E0096"/>
    <w:rsid w:val="12B72298"/>
    <w:rsid w:val="142676D5"/>
    <w:rsid w:val="16361726"/>
    <w:rsid w:val="17C074F9"/>
    <w:rsid w:val="18185587"/>
    <w:rsid w:val="194B4649"/>
    <w:rsid w:val="1AE6196C"/>
    <w:rsid w:val="1BB43819"/>
    <w:rsid w:val="1C0D4CD7"/>
    <w:rsid w:val="1C2419C1"/>
    <w:rsid w:val="1C744D56"/>
    <w:rsid w:val="1CFF4FD5"/>
    <w:rsid w:val="1E366767"/>
    <w:rsid w:val="1F2E65E1"/>
    <w:rsid w:val="1F841754"/>
    <w:rsid w:val="2000702C"/>
    <w:rsid w:val="20E24984"/>
    <w:rsid w:val="20E57FD0"/>
    <w:rsid w:val="211B1C44"/>
    <w:rsid w:val="216435EB"/>
    <w:rsid w:val="219914E7"/>
    <w:rsid w:val="226B2757"/>
    <w:rsid w:val="2322375E"/>
    <w:rsid w:val="23BA3996"/>
    <w:rsid w:val="24727DCD"/>
    <w:rsid w:val="25056E93"/>
    <w:rsid w:val="25761B3F"/>
    <w:rsid w:val="25F5515A"/>
    <w:rsid w:val="261A4BC0"/>
    <w:rsid w:val="26232300"/>
    <w:rsid w:val="265C6F87"/>
    <w:rsid w:val="26995AE5"/>
    <w:rsid w:val="27702CEA"/>
    <w:rsid w:val="27A6495D"/>
    <w:rsid w:val="27C272BD"/>
    <w:rsid w:val="28D02A86"/>
    <w:rsid w:val="2A8412BC"/>
    <w:rsid w:val="2AAB228B"/>
    <w:rsid w:val="2B7C2067"/>
    <w:rsid w:val="2B7D59D5"/>
    <w:rsid w:val="2C9F78FC"/>
    <w:rsid w:val="2D9E3808"/>
    <w:rsid w:val="2E4C78E1"/>
    <w:rsid w:val="2F120B2A"/>
    <w:rsid w:val="2F9E23BE"/>
    <w:rsid w:val="2FCE5488"/>
    <w:rsid w:val="3268280F"/>
    <w:rsid w:val="32D854CB"/>
    <w:rsid w:val="33492007"/>
    <w:rsid w:val="33723946"/>
    <w:rsid w:val="33B73A4E"/>
    <w:rsid w:val="34BB131C"/>
    <w:rsid w:val="34EE16F2"/>
    <w:rsid w:val="362F5B1E"/>
    <w:rsid w:val="36C50230"/>
    <w:rsid w:val="384A30E3"/>
    <w:rsid w:val="38E34C6A"/>
    <w:rsid w:val="39194863"/>
    <w:rsid w:val="39E76710"/>
    <w:rsid w:val="3A485400"/>
    <w:rsid w:val="3BB07701"/>
    <w:rsid w:val="3BC66F24"/>
    <w:rsid w:val="3C1266FC"/>
    <w:rsid w:val="3C1852A6"/>
    <w:rsid w:val="3C7C75E3"/>
    <w:rsid w:val="3CCA65A0"/>
    <w:rsid w:val="3CF90C34"/>
    <w:rsid w:val="3D566086"/>
    <w:rsid w:val="3EB70DA6"/>
    <w:rsid w:val="3EF20030"/>
    <w:rsid w:val="3FA7135D"/>
    <w:rsid w:val="40161AFD"/>
    <w:rsid w:val="40A9471F"/>
    <w:rsid w:val="431C742A"/>
    <w:rsid w:val="434075BC"/>
    <w:rsid w:val="437454B8"/>
    <w:rsid w:val="437D4C8E"/>
    <w:rsid w:val="43A044FF"/>
    <w:rsid w:val="43AC6A00"/>
    <w:rsid w:val="43C55D14"/>
    <w:rsid w:val="440A50E0"/>
    <w:rsid w:val="45376531"/>
    <w:rsid w:val="46D81947"/>
    <w:rsid w:val="48BB1493"/>
    <w:rsid w:val="496833C9"/>
    <w:rsid w:val="49CA4084"/>
    <w:rsid w:val="49E60792"/>
    <w:rsid w:val="49EC3FFA"/>
    <w:rsid w:val="4A45370A"/>
    <w:rsid w:val="4A934476"/>
    <w:rsid w:val="4B0215FB"/>
    <w:rsid w:val="4BC863A1"/>
    <w:rsid w:val="4C9269AF"/>
    <w:rsid w:val="4D36558C"/>
    <w:rsid w:val="4DD26D7F"/>
    <w:rsid w:val="4E6D1482"/>
    <w:rsid w:val="4EA2737D"/>
    <w:rsid w:val="50033E4B"/>
    <w:rsid w:val="504A4D5B"/>
    <w:rsid w:val="508B3E41"/>
    <w:rsid w:val="50FB2D75"/>
    <w:rsid w:val="512322CB"/>
    <w:rsid w:val="540D34EB"/>
    <w:rsid w:val="54880DC3"/>
    <w:rsid w:val="54DC4C6B"/>
    <w:rsid w:val="54F472EA"/>
    <w:rsid w:val="551C150B"/>
    <w:rsid w:val="55D36D5C"/>
    <w:rsid w:val="55E22755"/>
    <w:rsid w:val="565A678F"/>
    <w:rsid w:val="571526B6"/>
    <w:rsid w:val="57B63E99"/>
    <w:rsid w:val="58535244"/>
    <w:rsid w:val="59441031"/>
    <w:rsid w:val="59723DF0"/>
    <w:rsid w:val="5A623E64"/>
    <w:rsid w:val="5AAB1367"/>
    <w:rsid w:val="5C1B076F"/>
    <w:rsid w:val="5D0D4BCC"/>
    <w:rsid w:val="5DA64068"/>
    <w:rsid w:val="5E9860A7"/>
    <w:rsid w:val="5F1738C5"/>
    <w:rsid w:val="5FC37153"/>
    <w:rsid w:val="60402552"/>
    <w:rsid w:val="60AE1BB1"/>
    <w:rsid w:val="60EC092C"/>
    <w:rsid w:val="611D0AE5"/>
    <w:rsid w:val="612105D5"/>
    <w:rsid w:val="628C1A7E"/>
    <w:rsid w:val="6299419B"/>
    <w:rsid w:val="62B334AF"/>
    <w:rsid w:val="62B72874"/>
    <w:rsid w:val="6410048D"/>
    <w:rsid w:val="6421269A"/>
    <w:rsid w:val="64836EB1"/>
    <w:rsid w:val="65136487"/>
    <w:rsid w:val="6585041D"/>
    <w:rsid w:val="659B022A"/>
    <w:rsid w:val="66236B9E"/>
    <w:rsid w:val="67AF04B5"/>
    <w:rsid w:val="68120C78"/>
    <w:rsid w:val="6861624C"/>
    <w:rsid w:val="68815DFE"/>
    <w:rsid w:val="6AAA163C"/>
    <w:rsid w:val="6AE14931"/>
    <w:rsid w:val="6B1E16E2"/>
    <w:rsid w:val="6C007039"/>
    <w:rsid w:val="6C272818"/>
    <w:rsid w:val="6CF92406"/>
    <w:rsid w:val="6D06298F"/>
    <w:rsid w:val="6D0A4613"/>
    <w:rsid w:val="6D372F2F"/>
    <w:rsid w:val="6D407151"/>
    <w:rsid w:val="6D8A12B0"/>
    <w:rsid w:val="6DC76061"/>
    <w:rsid w:val="6DCF4734"/>
    <w:rsid w:val="6DE24C48"/>
    <w:rsid w:val="6E810905"/>
    <w:rsid w:val="6F60051B"/>
    <w:rsid w:val="6FBE7937"/>
    <w:rsid w:val="7084648B"/>
    <w:rsid w:val="70EE1B56"/>
    <w:rsid w:val="71453E6C"/>
    <w:rsid w:val="72984C40"/>
    <w:rsid w:val="72EB27F1"/>
    <w:rsid w:val="74D379E1"/>
    <w:rsid w:val="76791551"/>
    <w:rsid w:val="76B71906"/>
    <w:rsid w:val="77D969A8"/>
    <w:rsid w:val="780A196C"/>
    <w:rsid w:val="78DD498A"/>
    <w:rsid w:val="7A0A07B5"/>
    <w:rsid w:val="7B5B603A"/>
    <w:rsid w:val="7BD65B1F"/>
    <w:rsid w:val="7C0861C2"/>
    <w:rsid w:val="7C13321B"/>
    <w:rsid w:val="7C7E6484"/>
    <w:rsid w:val="7CD460A4"/>
    <w:rsid w:val="7D1312C2"/>
    <w:rsid w:val="7E665422"/>
    <w:rsid w:val="7E88183C"/>
    <w:rsid w:val="7E933D3D"/>
    <w:rsid w:val="7ED405DD"/>
    <w:rsid w:val="7EF24F07"/>
    <w:rsid w:val="7F8F6BFA"/>
    <w:rsid w:val="7F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adjustRightInd w:val="0"/>
      <w:spacing w:line="312" w:lineRule="auto"/>
      <w:ind w:firstLine="482"/>
      <w:jc w:val="left"/>
      <w:textAlignment w:val="baseline"/>
    </w:pPr>
    <w:rPr>
      <w:rFonts w:ascii="宋体" w:hAnsi="Times New Roman" w:cs="Times New Roman"/>
      <w:kern w:val="0"/>
      <w:sz w:val="24"/>
      <w:szCs w:val="20"/>
    </w:rPr>
  </w:style>
  <w:style w:type="paragraph" w:styleId="4">
    <w:name w:val="Body Text First Indent 2"/>
    <w:basedOn w:val="3"/>
    <w:qFormat/>
    <w:uiPriority w:val="0"/>
    <w:pPr>
      <w:snapToGrid w:val="0"/>
      <w:spacing w:line="480" w:lineRule="exact"/>
      <w:ind w:firstLine="48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410</Words>
  <Characters>824</Characters>
  <Lines>49</Lines>
  <Paragraphs>13</Paragraphs>
  <TotalTime>4</TotalTime>
  <ScaleCrop>false</ScaleCrop>
  <LinksUpToDate>false</LinksUpToDate>
  <CharactersWithSpaces>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- </dc:creator>
  <cp:lastModifiedBy>windy</cp:lastModifiedBy>
  <cp:lastPrinted>2025-04-03T07:49:00Z</cp:lastPrinted>
  <dcterms:modified xsi:type="dcterms:W3CDTF">2026-02-09T08:04:23Z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845DB4116CBC402DB3C58B9E9B39D096_13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