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605A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default" w:ascii="Times New Roman" w:hAnsi="Times New Roman" w:eastAsia="宋体" w:cs="宋体"/>
          <w:b/>
          <w:bCs/>
          <w:sz w:val="24"/>
          <w:lang w:val="en-US" w:eastAsia="zh-CN"/>
        </w:rPr>
      </w:pPr>
      <w:r>
        <w:rPr>
          <w:rFonts w:hint="eastAsia" w:ascii="Times New Roman" w:hAnsi="Times New Roman" w:cs="宋体"/>
          <w:b/>
          <w:bCs/>
          <w:sz w:val="24"/>
          <w:lang w:val="en-US" w:eastAsia="zh-CN"/>
        </w:rPr>
        <w:t xml:space="preserve"> </w:t>
      </w:r>
      <w:r>
        <w:rPr>
          <w:rFonts w:hint="eastAsia" w:ascii="Times New Roman" w:hAnsi="Times New Roman" w:cs="宋体"/>
          <w:b/>
          <w:bCs/>
          <w:sz w:val="24"/>
        </w:rPr>
        <w:t>表2  患儿心血管自主功能比较</w:t>
      </w:r>
      <w:r>
        <w:rPr>
          <w:rFonts w:hint="eastAsia" w:ascii="Times New Roman" w:hAnsi="Times New Roman" w:cs="宋体"/>
          <w:b/>
          <w:bCs/>
          <w:sz w:val="24"/>
          <w:lang w:val="en-US" w:eastAsia="zh-CN"/>
        </w:rPr>
        <w:t xml:space="preserve">    （</w:t>
      </w:r>
      <w:r>
        <w:rPr>
          <w:rFonts w:hint="eastAsia" w:ascii="Times New Roman" w:hAnsi="Times New Roman"/>
          <w:b/>
          <w:bCs/>
          <w:sz w:val="24"/>
          <w:szCs w:val="24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object>
          <v:shape id="_x0000_i1026" o:spt="75" type="#_x0000_t75" style="height:14.5pt;width:27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Equation.3" ShapeID="_x0000_i1026" DrawAspect="Content" ObjectID="_1468075725" r:id="rId4">
            <o:LockedField>false</o:LockedField>
          </o:OLEObject>
        </w:objec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n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=50</w:t>
      </w:r>
      <w:r>
        <w:rPr>
          <w:rFonts w:hint="eastAsia" w:ascii="Times New Roman" w:hAnsi="Times New Roman" w:cs="宋体"/>
          <w:b/>
          <w:bCs/>
          <w:sz w:val="24"/>
          <w:lang w:val="en-US" w:eastAsia="zh-CN"/>
        </w:rPr>
        <w:t>）</w:t>
      </w:r>
      <w:bookmarkStart w:id="0" w:name="_GoBack"/>
      <w:bookmarkEnd w:id="0"/>
    </w:p>
    <w:tbl>
      <w:tblPr>
        <w:tblStyle w:val="6"/>
        <w:tblW w:w="109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432"/>
        <w:gridCol w:w="1312"/>
        <w:gridCol w:w="944"/>
        <w:gridCol w:w="1032"/>
        <w:gridCol w:w="275"/>
        <w:gridCol w:w="1429"/>
        <w:gridCol w:w="1400"/>
        <w:gridCol w:w="1000"/>
        <w:gridCol w:w="1200"/>
      </w:tblGrid>
      <w:tr w14:paraId="54703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0" w:type="dxa"/>
            <w:tcBorders>
              <w:left w:val="nil"/>
              <w:bottom w:val="nil"/>
              <w:right w:val="nil"/>
            </w:tcBorders>
            <w:noWrap w:val="0"/>
            <w:vAlign w:val="center"/>
          </w:tcPr>
          <w:p w14:paraId="65D2C95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18"/>
              </w:rPr>
            </w:pPr>
            <w:r>
              <w:rPr>
                <w:rFonts w:hint="eastAsia" w:ascii="Times New Roman" w:hAnsi="Times New Roman" w:cs="Times New Roman"/>
                <w:sz w:val="24"/>
                <w:szCs w:val="18"/>
              </w:rPr>
              <w:t>分组</w:t>
            </w:r>
          </w:p>
        </w:tc>
        <w:tc>
          <w:tcPr>
            <w:tcW w:w="4720" w:type="dxa"/>
            <w:gridSpan w:val="4"/>
            <w:tcBorders>
              <w:left w:val="nil"/>
              <w:right w:val="nil"/>
            </w:tcBorders>
            <w:noWrap w:val="0"/>
            <w:vAlign w:val="center"/>
          </w:tcPr>
          <w:p w14:paraId="1B56E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18"/>
              </w:rPr>
            </w:pPr>
            <w:r>
              <w:rPr>
                <w:rFonts w:hint="eastAsia" w:ascii="Times New Roman" w:hAnsi="Times New Roman" w:cs="Times New Roman"/>
                <w:sz w:val="24"/>
                <w:szCs w:val="18"/>
              </w:rPr>
              <w:t>卧立位血压变化</w:t>
            </w:r>
          </w:p>
        </w:tc>
        <w:tc>
          <w:tcPr>
            <w:tcW w:w="275" w:type="dxa"/>
            <w:tcBorders>
              <w:left w:val="nil"/>
              <w:bottom w:val="nil"/>
              <w:right w:val="nil"/>
            </w:tcBorders>
            <w:noWrap w:val="0"/>
            <w:vAlign w:val="center"/>
          </w:tcPr>
          <w:p w14:paraId="37B02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5029" w:type="dxa"/>
            <w:gridSpan w:val="4"/>
            <w:tcBorders>
              <w:left w:val="nil"/>
              <w:right w:val="nil"/>
            </w:tcBorders>
            <w:noWrap w:val="0"/>
            <w:vAlign w:val="center"/>
          </w:tcPr>
          <w:p w14:paraId="2B841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18"/>
              </w:rPr>
            </w:pPr>
            <w:r>
              <w:rPr>
                <w:rFonts w:hint="eastAsia" w:ascii="Times New Roman" w:hAnsi="Times New Roman" w:cs="Times New Roman"/>
                <w:sz w:val="24"/>
                <w:szCs w:val="18"/>
              </w:rPr>
              <w:t>卧立位心率变化</w:t>
            </w:r>
          </w:p>
        </w:tc>
      </w:tr>
      <w:tr w14:paraId="37B49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0" w:type="dxa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36604C0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432" w:type="dxa"/>
            <w:tcBorders>
              <w:left w:val="nil"/>
              <w:right w:val="nil"/>
            </w:tcBorders>
            <w:noWrap w:val="0"/>
            <w:vAlign w:val="center"/>
          </w:tcPr>
          <w:p w14:paraId="24D7088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18"/>
              </w:rPr>
            </w:pPr>
            <w:r>
              <w:rPr>
                <w:rFonts w:hint="eastAsia" w:ascii="Times New Roman" w:hAnsi="Times New Roman" w:cs="Times New Roman"/>
                <w:sz w:val="24"/>
                <w:szCs w:val="18"/>
              </w:rPr>
              <w:t>治疗前</w:t>
            </w:r>
          </w:p>
        </w:tc>
        <w:tc>
          <w:tcPr>
            <w:tcW w:w="1312" w:type="dxa"/>
            <w:tcBorders>
              <w:left w:val="nil"/>
              <w:right w:val="nil"/>
            </w:tcBorders>
            <w:noWrap w:val="0"/>
            <w:vAlign w:val="center"/>
          </w:tcPr>
          <w:p w14:paraId="10D939F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18"/>
              </w:rPr>
            </w:pPr>
            <w:r>
              <w:rPr>
                <w:rFonts w:hint="eastAsia" w:ascii="Times New Roman" w:hAnsi="Times New Roman" w:cs="Times New Roman"/>
                <w:sz w:val="24"/>
                <w:szCs w:val="18"/>
              </w:rPr>
              <w:t>治疗后</w:t>
            </w:r>
          </w:p>
        </w:tc>
        <w:tc>
          <w:tcPr>
            <w:tcW w:w="944" w:type="dxa"/>
            <w:tcBorders>
              <w:left w:val="nil"/>
              <w:right w:val="nil"/>
            </w:tcBorders>
            <w:noWrap w:val="0"/>
            <w:vAlign w:val="center"/>
          </w:tcPr>
          <w:p w14:paraId="6EDC068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18"/>
              </w:rPr>
            </w:pPr>
            <w:r>
              <w:rPr>
                <w:rFonts w:hint="eastAsia" w:ascii="Times New Roman" w:hAnsi="Times New Roman" w:cs="Times New Roman"/>
                <w:i/>
                <w:iCs/>
                <w:sz w:val="24"/>
                <w:szCs w:val="18"/>
              </w:rPr>
              <w:t>t</w:t>
            </w:r>
          </w:p>
        </w:tc>
        <w:tc>
          <w:tcPr>
            <w:tcW w:w="1032" w:type="dxa"/>
            <w:tcBorders>
              <w:left w:val="nil"/>
              <w:right w:val="nil"/>
            </w:tcBorders>
            <w:noWrap w:val="0"/>
            <w:vAlign w:val="center"/>
          </w:tcPr>
          <w:p w14:paraId="4C3E3A7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18"/>
              </w:rPr>
            </w:pPr>
            <w:r>
              <w:rPr>
                <w:rFonts w:hint="eastAsia" w:ascii="Times New Roman" w:hAnsi="Times New Roman" w:cs="Times New Roman"/>
                <w:i/>
                <w:iCs/>
                <w:sz w:val="24"/>
                <w:szCs w:val="18"/>
              </w:rPr>
              <w:t>P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0340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429" w:type="dxa"/>
            <w:tcBorders>
              <w:left w:val="nil"/>
              <w:right w:val="nil"/>
            </w:tcBorders>
            <w:noWrap w:val="0"/>
            <w:vAlign w:val="center"/>
          </w:tcPr>
          <w:p w14:paraId="6F1FC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18"/>
              </w:rPr>
            </w:pPr>
            <w:r>
              <w:rPr>
                <w:rFonts w:hint="eastAsia" w:ascii="Times New Roman" w:hAnsi="Times New Roman" w:cs="Times New Roman"/>
                <w:sz w:val="24"/>
                <w:szCs w:val="18"/>
              </w:rPr>
              <w:t>治疗前</w:t>
            </w:r>
          </w:p>
        </w:tc>
        <w:tc>
          <w:tcPr>
            <w:tcW w:w="1400" w:type="dxa"/>
            <w:tcBorders>
              <w:left w:val="nil"/>
              <w:right w:val="nil"/>
            </w:tcBorders>
            <w:noWrap w:val="0"/>
            <w:vAlign w:val="center"/>
          </w:tcPr>
          <w:p w14:paraId="5AEAAB9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18"/>
              </w:rPr>
            </w:pPr>
            <w:r>
              <w:rPr>
                <w:rFonts w:hint="eastAsia" w:ascii="Times New Roman" w:hAnsi="Times New Roman" w:cs="Times New Roman"/>
                <w:sz w:val="24"/>
                <w:szCs w:val="18"/>
              </w:rPr>
              <w:t>治疗后</w:t>
            </w:r>
          </w:p>
        </w:tc>
        <w:tc>
          <w:tcPr>
            <w:tcW w:w="1000" w:type="dxa"/>
            <w:tcBorders>
              <w:left w:val="nil"/>
              <w:right w:val="nil"/>
            </w:tcBorders>
            <w:noWrap w:val="0"/>
            <w:vAlign w:val="center"/>
          </w:tcPr>
          <w:p w14:paraId="4764AB9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18"/>
              </w:rPr>
            </w:pPr>
            <w:r>
              <w:rPr>
                <w:rFonts w:hint="eastAsia" w:ascii="Times New Roman" w:hAnsi="Times New Roman" w:cs="Times New Roman"/>
                <w:i/>
                <w:iCs/>
                <w:sz w:val="24"/>
                <w:szCs w:val="18"/>
              </w:rPr>
              <w:t>t</w:t>
            </w:r>
          </w:p>
        </w:tc>
        <w:tc>
          <w:tcPr>
            <w:tcW w:w="1200" w:type="dxa"/>
            <w:tcBorders>
              <w:left w:val="nil"/>
              <w:right w:val="nil"/>
            </w:tcBorders>
            <w:noWrap w:val="0"/>
            <w:vAlign w:val="center"/>
          </w:tcPr>
          <w:p w14:paraId="5857F18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18"/>
              </w:rPr>
            </w:pPr>
            <w:r>
              <w:rPr>
                <w:rFonts w:hint="eastAsia" w:ascii="Times New Roman" w:hAnsi="Times New Roman" w:cs="Times New Roman"/>
                <w:i/>
                <w:iCs/>
                <w:sz w:val="24"/>
                <w:szCs w:val="18"/>
              </w:rPr>
              <w:t>P</w:t>
            </w:r>
          </w:p>
        </w:tc>
      </w:tr>
      <w:tr w14:paraId="52AEC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0" w:type="dxa"/>
            <w:tcBorders>
              <w:left w:val="nil"/>
              <w:bottom w:val="nil"/>
              <w:right w:val="nil"/>
            </w:tcBorders>
            <w:noWrap w:val="0"/>
            <w:vAlign w:val="center"/>
          </w:tcPr>
          <w:p w14:paraId="5619636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18"/>
              </w:rPr>
            </w:pPr>
            <w:r>
              <w:rPr>
                <w:rFonts w:hint="eastAsia" w:ascii="Times New Roman" w:hAnsi="Times New Roman" w:cs="Times New Roman"/>
                <w:sz w:val="24"/>
                <w:szCs w:val="18"/>
              </w:rPr>
              <w:t>对照组</w:t>
            </w:r>
          </w:p>
        </w:tc>
        <w:tc>
          <w:tcPr>
            <w:tcW w:w="1432" w:type="dxa"/>
            <w:tcBorders>
              <w:left w:val="nil"/>
              <w:bottom w:val="nil"/>
              <w:right w:val="nil"/>
            </w:tcBorders>
            <w:noWrap w:val="0"/>
            <w:vAlign w:val="center"/>
          </w:tcPr>
          <w:p w14:paraId="322F0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18"/>
              </w:rPr>
            </w:pPr>
            <w:r>
              <w:rPr>
                <w:rFonts w:hint="eastAsia" w:ascii="Times New Roman" w:hAnsi="Times New Roman" w:cs="Times New Roman"/>
                <w:sz w:val="24"/>
                <w:szCs w:val="18"/>
              </w:rPr>
              <w:t>6.46±2.34</w:t>
            </w:r>
          </w:p>
        </w:tc>
        <w:tc>
          <w:tcPr>
            <w:tcW w:w="1312" w:type="dxa"/>
            <w:tcBorders>
              <w:left w:val="nil"/>
              <w:bottom w:val="nil"/>
              <w:right w:val="nil"/>
            </w:tcBorders>
            <w:noWrap w:val="0"/>
            <w:vAlign w:val="center"/>
          </w:tcPr>
          <w:p w14:paraId="36C88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18"/>
              </w:rPr>
            </w:pPr>
            <w:r>
              <w:rPr>
                <w:rFonts w:hint="eastAsia" w:ascii="Times New Roman" w:hAnsi="Times New Roman" w:cs="Times New Roman"/>
                <w:sz w:val="24"/>
                <w:szCs w:val="18"/>
              </w:rPr>
              <w:t>3.68±1.45</w:t>
            </w:r>
          </w:p>
        </w:tc>
        <w:tc>
          <w:tcPr>
            <w:tcW w:w="944" w:type="dxa"/>
            <w:tcBorders>
              <w:left w:val="nil"/>
              <w:bottom w:val="nil"/>
              <w:right w:val="nil"/>
            </w:tcBorders>
            <w:noWrap w:val="0"/>
            <w:vAlign w:val="center"/>
          </w:tcPr>
          <w:p w14:paraId="33D64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18"/>
              </w:rPr>
            </w:pPr>
            <w:r>
              <w:rPr>
                <w:rFonts w:hint="eastAsia" w:ascii="Times New Roman" w:hAnsi="Times New Roman" w:cs="Times New Roman"/>
                <w:sz w:val="24"/>
                <w:szCs w:val="18"/>
              </w:rPr>
              <w:t>6.875</w:t>
            </w:r>
          </w:p>
        </w:tc>
        <w:tc>
          <w:tcPr>
            <w:tcW w:w="1032" w:type="dxa"/>
            <w:tcBorders>
              <w:left w:val="nil"/>
              <w:bottom w:val="nil"/>
              <w:right w:val="nil"/>
            </w:tcBorders>
            <w:noWrap w:val="0"/>
            <w:vAlign w:val="center"/>
          </w:tcPr>
          <w:p w14:paraId="371AF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18"/>
              </w:rPr>
            </w:pPr>
            <w:r>
              <w:rPr>
                <w:rFonts w:hint="eastAsia" w:ascii="Times New Roman" w:hAnsi="Times New Roman" w:cs="Times New Roman"/>
                <w:sz w:val="24"/>
                <w:szCs w:val="18"/>
              </w:rPr>
              <w:t>＜0.001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F1357C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429" w:type="dxa"/>
            <w:tcBorders>
              <w:left w:val="nil"/>
              <w:bottom w:val="nil"/>
              <w:right w:val="nil"/>
            </w:tcBorders>
            <w:noWrap w:val="0"/>
            <w:vAlign w:val="center"/>
          </w:tcPr>
          <w:p w14:paraId="74A601C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18"/>
              </w:rPr>
            </w:pPr>
            <w:r>
              <w:rPr>
                <w:rFonts w:hint="eastAsia" w:ascii="Times New Roman" w:hAnsi="Times New Roman" w:cs="Times New Roman"/>
                <w:sz w:val="24"/>
                <w:szCs w:val="18"/>
              </w:rPr>
              <w:t>12.48±2.04</w:t>
            </w:r>
          </w:p>
        </w:tc>
        <w:tc>
          <w:tcPr>
            <w:tcW w:w="1400" w:type="dxa"/>
            <w:tcBorders>
              <w:left w:val="nil"/>
              <w:bottom w:val="nil"/>
              <w:right w:val="nil"/>
            </w:tcBorders>
            <w:noWrap w:val="0"/>
            <w:vAlign w:val="center"/>
          </w:tcPr>
          <w:p w14:paraId="24A3548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18"/>
              </w:rPr>
            </w:pPr>
            <w:r>
              <w:rPr>
                <w:rFonts w:hint="eastAsia" w:ascii="Times New Roman" w:hAnsi="Times New Roman" w:cs="Times New Roman"/>
                <w:sz w:val="24"/>
                <w:szCs w:val="18"/>
              </w:rPr>
              <w:t>11.8±2.97</w:t>
            </w:r>
          </w:p>
        </w:tc>
        <w:tc>
          <w:tcPr>
            <w:tcW w:w="1000" w:type="dxa"/>
            <w:tcBorders>
              <w:left w:val="nil"/>
              <w:bottom w:val="nil"/>
              <w:right w:val="nil"/>
            </w:tcBorders>
            <w:noWrap w:val="0"/>
            <w:vAlign w:val="center"/>
          </w:tcPr>
          <w:p w14:paraId="73CB4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18"/>
              </w:rPr>
            </w:pPr>
            <w:r>
              <w:rPr>
                <w:rFonts w:hint="eastAsia" w:ascii="Times New Roman" w:hAnsi="Times New Roman" w:cs="Times New Roman"/>
                <w:sz w:val="24"/>
                <w:szCs w:val="18"/>
              </w:rPr>
              <w:t>1.467</w:t>
            </w: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  <w:noWrap w:val="0"/>
            <w:vAlign w:val="center"/>
          </w:tcPr>
          <w:p w14:paraId="6775E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18"/>
              </w:rPr>
            </w:pPr>
            <w:r>
              <w:rPr>
                <w:rFonts w:hint="eastAsia" w:ascii="Times New Roman" w:hAnsi="Times New Roman" w:cs="Times New Roman"/>
                <w:sz w:val="24"/>
                <w:szCs w:val="18"/>
              </w:rPr>
              <w:t>0.149</w:t>
            </w:r>
          </w:p>
        </w:tc>
      </w:tr>
      <w:tr w14:paraId="6CD03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65D5EB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18"/>
              </w:rPr>
            </w:pPr>
            <w:r>
              <w:rPr>
                <w:rFonts w:hint="eastAsia" w:ascii="Times New Roman" w:hAnsi="Times New Roman" w:cs="Times New Roman"/>
                <w:sz w:val="24"/>
                <w:szCs w:val="18"/>
              </w:rPr>
              <w:t>治疗组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E6C0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18"/>
              </w:rPr>
            </w:pPr>
            <w:r>
              <w:rPr>
                <w:rFonts w:hint="eastAsia" w:ascii="Times New Roman" w:hAnsi="Times New Roman" w:cs="Times New Roman"/>
                <w:sz w:val="24"/>
                <w:szCs w:val="18"/>
              </w:rPr>
              <w:t>6.34±2.26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507D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18"/>
              </w:rPr>
            </w:pPr>
            <w:r>
              <w:rPr>
                <w:rFonts w:hint="eastAsia" w:ascii="Times New Roman" w:hAnsi="Times New Roman" w:cs="Times New Roman"/>
                <w:sz w:val="24"/>
                <w:szCs w:val="18"/>
              </w:rPr>
              <w:t>4.16±1.56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D31D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18"/>
              </w:rPr>
            </w:pPr>
            <w:r>
              <w:rPr>
                <w:rFonts w:hint="eastAsia" w:ascii="Times New Roman" w:hAnsi="Times New Roman" w:cs="Times New Roman"/>
                <w:sz w:val="24"/>
                <w:szCs w:val="18"/>
              </w:rPr>
              <w:t>5.625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AF7A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18"/>
              </w:rPr>
            </w:pPr>
            <w:r>
              <w:rPr>
                <w:rFonts w:hint="eastAsia" w:ascii="Times New Roman" w:hAnsi="Times New Roman" w:cs="Times New Roman"/>
                <w:sz w:val="24"/>
                <w:szCs w:val="18"/>
              </w:rPr>
              <w:t>＜0.001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848C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8D64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18"/>
              </w:rPr>
            </w:pPr>
            <w:r>
              <w:rPr>
                <w:rFonts w:hint="eastAsia" w:ascii="Times New Roman" w:hAnsi="Times New Roman" w:cs="Times New Roman"/>
                <w:sz w:val="24"/>
                <w:szCs w:val="18"/>
              </w:rPr>
              <w:t>12.90±1.88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86B6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18"/>
              </w:rPr>
            </w:pPr>
            <w:r>
              <w:rPr>
                <w:rFonts w:hint="eastAsia" w:ascii="Times New Roman" w:hAnsi="Times New Roman" w:cs="Times New Roman"/>
                <w:sz w:val="24"/>
                <w:szCs w:val="18"/>
              </w:rPr>
              <w:t>8.02±1.88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FB96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18"/>
              </w:rPr>
            </w:pPr>
            <w:r>
              <w:rPr>
                <w:rFonts w:hint="eastAsia" w:ascii="Times New Roman" w:hAnsi="Times New Roman" w:cs="Times New Roman"/>
                <w:sz w:val="24"/>
                <w:szCs w:val="18"/>
              </w:rPr>
              <w:t>12.995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8A67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18"/>
              </w:rPr>
            </w:pPr>
            <w:r>
              <w:rPr>
                <w:rFonts w:hint="eastAsia" w:ascii="Times New Roman" w:hAnsi="Times New Roman" w:cs="Times New Roman"/>
                <w:sz w:val="24"/>
                <w:szCs w:val="18"/>
              </w:rPr>
              <w:t>＜0.001</w:t>
            </w:r>
          </w:p>
        </w:tc>
      </w:tr>
      <w:tr w14:paraId="28BFA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9AE15A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18"/>
              </w:rPr>
            </w:pPr>
            <w:r>
              <w:rPr>
                <w:rFonts w:hint="eastAsia" w:ascii="Times New Roman" w:hAnsi="Times New Roman" w:cs="Times New Roman"/>
                <w:i/>
                <w:iCs/>
                <w:sz w:val="24"/>
                <w:szCs w:val="18"/>
              </w:rPr>
              <w:t>t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C1CC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18"/>
              </w:rPr>
            </w:pPr>
            <w:r>
              <w:rPr>
                <w:rFonts w:hint="eastAsia" w:ascii="Times New Roman" w:hAnsi="Times New Roman" w:cs="Times New Roman"/>
                <w:sz w:val="24"/>
                <w:szCs w:val="18"/>
              </w:rPr>
              <w:t>0.261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A317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18"/>
              </w:rPr>
            </w:pPr>
            <w:r>
              <w:rPr>
                <w:rFonts w:hint="eastAsia" w:ascii="Times New Roman" w:hAnsi="Times New Roman" w:cs="Times New Roman"/>
                <w:sz w:val="24"/>
                <w:szCs w:val="18"/>
              </w:rPr>
              <w:t>-1.595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F119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1EBF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5CCB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8C93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18"/>
              </w:rPr>
            </w:pPr>
            <w:r>
              <w:rPr>
                <w:rFonts w:hint="eastAsia" w:ascii="Times New Roman" w:hAnsi="Times New Roman" w:cs="Times New Roman"/>
                <w:sz w:val="24"/>
                <w:szCs w:val="18"/>
              </w:rPr>
              <w:t>-1.071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D792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18"/>
              </w:rPr>
            </w:pPr>
            <w:r>
              <w:rPr>
                <w:rFonts w:hint="eastAsia" w:ascii="Times New Roman" w:hAnsi="Times New Roman" w:cs="Times New Roman"/>
                <w:sz w:val="24"/>
                <w:szCs w:val="18"/>
              </w:rPr>
              <w:t>7.772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A67E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5AAD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18"/>
              </w:rPr>
            </w:pPr>
          </w:p>
        </w:tc>
      </w:tr>
      <w:tr w14:paraId="6232C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0" w:type="dxa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0A8EE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18"/>
              </w:rPr>
            </w:pPr>
            <w:r>
              <w:rPr>
                <w:rFonts w:hint="eastAsia" w:ascii="Times New Roman" w:hAnsi="Times New Roman" w:cs="Times New Roman"/>
                <w:i/>
                <w:iCs/>
                <w:sz w:val="24"/>
                <w:szCs w:val="18"/>
              </w:rPr>
              <w:t>P</w:t>
            </w:r>
          </w:p>
        </w:tc>
        <w:tc>
          <w:tcPr>
            <w:tcW w:w="1432" w:type="dxa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70518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18"/>
              </w:rPr>
            </w:pPr>
            <w:r>
              <w:rPr>
                <w:rFonts w:hint="eastAsia" w:ascii="Times New Roman" w:hAnsi="Times New Roman" w:cs="Times New Roman"/>
                <w:sz w:val="24"/>
                <w:szCs w:val="18"/>
              </w:rPr>
              <w:t>0.795</w:t>
            </w:r>
          </w:p>
        </w:tc>
        <w:tc>
          <w:tcPr>
            <w:tcW w:w="1312" w:type="dxa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427CF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18"/>
              </w:rPr>
            </w:pPr>
            <w:r>
              <w:rPr>
                <w:rFonts w:hint="eastAsia" w:ascii="Times New Roman" w:hAnsi="Times New Roman" w:cs="Times New Roman"/>
                <w:sz w:val="24"/>
                <w:szCs w:val="18"/>
              </w:rPr>
              <w:t>0.114</w:t>
            </w:r>
          </w:p>
        </w:tc>
        <w:tc>
          <w:tcPr>
            <w:tcW w:w="944" w:type="dxa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74E6E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72002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4F69F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429" w:type="dxa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1FB2F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18"/>
              </w:rPr>
            </w:pPr>
            <w:r>
              <w:rPr>
                <w:rFonts w:hint="eastAsia" w:ascii="Times New Roman" w:hAnsi="Times New Roman" w:cs="Times New Roman"/>
                <w:sz w:val="24"/>
                <w:szCs w:val="18"/>
              </w:rPr>
              <w:t>0.287</w:t>
            </w:r>
          </w:p>
        </w:tc>
        <w:tc>
          <w:tcPr>
            <w:tcW w:w="1400" w:type="dxa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1DAE1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18"/>
              </w:rPr>
            </w:pPr>
            <w:r>
              <w:rPr>
                <w:rFonts w:hint="eastAsia" w:ascii="Times New Roman" w:hAnsi="Times New Roman" w:cs="Times New Roman"/>
                <w:sz w:val="24"/>
                <w:szCs w:val="18"/>
              </w:rPr>
              <w:t>＜0.001</w:t>
            </w:r>
          </w:p>
        </w:tc>
        <w:tc>
          <w:tcPr>
            <w:tcW w:w="1000" w:type="dxa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0925C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0F0CE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18"/>
              </w:rPr>
            </w:pPr>
          </w:p>
        </w:tc>
      </w:tr>
    </w:tbl>
    <w:p w14:paraId="70A63B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eastAsia" w:ascii="Times New Roman" w:hAnsi="Times New Roman" w:cs="宋体"/>
          <w:color w:val="000000"/>
          <w:kern w:val="0"/>
          <w:sz w:val="2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hYjEwNDdkZmIxOTc5OWQ2ZmZlYjEwNjAyOWJhZTMifQ=="/>
  </w:docVars>
  <w:rsids>
    <w:rsidRoot w:val="00D02C83"/>
    <w:rsid w:val="0000128D"/>
    <w:rsid w:val="00092659"/>
    <w:rsid w:val="001475DA"/>
    <w:rsid w:val="00177E6A"/>
    <w:rsid w:val="001C5CC4"/>
    <w:rsid w:val="003874CE"/>
    <w:rsid w:val="00390426"/>
    <w:rsid w:val="003979D5"/>
    <w:rsid w:val="00454339"/>
    <w:rsid w:val="006644F1"/>
    <w:rsid w:val="006B4C8F"/>
    <w:rsid w:val="006C40C7"/>
    <w:rsid w:val="00714994"/>
    <w:rsid w:val="007211B6"/>
    <w:rsid w:val="00755D13"/>
    <w:rsid w:val="00800B46"/>
    <w:rsid w:val="00873A67"/>
    <w:rsid w:val="0088269E"/>
    <w:rsid w:val="008E0504"/>
    <w:rsid w:val="009C3812"/>
    <w:rsid w:val="00B02C6B"/>
    <w:rsid w:val="00B807A8"/>
    <w:rsid w:val="00BD19AE"/>
    <w:rsid w:val="00BF07B8"/>
    <w:rsid w:val="00C90964"/>
    <w:rsid w:val="00D02C83"/>
    <w:rsid w:val="00D31C4C"/>
    <w:rsid w:val="00D35100"/>
    <w:rsid w:val="00D5785A"/>
    <w:rsid w:val="00DB2AED"/>
    <w:rsid w:val="00F43072"/>
    <w:rsid w:val="016B3B8A"/>
    <w:rsid w:val="0183453D"/>
    <w:rsid w:val="01E63817"/>
    <w:rsid w:val="01F72517"/>
    <w:rsid w:val="033B7F73"/>
    <w:rsid w:val="034740D7"/>
    <w:rsid w:val="04DA4474"/>
    <w:rsid w:val="05F54829"/>
    <w:rsid w:val="073267E9"/>
    <w:rsid w:val="08007A98"/>
    <w:rsid w:val="080703FA"/>
    <w:rsid w:val="08CE5EA0"/>
    <w:rsid w:val="09837CC1"/>
    <w:rsid w:val="0B460029"/>
    <w:rsid w:val="0B837613"/>
    <w:rsid w:val="0C287470"/>
    <w:rsid w:val="0CAA6E21"/>
    <w:rsid w:val="0D747487"/>
    <w:rsid w:val="0D9376BC"/>
    <w:rsid w:val="0DD405FA"/>
    <w:rsid w:val="0DED6FC6"/>
    <w:rsid w:val="0EA87391"/>
    <w:rsid w:val="0F7B4AA5"/>
    <w:rsid w:val="0F977B31"/>
    <w:rsid w:val="10305E2E"/>
    <w:rsid w:val="1065264B"/>
    <w:rsid w:val="10817EF0"/>
    <w:rsid w:val="10F255BD"/>
    <w:rsid w:val="11632F7E"/>
    <w:rsid w:val="11842A6A"/>
    <w:rsid w:val="11A5774E"/>
    <w:rsid w:val="11DD1E63"/>
    <w:rsid w:val="129640D0"/>
    <w:rsid w:val="13122137"/>
    <w:rsid w:val="133B39FD"/>
    <w:rsid w:val="141F00F5"/>
    <w:rsid w:val="144F7073"/>
    <w:rsid w:val="14A975E7"/>
    <w:rsid w:val="15D758DE"/>
    <w:rsid w:val="165752E8"/>
    <w:rsid w:val="17315BB6"/>
    <w:rsid w:val="173C05FF"/>
    <w:rsid w:val="183C48E5"/>
    <w:rsid w:val="1888270D"/>
    <w:rsid w:val="18E10DFE"/>
    <w:rsid w:val="195C3488"/>
    <w:rsid w:val="1968609A"/>
    <w:rsid w:val="19B60BB4"/>
    <w:rsid w:val="1B2442E5"/>
    <w:rsid w:val="1B356531"/>
    <w:rsid w:val="1B462E07"/>
    <w:rsid w:val="1CEC1050"/>
    <w:rsid w:val="1D403128"/>
    <w:rsid w:val="1D445D2D"/>
    <w:rsid w:val="1D967700"/>
    <w:rsid w:val="1DD43CFE"/>
    <w:rsid w:val="1E2F2734"/>
    <w:rsid w:val="1EB15DEE"/>
    <w:rsid w:val="1EEE0DF0"/>
    <w:rsid w:val="1FB2006F"/>
    <w:rsid w:val="202645B9"/>
    <w:rsid w:val="20864896"/>
    <w:rsid w:val="20E25071"/>
    <w:rsid w:val="211508B6"/>
    <w:rsid w:val="21274A8D"/>
    <w:rsid w:val="21297A3C"/>
    <w:rsid w:val="21FB3184"/>
    <w:rsid w:val="224A5DDE"/>
    <w:rsid w:val="225E1A99"/>
    <w:rsid w:val="22BD3508"/>
    <w:rsid w:val="22C5403C"/>
    <w:rsid w:val="22DE117B"/>
    <w:rsid w:val="23A545C2"/>
    <w:rsid w:val="23B97D00"/>
    <w:rsid w:val="242F6132"/>
    <w:rsid w:val="24586A25"/>
    <w:rsid w:val="24E21525"/>
    <w:rsid w:val="250550E5"/>
    <w:rsid w:val="25755DC7"/>
    <w:rsid w:val="25AE5773"/>
    <w:rsid w:val="25B419BD"/>
    <w:rsid w:val="2644571B"/>
    <w:rsid w:val="27160EE4"/>
    <w:rsid w:val="27A85D8C"/>
    <w:rsid w:val="27A961FC"/>
    <w:rsid w:val="27C1620D"/>
    <w:rsid w:val="28F60EA0"/>
    <w:rsid w:val="28F60FCD"/>
    <w:rsid w:val="296D709A"/>
    <w:rsid w:val="2B040F10"/>
    <w:rsid w:val="2B3336E8"/>
    <w:rsid w:val="2B457FE9"/>
    <w:rsid w:val="2BCC0E7E"/>
    <w:rsid w:val="2C0E0D23"/>
    <w:rsid w:val="2C161986"/>
    <w:rsid w:val="2D55028C"/>
    <w:rsid w:val="2DD07E67"/>
    <w:rsid w:val="2F48454C"/>
    <w:rsid w:val="2F8E11EB"/>
    <w:rsid w:val="2FD359BF"/>
    <w:rsid w:val="30A60A3C"/>
    <w:rsid w:val="30C32C78"/>
    <w:rsid w:val="31666F0B"/>
    <w:rsid w:val="31DB66C2"/>
    <w:rsid w:val="31E406F7"/>
    <w:rsid w:val="32B157FB"/>
    <w:rsid w:val="337D5EB4"/>
    <w:rsid w:val="33C543BD"/>
    <w:rsid w:val="34060480"/>
    <w:rsid w:val="344C5CBF"/>
    <w:rsid w:val="34640A9B"/>
    <w:rsid w:val="34930017"/>
    <w:rsid w:val="35661288"/>
    <w:rsid w:val="35675BC2"/>
    <w:rsid w:val="35686F14"/>
    <w:rsid w:val="35972EC8"/>
    <w:rsid w:val="36100B60"/>
    <w:rsid w:val="36631391"/>
    <w:rsid w:val="3688043B"/>
    <w:rsid w:val="37474C11"/>
    <w:rsid w:val="37EC1DC6"/>
    <w:rsid w:val="38CE3BE6"/>
    <w:rsid w:val="390D6A5E"/>
    <w:rsid w:val="39DA752F"/>
    <w:rsid w:val="3A031069"/>
    <w:rsid w:val="3A080B60"/>
    <w:rsid w:val="3A744447"/>
    <w:rsid w:val="3AB6680E"/>
    <w:rsid w:val="3C0C4A14"/>
    <w:rsid w:val="3C301705"/>
    <w:rsid w:val="3D307805"/>
    <w:rsid w:val="3FCF7B84"/>
    <w:rsid w:val="40574C5C"/>
    <w:rsid w:val="41090869"/>
    <w:rsid w:val="416014A9"/>
    <w:rsid w:val="418C02C8"/>
    <w:rsid w:val="421233DB"/>
    <w:rsid w:val="421502BE"/>
    <w:rsid w:val="42E23C0C"/>
    <w:rsid w:val="44262384"/>
    <w:rsid w:val="442819DC"/>
    <w:rsid w:val="44A41289"/>
    <w:rsid w:val="45165A31"/>
    <w:rsid w:val="45943EE9"/>
    <w:rsid w:val="459A6CB6"/>
    <w:rsid w:val="45E34DAF"/>
    <w:rsid w:val="46454873"/>
    <w:rsid w:val="465A6919"/>
    <w:rsid w:val="46C24024"/>
    <w:rsid w:val="46DD15C6"/>
    <w:rsid w:val="47232D85"/>
    <w:rsid w:val="47657C89"/>
    <w:rsid w:val="477C0DDF"/>
    <w:rsid w:val="47C219BA"/>
    <w:rsid w:val="488E0DCA"/>
    <w:rsid w:val="48F11F65"/>
    <w:rsid w:val="490D6193"/>
    <w:rsid w:val="49823591"/>
    <w:rsid w:val="49934A0B"/>
    <w:rsid w:val="4A8113B6"/>
    <w:rsid w:val="4A9F106C"/>
    <w:rsid w:val="4AC23B90"/>
    <w:rsid w:val="4B2B1B55"/>
    <w:rsid w:val="4B2E2169"/>
    <w:rsid w:val="4B3E5F47"/>
    <w:rsid w:val="4BAF5EF3"/>
    <w:rsid w:val="4C0E5C5C"/>
    <w:rsid w:val="4C570795"/>
    <w:rsid w:val="4C9B3AB5"/>
    <w:rsid w:val="4CC24931"/>
    <w:rsid w:val="4CE0771A"/>
    <w:rsid w:val="4D1A0E7E"/>
    <w:rsid w:val="4D8826C6"/>
    <w:rsid w:val="4E0661EB"/>
    <w:rsid w:val="4E5C7274"/>
    <w:rsid w:val="4F1D07B2"/>
    <w:rsid w:val="4F585C8E"/>
    <w:rsid w:val="4F84601E"/>
    <w:rsid w:val="50E3677D"/>
    <w:rsid w:val="514C3F2E"/>
    <w:rsid w:val="5175252B"/>
    <w:rsid w:val="518C60C3"/>
    <w:rsid w:val="51D67B2A"/>
    <w:rsid w:val="51FB565D"/>
    <w:rsid w:val="53690A81"/>
    <w:rsid w:val="537F6A81"/>
    <w:rsid w:val="53B8190E"/>
    <w:rsid w:val="54B37561"/>
    <w:rsid w:val="54E95C92"/>
    <w:rsid w:val="55173EF5"/>
    <w:rsid w:val="56076563"/>
    <w:rsid w:val="564927D4"/>
    <w:rsid w:val="567800EF"/>
    <w:rsid w:val="56C16039"/>
    <w:rsid w:val="574A2360"/>
    <w:rsid w:val="59296E8D"/>
    <w:rsid w:val="59B17920"/>
    <w:rsid w:val="59C35481"/>
    <w:rsid w:val="5ABF42BB"/>
    <w:rsid w:val="5AC60CD7"/>
    <w:rsid w:val="5AF66BA5"/>
    <w:rsid w:val="5BC20F78"/>
    <w:rsid w:val="5C245BFF"/>
    <w:rsid w:val="5C2D0E9F"/>
    <w:rsid w:val="5C8F4ADF"/>
    <w:rsid w:val="5D4D29D9"/>
    <w:rsid w:val="5D7546BA"/>
    <w:rsid w:val="5DAF73C1"/>
    <w:rsid w:val="5DCE1F24"/>
    <w:rsid w:val="5E331DA0"/>
    <w:rsid w:val="5EA20CED"/>
    <w:rsid w:val="5F745FD8"/>
    <w:rsid w:val="5FC5466E"/>
    <w:rsid w:val="60A85F7F"/>
    <w:rsid w:val="60D40EEC"/>
    <w:rsid w:val="60FE69B5"/>
    <w:rsid w:val="613F41B0"/>
    <w:rsid w:val="625978FB"/>
    <w:rsid w:val="62C1787F"/>
    <w:rsid w:val="63171C9E"/>
    <w:rsid w:val="63C11BFC"/>
    <w:rsid w:val="63F975E8"/>
    <w:rsid w:val="66452633"/>
    <w:rsid w:val="66C9001F"/>
    <w:rsid w:val="67CC39CB"/>
    <w:rsid w:val="67FD370B"/>
    <w:rsid w:val="6824523F"/>
    <w:rsid w:val="688050C8"/>
    <w:rsid w:val="68B17606"/>
    <w:rsid w:val="69DF4E17"/>
    <w:rsid w:val="69E92CFF"/>
    <w:rsid w:val="6B0B19AE"/>
    <w:rsid w:val="6B1139A5"/>
    <w:rsid w:val="6B95409A"/>
    <w:rsid w:val="6BB3170A"/>
    <w:rsid w:val="6BE309E6"/>
    <w:rsid w:val="6C362FA1"/>
    <w:rsid w:val="6C7E4F5F"/>
    <w:rsid w:val="6CAF7CE4"/>
    <w:rsid w:val="6CE26F1C"/>
    <w:rsid w:val="6D39087E"/>
    <w:rsid w:val="6DC200D4"/>
    <w:rsid w:val="6DC36A87"/>
    <w:rsid w:val="6E4C2A0A"/>
    <w:rsid w:val="6E7755F0"/>
    <w:rsid w:val="6EB26D11"/>
    <w:rsid w:val="6F481423"/>
    <w:rsid w:val="6FBD7AD9"/>
    <w:rsid w:val="6FCA0D4F"/>
    <w:rsid w:val="6FF50474"/>
    <w:rsid w:val="713929C7"/>
    <w:rsid w:val="719C7804"/>
    <w:rsid w:val="727772A0"/>
    <w:rsid w:val="73BB64F6"/>
    <w:rsid w:val="74A907A6"/>
    <w:rsid w:val="75185519"/>
    <w:rsid w:val="755C5669"/>
    <w:rsid w:val="7610431D"/>
    <w:rsid w:val="767825A5"/>
    <w:rsid w:val="769C3384"/>
    <w:rsid w:val="78743289"/>
    <w:rsid w:val="78991607"/>
    <w:rsid w:val="78D22E2A"/>
    <w:rsid w:val="790C34C1"/>
    <w:rsid w:val="792725F8"/>
    <w:rsid w:val="79310707"/>
    <w:rsid w:val="793E260C"/>
    <w:rsid w:val="79BB0EF6"/>
    <w:rsid w:val="7AE04C06"/>
    <w:rsid w:val="7B3B008E"/>
    <w:rsid w:val="7C0D4F61"/>
    <w:rsid w:val="7C8E0B5C"/>
    <w:rsid w:val="7D0F532E"/>
    <w:rsid w:val="7E1C7822"/>
    <w:rsid w:val="7F6A048A"/>
    <w:rsid w:val="7FDF72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3"/>
    <w:uiPriority w:val="0"/>
    <w:pPr>
      <w:jc w:val="left"/>
    </w:p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annotation subject"/>
    <w:basedOn w:val="3"/>
    <w:next w:val="3"/>
    <w:link w:val="14"/>
    <w:uiPriority w:val="0"/>
    <w:rPr>
      <w:b/>
      <w:bCs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qFormat/>
    <w:uiPriority w:val="0"/>
    <w:rPr>
      <w:b/>
    </w:rPr>
  </w:style>
  <w:style w:type="character" w:styleId="10">
    <w:name w:val="Hyperlink"/>
    <w:unhideWhenUsed/>
    <w:qFormat/>
    <w:uiPriority w:val="99"/>
    <w:rPr>
      <w:color w:val="0000FF"/>
      <w:u w:val="single"/>
    </w:rPr>
  </w:style>
  <w:style w:type="character" w:styleId="11">
    <w:name w:val="annotation reference"/>
    <w:qFormat/>
    <w:uiPriority w:val="0"/>
    <w:rPr>
      <w:sz w:val="21"/>
      <w:szCs w:val="21"/>
    </w:rPr>
  </w:style>
  <w:style w:type="character" w:styleId="12">
    <w:name w:val="HTML Cite"/>
    <w:qFormat/>
    <w:uiPriority w:val="0"/>
    <w:rPr>
      <w:i/>
    </w:rPr>
  </w:style>
  <w:style w:type="character" w:customStyle="1" w:styleId="13">
    <w:name w:val="批注文字 字符"/>
    <w:link w:val="3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14">
    <w:name w:val="批注主题 字符"/>
    <w:link w:val="5"/>
    <w:qFormat/>
    <w:uiPriority w:val="0"/>
    <w:rPr>
      <w:rFonts w:ascii="Calibri" w:hAnsi="Calibri"/>
      <w:b/>
      <w:bCs/>
      <w:kern w:val="2"/>
      <w:sz w:val="21"/>
      <w:szCs w:val="24"/>
    </w:rPr>
  </w:style>
  <w:style w:type="paragraph" w:customStyle="1" w:styleId="15">
    <w:name w:val="论文正文"/>
    <w:basedOn w:val="1"/>
    <w:qFormat/>
    <w:uiPriority w:val="0"/>
    <w:pPr>
      <w:snapToGrid w:val="0"/>
    </w:pPr>
    <w:rPr>
      <w:rFonts w:ascii="宋体" w:hAnsi="宋体"/>
    </w:rPr>
  </w:style>
  <w:style w:type="paragraph" w:customStyle="1" w:styleId="16">
    <w:name w:val="_Style 15"/>
    <w:unhideWhenUsed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_Style 17"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388</Words>
  <Characters>771</Characters>
  <Lines>76</Lines>
  <Paragraphs>21</Paragraphs>
  <TotalTime>13</TotalTime>
  <ScaleCrop>false</ScaleCrop>
  <LinksUpToDate>false</LinksUpToDate>
  <CharactersWithSpaces>851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2024-09-01T07:58:00Z</dcterms:created>
  <dc:creator>mai'hua'chao</dc:creator>
  <cp:lastModifiedBy>windy</cp:lastModifiedBy>
  <cp:lastPrinted>2025-04-03T08:10:00Z</cp:lastPrinted>
  <dcterms:modified xsi:type="dcterms:W3CDTF">2026-02-09T06:07:50Z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1B0D66437B264A87B8352AA25593AB62_13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markmode">
    <vt:r8>0</vt:r8>
  </property>
  <property fmtid="{D5CDD505-2E9C-101B-9397-08002B2CF9AE}" pid="6" name="hmcheck_taskpanetype">
    <vt:r8>1</vt:r8>
  </property>
</Properties>
</file>