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34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0" w:firstLineChars="0"/>
        <w:jc w:val="center"/>
        <w:textAlignment w:val="auto"/>
        <w:rPr>
          <w:rFonts w:hint="default"/>
          <w:b/>
          <w:bCs w:val="0"/>
          <w:sz w:val="24"/>
          <w:szCs w:val="24"/>
          <w:u w:color="auto"/>
          <w:shd w:val="clear" w:fill="auto"/>
          <w:lang w:val="en-US" w:eastAsia="zh-CN"/>
        </w:rPr>
      </w:pPr>
      <w:r>
        <w:rPr>
          <w:rFonts w:hint="eastAsia"/>
          <w:b/>
          <w:bCs w:val="0"/>
          <w:sz w:val="24"/>
          <w:szCs w:val="24"/>
          <w:u w:color="auto"/>
          <w:shd w:val="clear" w:fill="auto"/>
          <w:lang w:val="en-US" w:eastAsia="zh-CN"/>
        </w:rPr>
        <w:t>表</w:t>
      </w:r>
      <w:r>
        <w:rPr>
          <w:rFonts w:hint="eastAsia" w:ascii="Times New Roman" w:hAnsi="Times New Roman" w:cs="Times New Roman"/>
          <w:b/>
          <w:bCs w:val="0"/>
          <w:kern w:val="0"/>
          <w:sz w:val="24"/>
          <w:szCs w:val="24"/>
          <w:u w:color="auto"/>
          <w:shd w:val="clear" w:fill="auto"/>
          <w:lang w:val="en-US" w:eastAsia="zh-CN"/>
        </w:rPr>
        <w:t xml:space="preserve">3 </w:t>
      </w:r>
      <w:r>
        <w:rPr>
          <w:rFonts w:hint="eastAsia"/>
          <w:b/>
          <w:bCs w:val="0"/>
          <w:sz w:val="24"/>
          <w:szCs w:val="24"/>
          <w:u w:color="auto"/>
          <w:shd w:val="clear" w:fill="auto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 w:val="0"/>
          <w:kern w:val="0"/>
          <w:sz w:val="24"/>
          <w:szCs w:val="24"/>
          <w:u w:color="auto"/>
          <w:shd w:val="clear" w:fill="auto"/>
          <w:lang w:val="en-US" w:eastAsia="zh-CN"/>
        </w:rPr>
        <w:t>Vm</w:t>
      </w:r>
      <w:r>
        <w:rPr>
          <w:rFonts w:hint="eastAsia"/>
          <w:b/>
          <w:bCs w:val="0"/>
          <w:sz w:val="24"/>
          <w:szCs w:val="24"/>
          <w:u w:color="auto"/>
          <w:shd w:val="clear" w:fill="auto"/>
          <w:lang w:val="en-US" w:eastAsia="zh-CN"/>
        </w:rPr>
        <w:t>和屏气指数评估侧支循环的</w:t>
      </w:r>
      <w:r>
        <w:rPr>
          <w:rFonts w:hint="eastAsia" w:ascii="Times New Roman" w:hAnsi="Times New Roman" w:cs="Times New Roman"/>
          <w:b/>
          <w:bCs w:val="0"/>
          <w:kern w:val="0"/>
          <w:sz w:val="24"/>
          <w:szCs w:val="24"/>
          <w:u w:color="auto"/>
          <w:shd w:val="clear" w:fill="auto"/>
          <w:lang w:val="en-US" w:eastAsia="zh-CN"/>
        </w:rPr>
        <w:t>AUC</w:t>
      </w:r>
      <w:r>
        <w:rPr>
          <w:rFonts w:hint="eastAsia"/>
          <w:b/>
          <w:bCs w:val="0"/>
          <w:sz w:val="24"/>
          <w:szCs w:val="24"/>
          <w:u w:color="auto"/>
          <w:shd w:val="clear" w:fill="auto"/>
          <w:lang w:val="en-US" w:eastAsia="zh-CN"/>
        </w:rPr>
        <w:t>曲线</w:t>
      </w:r>
    </w:p>
    <w:tbl>
      <w:tblPr>
        <w:tblStyle w:val="16"/>
        <w:tblW w:w="948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775"/>
        <w:gridCol w:w="840"/>
        <w:gridCol w:w="763"/>
        <w:gridCol w:w="938"/>
        <w:gridCol w:w="1026"/>
        <w:gridCol w:w="982"/>
        <w:gridCol w:w="1472"/>
        <w:gridCol w:w="1310"/>
      </w:tblGrid>
      <w:tr w14:paraId="1DE711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tcBorders>
              <w:top w:val="single" w:color="auto" w:sz="12" w:space="0"/>
              <w:bottom w:val="single" w:color="auto" w:sz="8" w:space="0"/>
            </w:tcBorders>
          </w:tcPr>
          <w:p w14:paraId="74CFD593">
            <w:pPr>
              <w:spacing w:line="44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</w:rPr>
            </w:pPr>
          </w:p>
        </w:tc>
        <w:tc>
          <w:tcPr>
            <w:tcW w:w="775" w:type="dxa"/>
            <w:tcBorders>
              <w:top w:val="single" w:color="auto" w:sz="12" w:space="0"/>
              <w:bottom w:val="single" w:color="auto" w:sz="8" w:space="0"/>
            </w:tcBorders>
          </w:tcPr>
          <w:p w14:paraId="5BA7C3E7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AUC</w:t>
            </w:r>
          </w:p>
        </w:tc>
        <w:tc>
          <w:tcPr>
            <w:tcW w:w="840" w:type="dxa"/>
            <w:tcBorders>
              <w:top w:val="single" w:color="auto" w:sz="12" w:space="0"/>
              <w:bottom w:val="single" w:color="auto" w:sz="8" w:space="0"/>
            </w:tcBorders>
          </w:tcPr>
          <w:p w14:paraId="68E40034">
            <w:pPr>
              <w:spacing w:line="4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</w:rPr>
              <w:t>S.E</w:t>
            </w:r>
          </w:p>
        </w:tc>
        <w:tc>
          <w:tcPr>
            <w:tcW w:w="763" w:type="dxa"/>
            <w:tcBorders>
              <w:top w:val="single" w:color="auto" w:sz="12" w:space="0"/>
              <w:bottom w:val="single" w:color="auto" w:sz="8" w:space="0"/>
            </w:tcBorders>
          </w:tcPr>
          <w:p w14:paraId="665361B6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color="auto"/>
                <w:shd w:val="clear" w:fill="auto"/>
              </w:rPr>
              <w:t>P</w:t>
            </w:r>
          </w:p>
        </w:tc>
        <w:tc>
          <w:tcPr>
            <w:tcW w:w="938" w:type="dxa"/>
            <w:tcBorders>
              <w:top w:val="single" w:color="auto" w:sz="12" w:space="0"/>
              <w:bottom w:val="single" w:color="auto" w:sz="8" w:space="0"/>
            </w:tcBorders>
          </w:tcPr>
          <w:p w14:paraId="3287EF25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截断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值</w:t>
            </w:r>
          </w:p>
        </w:tc>
        <w:tc>
          <w:tcPr>
            <w:tcW w:w="1026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38B9678C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灵敏度</w:t>
            </w:r>
          </w:p>
        </w:tc>
        <w:tc>
          <w:tcPr>
            <w:tcW w:w="982" w:type="dxa"/>
            <w:tcBorders>
              <w:top w:val="single" w:color="auto" w:sz="12" w:space="0"/>
              <w:bottom w:val="single" w:color="auto" w:sz="8" w:space="0"/>
            </w:tcBorders>
          </w:tcPr>
          <w:p w14:paraId="7FF5F35D">
            <w:pPr>
              <w:spacing w:line="44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特异度</w:t>
            </w:r>
          </w:p>
        </w:tc>
        <w:tc>
          <w:tcPr>
            <w:tcW w:w="1472" w:type="dxa"/>
            <w:tcBorders>
              <w:top w:val="single" w:color="auto" w:sz="12" w:space="0"/>
              <w:bottom w:val="single" w:color="auto" w:sz="8" w:space="0"/>
            </w:tcBorders>
          </w:tcPr>
          <w:p w14:paraId="196674D3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95%</w:t>
            </w: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CI</w:t>
            </w:r>
          </w:p>
        </w:tc>
        <w:tc>
          <w:tcPr>
            <w:tcW w:w="1310" w:type="dxa"/>
            <w:tcBorders>
              <w:top w:val="single" w:color="auto" w:sz="12" w:space="0"/>
              <w:bottom w:val="single" w:color="auto" w:sz="8" w:space="0"/>
            </w:tcBorders>
          </w:tcPr>
          <w:p w14:paraId="1CE37597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约登指数</w:t>
            </w:r>
          </w:p>
        </w:tc>
      </w:tr>
      <w:tr w14:paraId="7F40D3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tcBorders>
              <w:top w:val="single" w:color="auto" w:sz="8" w:space="0"/>
              <w:bottom w:val="nil"/>
            </w:tcBorders>
          </w:tcPr>
          <w:p w14:paraId="20F2F594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Vm</w:t>
            </w:r>
          </w:p>
        </w:tc>
        <w:tc>
          <w:tcPr>
            <w:tcW w:w="775" w:type="dxa"/>
            <w:tcBorders>
              <w:top w:val="single" w:color="auto" w:sz="8" w:space="0"/>
              <w:bottom w:val="nil"/>
            </w:tcBorders>
          </w:tcPr>
          <w:p w14:paraId="118D08A9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0.605</w:t>
            </w:r>
          </w:p>
        </w:tc>
        <w:tc>
          <w:tcPr>
            <w:tcW w:w="840" w:type="dxa"/>
            <w:tcBorders>
              <w:top w:val="single" w:color="auto" w:sz="8" w:space="0"/>
              <w:bottom w:val="nil"/>
            </w:tcBorders>
          </w:tcPr>
          <w:p w14:paraId="6D6CF4EE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0.051</w:t>
            </w:r>
          </w:p>
        </w:tc>
        <w:tc>
          <w:tcPr>
            <w:tcW w:w="763" w:type="dxa"/>
            <w:tcBorders>
              <w:top w:val="single" w:color="auto" w:sz="8" w:space="0"/>
              <w:bottom w:val="nil"/>
            </w:tcBorders>
          </w:tcPr>
          <w:p w14:paraId="53E01E46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0.046</w:t>
            </w:r>
          </w:p>
        </w:tc>
        <w:tc>
          <w:tcPr>
            <w:tcW w:w="938" w:type="dxa"/>
            <w:tcBorders>
              <w:top w:val="single" w:color="auto" w:sz="8" w:space="0"/>
              <w:bottom w:val="nil"/>
            </w:tcBorders>
          </w:tcPr>
          <w:p w14:paraId="325B3C55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57</w:t>
            </w:r>
          </w:p>
        </w:tc>
        <w:tc>
          <w:tcPr>
            <w:tcW w:w="1026" w:type="dxa"/>
            <w:tcBorders>
              <w:top w:val="single" w:color="auto" w:sz="8" w:space="0"/>
              <w:bottom w:val="nil"/>
            </w:tcBorders>
            <w:vAlign w:val="center"/>
          </w:tcPr>
          <w:p w14:paraId="0D5485A0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82" w:type="dxa"/>
            <w:tcBorders>
              <w:top w:val="single" w:color="auto" w:sz="8" w:space="0"/>
              <w:bottom w:val="nil"/>
            </w:tcBorders>
          </w:tcPr>
          <w:p w14:paraId="44EB75CA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0.689</w:t>
            </w:r>
          </w:p>
        </w:tc>
        <w:tc>
          <w:tcPr>
            <w:tcW w:w="1472" w:type="dxa"/>
            <w:tcBorders>
              <w:top w:val="single" w:color="auto" w:sz="8" w:space="0"/>
              <w:bottom w:val="nil"/>
            </w:tcBorders>
          </w:tcPr>
          <w:p w14:paraId="2C3AAD2C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0.505~0.705</w:t>
            </w:r>
          </w:p>
        </w:tc>
        <w:tc>
          <w:tcPr>
            <w:tcW w:w="1310" w:type="dxa"/>
            <w:tcBorders>
              <w:top w:val="single" w:color="auto" w:sz="8" w:space="0"/>
              <w:bottom w:val="nil"/>
            </w:tcBorders>
          </w:tcPr>
          <w:p w14:paraId="2D61AA83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0.189</w:t>
            </w:r>
          </w:p>
        </w:tc>
      </w:tr>
      <w:tr w14:paraId="055DD6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</w:tcPr>
          <w:p w14:paraId="093FBFEC">
            <w:pPr>
              <w:spacing w:line="440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屏气指数</w:t>
            </w:r>
          </w:p>
        </w:tc>
        <w:tc>
          <w:tcPr>
            <w:tcW w:w="775" w:type="dxa"/>
          </w:tcPr>
          <w:p w14:paraId="50FF6B10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0.713</w:t>
            </w:r>
          </w:p>
        </w:tc>
        <w:tc>
          <w:tcPr>
            <w:tcW w:w="840" w:type="dxa"/>
          </w:tcPr>
          <w:p w14:paraId="174C1E97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0.044</w:t>
            </w:r>
          </w:p>
        </w:tc>
        <w:tc>
          <w:tcPr>
            <w:tcW w:w="763" w:type="dxa"/>
          </w:tcPr>
          <w:p w14:paraId="569F0729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0.000</w:t>
            </w:r>
          </w:p>
        </w:tc>
        <w:tc>
          <w:tcPr>
            <w:tcW w:w="938" w:type="dxa"/>
          </w:tcPr>
          <w:p w14:paraId="73A54B43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0.745</w:t>
            </w:r>
          </w:p>
        </w:tc>
        <w:tc>
          <w:tcPr>
            <w:tcW w:w="1026" w:type="dxa"/>
            <w:vAlign w:val="center"/>
          </w:tcPr>
          <w:p w14:paraId="7CB5398A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0.783</w:t>
            </w:r>
          </w:p>
        </w:tc>
        <w:tc>
          <w:tcPr>
            <w:tcW w:w="982" w:type="dxa"/>
          </w:tcPr>
          <w:p w14:paraId="7CAAC154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0.611</w:t>
            </w:r>
          </w:p>
        </w:tc>
        <w:tc>
          <w:tcPr>
            <w:tcW w:w="1472" w:type="dxa"/>
          </w:tcPr>
          <w:p w14:paraId="6A996FE8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0.627~0.799</w:t>
            </w:r>
          </w:p>
        </w:tc>
        <w:tc>
          <w:tcPr>
            <w:tcW w:w="1310" w:type="dxa"/>
          </w:tcPr>
          <w:p w14:paraId="2FABEBE8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0.394</w:t>
            </w:r>
          </w:p>
        </w:tc>
      </w:tr>
    </w:tbl>
    <w:p w14:paraId="4B5A1C37">
      <w:pPr>
        <w:pStyle w:val="14"/>
        <w:numPr>
          <w:ilvl w:val="0"/>
          <w:numId w:val="0"/>
        </w:numPr>
        <w:ind w:left="720" w:leftChars="0" w:hanging="720"/>
        <w:jc w:val="both"/>
        <w:rPr>
          <w:rFonts w:hint="default" w:eastAsiaTheme="minorEastAsia"/>
          <w:bCs/>
          <w:color w:val="FF0000"/>
          <w:sz w:val="24"/>
          <w:szCs w:val="24"/>
          <w:u w:color="auto"/>
          <w:shd w:val="clear" w:fil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 复制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9fp9vassaszef5e0wvo59swi9sv0vdwvzaz5&quot;&gt;TCD在急性脑梗死的预测价值&lt;record-ids&gt;&lt;item&gt;7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/record-ids&gt;&lt;/item&gt;&lt;/Libraries&gt;"/>
  </w:docVars>
  <w:rsids>
    <w:rsidRoot w:val="00000000"/>
    <w:rsid w:val="001620D2"/>
    <w:rsid w:val="003A18AF"/>
    <w:rsid w:val="00745049"/>
    <w:rsid w:val="011A156A"/>
    <w:rsid w:val="01657C13"/>
    <w:rsid w:val="01A54F95"/>
    <w:rsid w:val="02371240"/>
    <w:rsid w:val="027A053E"/>
    <w:rsid w:val="035B10B3"/>
    <w:rsid w:val="04082AD7"/>
    <w:rsid w:val="04845EDE"/>
    <w:rsid w:val="05797A08"/>
    <w:rsid w:val="05BE5A63"/>
    <w:rsid w:val="05F75669"/>
    <w:rsid w:val="073E7922"/>
    <w:rsid w:val="078D102C"/>
    <w:rsid w:val="07A46E97"/>
    <w:rsid w:val="07B05960"/>
    <w:rsid w:val="07E3298F"/>
    <w:rsid w:val="07E92DC7"/>
    <w:rsid w:val="08691BDA"/>
    <w:rsid w:val="08812C15"/>
    <w:rsid w:val="090771C2"/>
    <w:rsid w:val="09100962"/>
    <w:rsid w:val="0935436E"/>
    <w:rsid w:val="098E2A29"/>
    <w:rsid w:val="0A2D650A"/>
    <w:rsid w:val="0A2E3ECC"/>
    <w:rsid w:val="0A6A629A"/>
    <w:rsid w:val="0A7809B7"/>
    <w:rsid w:val="0B500265"/>
    <w:rsid w:val="0BCE4606"/>
    <w:rsid w:val="0C47234A"/>
    <w:rsid w:val="0DF04D08"/>
    <w:rsid w:val="0E1D79C9"/>
    <w:rsid w:val="0FDA7A1E"/>
    <w:rsid w:val="10675391"/>
    <w:rsid w:val="10731D6D"/>
    <w:rsid w:val="10BA01B9"/>
    <w:rsid w:val="1148614D"/>
    <w:rsid w:val="117811D2"/>
    <w:rsid w:val="120B35E0"/>
    <w:rsid w:val="124848E0"/>
    <w:rsid w:val="135F4757"/>
    <w:rsid w:val="13EB044B"/>
    <w:rsid w:val="142C4DA5"/>
    <w:rsid w:val="14975EDD"/>
    <w:rsid w:val="153B3692"/>
    <w:rsid w:val="15577D60"/>
    <w:rsid w:val="155E35E6"/>
    <w:rsid w:val="160406CE"/>
    <w:rsid w:val="163A4564"/>
    <w:rsid w:val="177E492C"/>
    <w:rsid w:val="17A371D8"/>
    <w:rsid w:val="17CC204D"/>
    <w:rsid w:val="18576996"/>
    <w:rsid w:val="18D1262B"/>
    <w:rsid w:val="18E5190D"/>
    <w:rsid w:val="18FA2EDF"/>
    <w:rsid w:val="190674F3"/>
    <w:rsid w:val="19295DC1"/>
    <w:rsid w:val="19E84D4C"/>
    <w:rsid w:val="1B601F34"/>
    <w:rsid w:val="1BAB04C0"/>
    <w:rsid w:val="1BCC2910"/>
    <w:rsid w:val="1BF11741"/>
    <w:rsid w:val="1BFF7C74"/>
    <w:rsid w:val="1C294840"/>
    <w:rsid w:val="1C4C6F9D"/>
    <w:rsid w:val="1D8574C4"/>
    <w:rsid w:val="1E6371D8"/>
    <w:rsid w:val="1E711282"/>
    <w:rsid w:val="1F8B117B"/>
    <w:rsid w:val="1F9000F9"/>
    <w:rsid w:val="1FA353F5"/>
    <w:rsid w:val="1FC37B4B"/>
    <w:rsid w:val="200563F1"/>
    <w:rsid w:val="20BC087C"/>
    <w:rsid w:val="20DA1680"/>
    <w:rsid w:val="210353C3"/>
    <w:rsid w:val="219D22FF"/>
    <w:rsid w:val="21A45F26"/>
    <w:rsid w:val="21C1459A"/>
    <w:rsid w:val="223E326F"/>
    <w:rsid w:val="2242645F"/>
    <w:rsid w:val="226F712D"/>
    <w:rsid w:val="22CE21B7"/>
    <w:rsid w:val="22DE6691"/>
    <w:rsid w:val="23590CFF"/>
    <w:rsid w:val="2417728C"/>
    <w:rsid w:val="24AD4B63"/>
    <w:rsid w:val="24C34D19"/>
    <w:rsid w:val="24E54A43"/>
    <w:rsid w:val="25097C40"/>
    <w:rsid w:val="256D1320"/>
    <w:rsid w:val="25CA36E5"/>
    <w:rsid w:val="27C467D2"/>
    <w:rsid w:val="28B349A5"/>
    <w:rsid w:val="294E0E09"/>
    <w:rsid w:val="296C5733"/>
    <w:rsid w:val="2A3873C3"/>
    <w:rsid w:val="2ADD7E14"/>
    <w:rsid w:val="2AFF2E06"/>
    <w:rsid w:val="2B5D270A"/>
    <w:rsid w:val="2C555293"/>
    <w:rsid w:val="2C9C18D6"/>
    <w:rsid w:val="2C9E42A4"/>
    <w:rsid w:val="2CC0736F"/>
    <w:rsid w:val="2D5719FD"/>
    <w:rsid w:val="2D6C3F53"/>
    <w:rsid w:val="2E3D58F0"/>
    <w:rsid w:val="30A408FF"/>
    <w:rsid w:val="30B33C47"/>
    <w:rsid w:val="314D409C"/>
    <w:rsid w:val="317716B5"/>
    <w:rsid w:val="32650F71"/>
    <w:rsid w:val="33265B78"/>
    <w:rsid w:val="335334BF"/>
    <w:rsid w:val="33E22BCE"/>
    <w:rsid w:val="34120C85"/>
    <w:rsid w:val="341D1D06"/>
    <w:rsid w:val="342E1F62"/>
    <w:rsid w:val="34CE1050"/>
    <w:rsid w:val="35A81B01"/>
    <w:rsid w:val="369A6314"/>
    <w:rsid w:val="36C64EC3"/>
    <w:rsid w:val="36E54ACE"/>
    <w:rsid w:val="37001AA1"/>
    <w:rsid w:val="37691503"/>
    <w:rsid w:val="37A270CD"/>
    <w:rsid w:val="39627FB8"/>
    <w:rsid w:val="39A255D3"/>
    <w:rsid w:val="39C552A9"/>
    <w:rsid w:val="3A86417A"/>
    <w:rsid w:val="3ADE3FB6"/>
    <w:rsid w:val="3B003F2D"/>
    <w:rsid w:val="3B542821"/>
    <w:rsid w:val="3BA51ACF"/>
    <w:rsid w:val="3BB84254"/>
    <w:rsid w:val="3BED7890"/>
    <w:rsid w:val="3C1557B6"/>
    <w:rsid w:val="3C240A39"/>
    <w:rsid w:val="3D2D6133"/>
    <w:rsid w:val="3E0B6E52"/>
    <w:rsid w:val="3E350391"/>
    <w:rsid w:val="3E4A51DC"/>
    <w:rsid w:val="3F8F4EBE"/>
    <w:rsid w:val="3F9F5390"/>
    <w:rsid w:val="3FAF621B"/>
    <w:rsid w:val="40085F67"/>
    <w:rsid w:val="42AE39F5"/>
    <w:rsid w:val="432C38B0"/>
    <w:rsid w:val="4494653F"/>
    <w:rsid w:val="44BE3328"/>
    <w:rsid w:val="45306946"/>
    <w:rsid w:val="45B24EC0"/>
    <w:rsid w:val="461B7E6D"/>
    <w:rsid w:val="463D6035"/>
    <w:rsid w:val="46C31E45"/>
    <w:rsid w:val="46E5471A"/>
    <w:rsid w:val="484216E1"/>
    <w:rsid w:val="49723FFD"/>
    <w:rsid w:val="49A53B33"/>
    <w:rsid w:val="49CF169A"/>
    <w:rsid w:val="4A5E1D37"/>
    <w:rsid w:val="4A6277A2"/>
    <w:rsid w:val="4B8D055A"/>
    <w:rsid w:val="4C535F6F"/>
    <w:rsid w:val="4DD672C1"/>
    <w:rsid w:val="4E1545BE"/>
    <w:rsid w:val="4EC92B5C"/>
    <w:rsid w:val="4F157955"/>
    <w:rsid w:val="4F4C553B"/>
    <w:rsid w:val="50830AE8"/>
    <w:rsid w:val="508D3F37"/>
    <w:rsid w:val="51561F43"/>
    <w:rsid w:val="516A3A56"/>
    <w:rsid w:val="517D19DC"/>
    <w:rsid w:val="51BD7ABF"/>
    <w:rsid w:val="52592E57"/>
    <w:rsid w:val="530E4311"/>
    <w:rsid w:val="53397B84"/>
    <w:rsid w:val="533B1B4E"/>
    <w:rsid w:val="53807561"/>
    <w:rsid w:val="539768D8"/>
    <w:rsid w:val="53E46CB9"/>
    <w:rsid w:val="53F903C0"/>
    <w:rsid w:val="54414F42"/>
    <w:rsid w:val="54482775"/>
    <w:rsid w:val="546E2546"/>
    <w:rsid w:val="548D5FD6"/>
    <w:rsid w:val="5533785D"/>
    <w:rsid w:val="555B0620"/>
    <w:rsid w:val="56577413"/>
    <w:rsid w:val="56743210"/>
    <w:rsid w:val="57841C47"/>
    <w:rsid w:val="578810DA"/>
    <w:rsid w:val="578C22FB"/>
    <w:rsid w:val="57D75472"/>
    <w:rsid w:val="57EA4611"/>
    <w:rsid w:val="586E207E"/>
    <w:rsid w:val="58854E97"/>
    <w:rsid w:val="58954E77"/>
    <w:rsid w:val="58D97E3F"/>
    <w:rsid w:val="58F12FF8"/>
    <w:rsid w:val="595E5CA5"/>
    <w:rsid w:val="597021E4"/>
    <w:rsid w:val="59AC64BC"/>
    <w:rsid w:val="59E470D5"/>
    <w:rsid w:val="5B0C5129"/>
    <w:rsid w:val="5B0F4C09"/>
    <w:rsid w:val="5BB33726"/>
    <w:rsid w:val="5BCA2DCC"/>
    <w:rsid w:val="5BCD68FD"/>
    <w:rsid w:val="5BF25133"/>
    <w:rsid w:val="5CAA4D1F"/>
    <w:rsid w:val="5CFD7E74"/>
    <w:rsid w:val="5D993AC7"/>
    <w:rsid w:val="5F6917F1"/>
    <w:rsid w:val="5FC90C57"/>
    <w:rsid w:val="60E83C75"/>
    <w:rsid w:val="60F270D5"/>
    <w:rsid w:val="61711BFC"/>
    <w:rsid w:val="61A80F6E"/>
    <w:rsid w:val="61BC5B34"/>
    <w:rsid w:val="61BF3D36"/>
    <w:rsid w:val="61E86359"/>
    <w:rsid w:val="62272415"/>
    <w:rsid w:val="624D608A"/>
    <w:rsid w:val="62887F97"/>
    <w:rsid w:val="62A82630"/>
    <w:rsid w:val="62CE5926"/>
    <w:rsid w:val="62F76568"/>
    <w:rsid w:val="63944CD1"/>
    <w:rsid w:val="63F236E4"/>
    <w:rsid w:val="649966D5"/>
    <w:rsid w:val="65BF5D92"/>
    <w:rsid w:val="66952ECC"/>
    <w:rsid w:val="669F5E86"/>
    <w:rsid w:val="66BA5A60"/>
    <w:rsid w:val="66C227CA"/>
    <w:rsid w:val="66E77BCB"/>
    <w:rsid w:val="675C2C94"/>
    <w:rsid w:val="67887E06"/>
    <w:rsid w:val="680B78E9"/>
    <w:rsid w:val="689410EB"/>
    <w:rsid w:val="691F7904"/>
    <w:rsid w:val="693E5EAC"/>
    <w:rsid w:val="6A1C2186"/>
    <w:rsid w:val="6A7F7364"/>
    <w:rsid w:val="6B0A032C"/>
    <w:rsid w:val="6B0B1714"/>
    <w:rsid w:val="6BC06C3D"/>
    <w:rsid w:val="6C6C04E5"/>
    <w:rsid w:val="6CBD58B2"/>
    <w:rsid w:val="6E0A1FDD"/>
    <w:rsid w:val="6ED3075F"/>
    <w:rsid w:val="6EE62BAA"/>
    <w:rsid w:val="6F380D15"/>
    <w:rsid w:val="6F3843B2"/>
    <w:rsid w:val="6F3E774E"/>
    <w:rsid w:val="6FD27FBC"/>
    <w:rsid w:val="6FFA176A"/>
    <w:rsid w:val="711B3DB3"/>
    <w:rsid w:val="718348F2"/>
    <w:rsid w:val="71E86ABE"/>
    <w:rsid w:val="71FD6270"/>
    <w:rsid w:val="747604C2"/>
    <w:rsid w:val="74CB59BB"/>
    <w:rsid w:val="757D16FB"/>
    <w:rsid w:val="75C00DC8"/>
    <w:rsid w:val="76DD68F5"/>
    <w:rsid w:val="76DE441B"/>
    <w:rsid w:val="772F08C8"/>
    <w:rsid w:val="77FC1EE6"/>
    <w:rsid w:val="78542A90"/>
    <w:rsid w:val="78FF0DA4"/>
    <w:rsid w:val="790A14F7"/>
    <w:rsid w:val="7AC320C8"/>
    <w:rsid w:val="7AE72E6D"/>
    <w:rsid w:val="7B712812"/>
    <w:rsid w:val="7B9B0B2D"/>
    <w:rsid w:val="7BB628DB"/>
    <w:rsid w:val="7BFA1CF7"/>
    <w:rsid w:val="7E024A8C"/>
    <w:rsid w:val="7E204039"/>
    <w:rsid w:val="7E4A3A0B"/>
    <w:rsid w:val="7E8C2DC4"/>
    <w:rsid w:val="7EC54E07"/>
    <w:rsid w:val="7FBB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宋体" w:asciiTheme="minorAscii" w:hAnsiTheme="minorAscii"/>
      <w:kern w:val="44"/>
      <w:sz w:val="28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140" w:beforeLines="0" w:beforeAutospacing="0" w:after="140" w:afterLines="0" w:afterAutospacing="0" w:line="360" w:lineRule="auto"/>
      <w:outlineLvl w:val="1"/>
    </w:pPr>
    <w:rPr>
      <w:rFonts w:ascii="Arial" w:hAnsi="Arial"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3">
    <w:name w:val="EndNote Bibliography Title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center"/>
    </w:pPr>
    <w:rPr>
      <w:rFonts w:ascii="Calibri" w:hAnsi="Calibri" w:cs="Calibri" w:eastAsiaTheme="minorEastAsia"/>
      <w:kern w:val="2"/>
      <w:sz w:val="20"/>
      <w:szCs w:val="24"/>
      <w:lang w:val="en-US" w:eastAsia="zh-CN" w:bidi="ar-SA"/>
    </w:rPr>
  </w:style>
  <w:style w:type="paragraph" w:customStyle="1" w:styleId="14">
    <w:name w:val="EndNote Bibliograph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cs="Calibri" w:eastAsiaTheme="minorEastAsia"/>
      <w:kern w:val="2"/>
      <w:sz w:val="20"/>
      <w:szCs w:val="24"/>
      <w:lang w:val="en-US" w:eastAsia="zh-CN" w:bidi="ar-SA"/>
    </w:rPr>
  </w:style>
  <w:style w:type="table" w:customStyle="1" w:styleId="15">
    <w:name w:val="网格型1"/>
    <w:basedOn w:val="7"/>
    <w:qFormat/>
    <w:uiPriority w:val="3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网格型3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2 Char"/>
    <w:link w:val="3"/>
    <w:qFormat/>
    <w:uiPriority w:val="0"/>
    <w:rPr>
      <w:rFonts w:ascii="Arial" w:hAnsi="Arial" w:eastAsia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1267</Characters>
  <Lines>0</Lines>
  <Paragraphs>0</Paragraphs>
  <TotalTime>5</TotalTime>
  <ScaleCrop>false</ScaleCrop>
  <LinksUpToDate>false</LinksUpToDate>
  <CharactersWithSpaces>1292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2025-03-30T08:18:00Z</dcterms:created>
  <dc:creator>Lenovo</dc:creator>
  <cp:lastModifiedBy>windy</cp:lastModifiedBy>
  <cp:lastPrinted>2025-07-04T01:51:00Z</cp:lastPrinted>
  <dcterms:modified xsi:type="dcterms:W3CDTF">2026-01-27T07:57:13Z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89D54409E9D84585ABC1D5637A992871_13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