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B7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auto"/>
          <w:kern w:val="0"/>
          <w:sz w:val="24"/>
          <w:lang w:bidi="ar"/>
        </w:rPr>
      </w:pPr>
      <w:bookmarkStart w:id="0" w:name="_GoBack"/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  <w:lang w:bidi="ar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lang w:val="en-US" w:eastAsia="zh-CN" w:bidi="ar"/>
        </w:rPr>
        <w:t>7</w:t>
      </w: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  <w:lang w:bidi="ar"/>
        </w:rPr>
        <w:t xml:space="preserve">  不同组别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</w:rPr>
        <w:t>外周血嗜酸性粒细胞</w:t>
      </w:r>
      <w:r>
        <w:rPr>
          <w:rFonts w:ascii="Times New Roman" w:hAnsi="Times New Roman" w:eastAsia="宋体" w:cs="Times New Roman"/>
          <w:b/>
          <w:bCs/>
          <w:color w:val="auto"/>
          <w:sz w:val="24"/>
        </w:rPr>
        <w:t>、</w:t>
      </w:r>
      <w:r>
        <w:rPr>
          <w:rFonts w:ascii="Times New Roman" w:hAnsi="Times New Roman" w:eastAsia="宋体" w:cs="Times New Roman"/>
          <w:b/>
          <w:bCs/>
          <w:color w:val="auto"/>
          <w:kern w:val="0"/>
          <w:sz w:val="24"/>
          <w:lang w:bidi="ar"/>
        </w:rPr>
        <w:t>IL-5与肺功能指标相关性分析</w:t>
      </w:r>
    </w:p>
    <w:bookmarkEnd w:id="0"/>
    <w:tbl>
      <w:tblPr>
        <w:tblStyle w:val="9"/>
        <w:tblW w:w="865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424"/>
        <w:gridCol w:w="1200"/>
        <w:gridCol w:w="1677"/>
        <w:gridCol w:w="1632"/>
        <w:gridCol w:w="1547"/>
      </w:tblGrid>
      <w:tr w14:paraId="425AAD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7" w:type="dxa"/>
            <w:tcBorders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7190F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组别</w:t>
            </w:r>
          </w:p>
        </w:tc>
        <w:tc>
          <w:tcPr>
            <w:tcW w:w="1424" w:type="dxa"/>
            <w:tcBorders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5E8E8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指标</w:t>
            </w:r>
          </w:p>
        </w:tc>
        <w:tc>
          <w:tcPr>
            <w:tcW w:w="1200" w:type="dxa"/>
            <w:tcBorders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44CEE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相关性</w:t>
            </w:r>
          </w:p>
        </w:tc>
        <w:tc>
          <w:tcPr>
            <w:tcW w:w="1677" w:type="dxa"/>
            <w:tcBorders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0CD4E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FEV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vertAlign w:val="subscript"/>
                <w:lang w:bidi="ar"/>
              </w:rPr>
              <w:t>1</w:t>
            </w:r>
          </w:p>
        </w:tc>
        <w:tc>
          <w:tcPr>
            <w:tcW w:w="1632" w:type="dxa"/>
            <w:tcBorders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13E05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FVC</w:t>
            </w:r>
          </w:p>
        </w:tc>
        <w:tc>
          <w:tcPr>
            <w:tcW w:w="1547" w:type="dxa"/>
            <w:tcBorders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59E7D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FEV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vertAlign w:val="subscript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/FVC</w:t>
            </w:r>
          </w:p>
        </w:tc>
      </w:tr>
      <w:tr w14:paraId="4E8B16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7" w:type="dxa"/>
            <w:vMerge w:val="restart"/>
            <w:tcBorders>
              <w:top w:val="single" w:color="auto" w:sz="6" w:space="0"/>
            </w:tcBorders>
            <w:noWrap/>
            <w:vAlign w:val="center"/>
          </w:tcPr>
          <w:p w14:paraId="736FE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对照组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n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=39)</w:t>
            </w:r>
          </w:p>
        </w:tc>
        <w:tc>
          <w:tcPr>
            <w:tcW w:w="1424" w:type="dxa"/>
            <w:vMerge w:val="restart"/>
            <w:tcBorders>
              <w:top w:val="single" w:color="auto" w:sz="6" w:space="0"/>
            </w:tcBorders>
            <w:noWrap/>
            <w:vAlign w:val="center"/>
          </w:tcPr>
          <w:p w14:paraId="3BC9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EOS%</w:t>
            </w:r>
          </w:p>
        </w:tc>
        <w:tc>
          <w:tcPr>
            <w:tcW w:w="1200" w:type="dxa"/>
            <w:tcBorders>
              <w:top w:val="single" w:color="auto" w:sz="6" w:space="0"/>
            </w:tcBorders>
            <w:noWrap/>
            <w:vAlign w:val="center"/>
          </w:tcPr>
          <w:p w14:paraId="09FDF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vertAlign w:val="subscript"/>
                <w:lang w:bidi="ar"/>
              </w:rPr>
              <w:t>s</w:t>
            </w:r>
          </w:p>
        </w:tc>
        <w:tc>
          <w:tcPr>
            <w:tcW w:w="1677" w:type="dxa"/>
            <w:tcBorders>
              <w:top w:val="single" w:color="auto" w:sz="6" w:space="0"/>
            </w:tcBorders>
            <w:noWrap/>
            <w:vAlign w:val="center"/>
          </w:tcPr>
          <w:p w14:paraId="6CB80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0.025</w:t>
            </w:r>
          </w:p>
        </w:tc>
        <w:tc>
          <w:tcPr>
            <w:tcW w:w="1632" w:type="dxa"/>
            <w:tcBorders>
              <w:top w:val="single" w:color="auto" w:sz="6" w:space="0"/>
            </w:tcBorders>
            <w:noWrap/>
            <w:vAlign w:val="center"/>
          </w:tcPr>
          <w:p w14:paraId="6C56E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0.104</w:t>
            </w:r>
          </w:p>
        </w:tc>
        <w:tc>
          <w:tcPr>
            <w:tcW w:w="1547" w:type="dxa"/>
            <w:tcBorders>
              <w:top w:val="single" w:color="auto" w:sz="6" w:space="0"/>
            </w:tcBorders>
            <w:noWrap/>
            <w:vAlign w:val="center"/>
          </w:tcPr>
          <w:p w14:paraId="35F5B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0.086</w:t>
            </w:r>
          </w:p>
        </w:tc>
      </w:tr>
      <w:tr w14:paraId="25BEB5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2028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24" w:type="dxa"/>
            <w:vMerge w:val="continue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0F287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306B8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P</w:t>
            </w:r>
          </w:p>
        </w:tc>
        <w:tc>
          <w:tcPr>
            <w:tcW w:w="1677" w:type="dxa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52457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0.881</w:t>
            </w:r>
          </w:p>
        </w:tc>
        <w:tc>
          <w:tcPr>
            <w:tcW w:w="1632" w:type="dxa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1213A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0.529</w:t>
            </w:r>
          </w:p>
        </w:tc>
        <w:tc>
          <w:tcPr>
            <w:tcW w:w="1547" w:type="dxa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2509D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0.604</w:t>
            </w:r>
          </w:p>
        </w:tc>
      </w:tr>
      <w:tr w14:paraId="31251F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3988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6A6A3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IL-5</w:t>
            </w:r>
          </w:p>
        </w:tc>
        <w:tc>
          <w:tcPr>
            <w:tcW w:w="1200" w:type="dxa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33187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vertAlign w:val="subscript"/>
                <w:lang w:bidi="ar"/>
              </w:rPr>
              <w:t>s</w:t>
            </w:r>
          </w:p>
        </w:tc>
        <w:tc>
          <w:tcPr>
            <w:tcW w:w="1677" w:type="dxa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4B436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0.152</w:t>
            </w:r>
          </w:p>
        </w:tc>
        <w:tc>
          <w:tcPr>
            <w:tcW w:w="1632" w:type="dxa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0EC4B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-0.051</w:t>
            </w:r>
          </w:p>
        </w:tc>
        <w:tc>
          <w:tcPr>
            <w:tcW w:w="1547" w:type="dxa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4DE70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-0.018</w:t>
            </w:r>
          </w:p>
        </w:tc>
      </w:tr>
      <w:tr w14:paraId="156A4E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7" w:type="dxa"/>
            <w:vMerge w:val="continue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3B818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24" w:type="dxa"/>
            <w:vMerge w:val="continue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5D175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16194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P</w:t>
            </w:r>
          </w:p>
        </w:tc>
        <w:tc>
          <w:tcPr>
            <w:tcW w:w="1677" w:type="dxa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4EB2F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0.357</w:t>
            </w:r>
          </w:p>
        </w:tc>
        <w:tc>
          <w:tcPr>
            <w:tcW w:w="1632" w:type="dxa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3119B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0.756</w:t>
            </w:r>
          </w:p>
        </w:tc>
        <w:tc>
          <w:tcPr>
            <w:tcW w:w="1547" w:type="dxa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15CBD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0.914</w:t>
            </w:r>
          </w:p>
        </w:tc>
      </w:tr>
      <w:tr w14:paraId="7618BC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7" w:type="dxa"/>
            <w:vMerge w:val="restart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218C6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研究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组</w:t>
            </w:r>
          </w:p>
          <w:p w14:paraId="05EB2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n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=34)</w:t>
            </w:r>
          </w:p>
        </w:tc>
        <w:tc>
          <w:tcPr>
            <w:tcW w:w="1424" w:type="dxa"/>
            <w:vMerge w:val="restart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07355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EOS%</w:t>
            </w:r>
          </w:p>
        </w:tc>
        <w:tc>
          <w:tcPr>
            <w:tcW w:w="1200" w:type="dxa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3A17F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vertAlign w:val="subscript"/>
                <w:lang w:bidi="ar"/>
              </w:rPr>
              <w:t>s</w:t>
            </w:r>
          </w:p>
        </w:tc>
        <w:tc>
          <w:tcPr>
            <w:tcW w:w="1677" w:type="dxa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7D822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-0.426</w:t>
            </w:r>
          </w:p>
        </w:tc>
        <w:tc>
          <w:tcPr>
            <w:tcW w:w="1632" w:type="dxa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134C6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-0.110</w:t>
            </w:r>
          </w:p>
        </w:tc>
        <w:tc>
          <w:tcPr>
            <w:tcW w:w="1547" w:type="dxa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5C5BA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-0.386</w:t>
            </w:r>
          </w:p>
        </w:tc>
      </w:tr>
      <w:tr w14:paraId="7C7B97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D7E4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24" w:type="dxa"/>
            <w:vMerge w:val="continue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24F96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73930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P</w:t>
            </w:r>
          </w:p>
        </w:tc>
        <w:tc>
          <w:tcPr>
            <w:tcW w:w="1677" w:type="dxa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00B32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0.012</w:t>
            </w:r>
          </w:p>
        </w:tc>
        <w:tc>
          <w:tcPr>
            <w:tcW w:w="1632" w:type="dxa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6D305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0.536</w:t>
            </w:r>
          </w:p>
        </w:tc>
        <w:tc>
          <w:tcPr>
            <w:tcW w:w="1547" w:type="dxa"/>
            <w:tcBorders>
              <w:bottom w:val="single" w:color="000000" w:sz="6" w:space="0"/>
              <w:tl2br w:val="nil"/>
              <w:tr2bl w:val="nil"/>
            </w:tcBorders>
            <w:noWrap/>
            <w:vAlign w:val="center"/>
          </w:tcPr>
          <w:p w14:paraId="1D638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0.024</w:t>
            </w:r>
          </w:p>
        </w:tc>
      </w:tr>
      <w:tr w14:paraId="25C54D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A5AE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28AAE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IL-5</w:t>
            </w:r>
          </w:p>
        </w:tc>
        <w:tc>
          <w:tcPr>
            <w:tcW w:w="1200" w:type="dxa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586FE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r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vertAlign w:val="subscript"/>
                <w:lang w:bidi="ar"/>
              </w:rPr>
              <w:t>s</w:t>
            </w:r>
          </w:p>
        </w:tc>
        <w:tc>
          <w:tcPr>
            <w:tcW w:w="1677" w:type="dxa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45BF8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0.463</w:t>
            </w:r>
          </w:p>
        </w:tc>
        <w:tc>
          <w:tcPr>
            <w:tcW w:w="1632" w:type="dxa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304CF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-0.194</w:t>
            </w:r>
          </w:p>
        </w:tc>
        <w:tc>
          <w:tcPr>
            <w:tcW w:w="1547" w:type="dxa"/>
            <w:tcBorders>
              <w:top w:val="single" w:color="000000" w:sz="6" w:space="0"/>
              <w:tl2br w:val="nil"/>
              <w:tr2bl w:val="nil"/>
            </w:tcBorders>
            <w:noWrap/>
            <w:vAlign w:val="center"/>
          </w:tcPr>
          <w:p w14:paraId="27B07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0.340</w:t>
            </w:r>
          </w:p>
        </w:tc>
      </w:tr>
      <w:tr w14:paraId="52E83C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70A0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2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02D7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/>
            <w:vAlign w:val="center"/>
          </w:tcPr>
          <w:p w14:paraId="78CDF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4"/>
                <w:lang w:bidi="ar"/>
              </w:rPr>
              <w:t>P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noWrap/>
            <w:vAlign w:val="center"/>
          </w:tcPr>
          <w:p w14:paraId="7249C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0.006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noWrap/>
            <w:vAlign w:val="center"/>
          </w:tcPr>
          <w:p w14:paraId="799E2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0.271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noWrap/>
            <w:vAlign w:val="center"/>
          </w:tcPr>
          <w:p w14:paraId="0F5E7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strike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0.049</w:t>
            </w:r>
          </w:p>
        </w:tc>
      </w:tr>
    </w:tbl>
    <w:p w14:paraId="3CD7D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color w:val="auto"/>
          <w:szCs w:val="21"/>
          <w:shd w:val="clear" w:color="auto" w:fill="FFFFFF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lang w:bidi="ar"/>
        </w:rPr>
        <w:t>注：EOS%，外周血嗜酸性粒细胞比例；IL-5，白细胞介素5；FEV1，第一秒用力呼气容积；FVC，用力肺活量。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BF78D897-8F91-4D45-92F8-106145F1C283}"/>
    <w:docVar w:name="KY_MEDREF_VERSION" w:val="3"/>
  </w:docVars>
  <w:rsids>
    <w:rsidRoot w:val="00172A27"/>
    <w:rsid w:val="00056A10"/>
    <w:rsid w:val="00172A27"/>
    <w:rsid w:val="00174401"/>
    <w:rsid w:val="00195E6C"/>
    <w:rsid w:val="001D770A"/>
    <w:rsid w:val="001E302E"/>
    <w:rsid w:val="002068F4"/>
    <w:rsid w:val="00232252"/>
    <w:rsid w:val="002340A1"/>
    <w:rsid w:val="00244D7A"/>
    <w:rsid w:val="002510C5"/>
    <w:rsid w:val="00274061"/>
    <w:rsid w:val="002C68E2"/>
    <w:rsid w:val="002D41EC"/>
    <w:rsid w:val="002E1A73"/>
    <w:rsid w:val="002F6076"/>
    <w:rsid w:val="00323596"/>
    <w:rsid w:val="003336AA"/>
    <w:rsid w:val="003554A5"/>
    <w:rsid w:val="003A655C"/>
    <w:rsid w:val="003B4307"/>
    <w:rsid w:val="00436DAA"/>
    <w:rsid w:val="00547427"/>
    <w:rsid w:val="00562245"/>
    <w:rsid w:val="0063210B"/>
    <w:rsid w:val="00657168"/>
    <w:rsid w:val="00670655"/>
    <w:rsid w:val="00674FBA"/>
    <w:rsid w:val="00675E2D"/>
    <w:rsid w:val="00687833"/>
    <w:rsid w:val="00726780"/>
    <w:rsid w:val="007267D8"/>
    <w:rsid w:val="007815FE"/>
    <w:rsid w:val="00797C20"/>
    <w:rsid w:val="007D1ED4"/>
    <w:rsid w:val="007F0047"/>
    <w:rsid w:val="00822301"/>
    <w:rsid w:val="008F24F5"/>
    <w:rsid w:val="008F64A3"/>
    <w:rsid w:val="008F64C2"/>
    <w:rsid w:val="00913BE9"/>
    <w:rsid w:val="00923CE7"/>
    <w:rsid w:val="00937207"/>
    <w:rsid w:val="00967ED3"/>
    <w:rsid w:val="009824E6"/>
    <w:rsid w:val="009F352B"/>
    <w:rsid w:val="00A012AC"/>
    <w:rsid w:val="00A33BDF"/>
    <w:rsid w:val="00AB487E"/>
    <w:rsid w:val="00AD60EA"/>
    <w:rsid w:val="00B22C65"/>
    <w:rsid w:val="00B65873"/>
    <w:rsid w:val="00BA4293"/>
    <w:rsid w:val="00BB78A9"/>
    <w:rsid w:val="00C1125E"/>
    <w:rsid w:val="00C300F4"/>
    <w:rsid w:val="00D45871"/>
    <w:rsid w:val="00D475CF"/>
    <w:rsid w:val="00E3393D"/>
    <w:rsid w:val="00E76B7E"/>
    <w:rsid w:val="00EC0D57"/>
    <w:rsid w:val="00EE4902"/>
    <w:rsid w:val="00F66D65"/>
    <w:rsid w:val="00FD729B"/>
    <w:rsid w:val="011A2E2D"/>
    <w:rsid w:val="01531126"/>
    <w:rsid w:val="026272C6"/>
    <w:rsid w:val="046B760D"/>
    <w:rsid w:val="0680128E"/>
    <w:rsid w:val="08513720"/>
    <w:rsid w:val="089E0DDD"/>
    <w:rsid w:val="08A06073"/>
    <w:rsid w:val="08CC5194"/>
    <w:rsid w:val="08F87AF0"/>
    <w:rsid w:val="0DAA79F6"/>
    <w:rsid w:val="0F9E0CEC"/>
    <w:rsid w:val="10112FAE"/>
    <w:rsid w:val="10874D65"/>
    <w:rsid w:val="110329A4"/>
    <w:rsid w:val="11F30CB7"/>
    <w:rsid w:val="13567659"/>
    <w:rsid w:val="15C472DD"/>
    <w:rsid w:val="15D301ED"/>
    <w:rsid w:val="1628388E"/>
    <w:rsid w:val="16591267"/>
    <w:rsid w:val="181975EF"/>
    <w:rsid w:val="19191E87"/>
    <w:rsid w:val="1A3E34CD"/>
    <w:rsid w:val="1A606025"/>
    <w:rsid w:val="1AFD0956"/>
    <w:rsid w:val="1C85703A"/>
    <w:rsid w:val="1CE700F7"/>
    <w:rsid w:val="1E4C1019"/>
    <w:rsid w:val="1E5C576E"/>
    <w:rsid w:val="1EAE2A69"/>
    <w:rsid w:val="1F95046C"/>
    <w:rsid w:val="23C051F6"/>
    <w:rsid w:val="252325EE"/>
    <w:rsid w:val="25F22DE2"/>
    <w:rsid w:val="26CA30D5"/>
    <w:rsid w:val="26F56974"/>
    <w:rsid w:val="27B56429"/>
    <w:rsid w:val="2BF21BC9"/>
    <w:rsid w:val="31361441"/>
    <w:rsid w:val="32647C02"/>
    <w:rsid w:val="328657B3"/>
    <w:rsid w:val="32D609EE"/>
    <w:rsid w:val="330F107F"/>
    <w:rsid w:val="34A53567"/>
    <w:rsid w:val="36124004"/>
    <w:rsid w:val="378F5AB8"/>
    <w:rsid w:val="37E34D03"/>
    <w:rsid w:val="38641DFE"/>
    <w:rsid w:val="3C196519"/>
    <w:rsid w:val="3D2828ED"/>
    <w:rsid w:val="3E4D3487"/>
    <w:rsid w:val="3EEA4557"/>
    <w:rsid w:val="3F4B38D2"/>
    <w:rsid w:val="43850656"/>
    <w:rsid w:val="44354298"/>
    <w:rsid w:val="44C664B7"/>
    <w:rsid w:val="453F53FF"/>
    <w:rsid w:val="470E3857"/>
    <w:rsid w:val="483A3E21"/>
    <w:rsid w:val="49077347"/>
    <w:rsid w:val="49E73153"/>
    <w:rsid w:val="4B3C165B"/>
    <w:rsid w:val="4C6C32E3"/>
    <w:rsid w:val="4CBB43E6"/>
    <w:rsid w:val="4DFF33FA"/>
    <w:rsid w:val="4F164868"/>
    <w:rsid w:val="5066043F"/>
    <w:rsid w:val="50965DA1"/>
    <w:rsid w:val="514F2732"/>
    <w:rsid w:val="540B3E2C"/>
    <w:rsid w:val="54954541"/>
    <w:rsid w:val="589540F9"/>
    <w:rsid w:val="59E10594"/>
    <w:rsid w:val="5C3A7283"/>
    <w:rsid w:val="60912591"/>
    <w:rsid w:val="616261F3"/>
    <w:rsid w:val="61BB2CF2"/>
    <w:rsid w:val="63852ED6"/>
    <w:rsid w:val="649C6F1A"/>
    <w:rsid w:val="654844E2"/>
    <w:rsid w:val="66302AB4"/>
    <w:rsid w:val="666608D1"/>
    <w:rsid w:val="66982275"/>
    <w:rsid w:val="6A693B35"/>
    <w:rsid w:val="6BD10402"/>
    <w:rsid w:val="6D020472"/>
    <w:rsid w:val="6DA2150D"/>
    <w:rsid w:val="6E52510D"/>
    <w:rsid w:val="6F8537D3"/>
    <w:rsid w:val="729A0E95"/>
    <w:rsid w:val="73927268"/>
    <w:rsid w:val="75627A05"/>
    <w:rsid w:val="76980575"/>
    <w:rsid w:val="777569D8"/>
    <w:rsid w:val="77E16132"/>
    <w:rsid w:val="77EA7727"/>
    <w:rsid w:val="782C7D5F"/>
    <w:rsid w:val="798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link w:val="17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9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customStyle="1" w:styleId="16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脚注文本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标题 2 字符"/>
    <w:basedOn w:val="11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A56E9-BA9C-4ECA-9B0E-6C347B8744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1159</Characters>
  <Lines>474</Lines>
  <Paragraphs>312</Paragraphs>
  <TotalTime>32</TotalTime>
  <ScaleCrop>false</ScaleCrop>
  <LinksUpToDate>false</LinksUpToDate>
  <CharactersWithSpaces>1206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2025-11-11T10:05:00Z</dcterms:created>
  <dc:creator>Administrator</dc:creator>
  <cp:lastModifiedBy>windy</cp:lastModifiedBy>
  <cp:lastPrinted>2025-08-06T01:55:00Z</cp:lastPrinted>
  <dcterms:modified xsi:type="dcterms:W3CDTF">2026-01-26T07:01:12Z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4DD18A3008D146F689EA0C8FEE0E3699_13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