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1074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9"/>
        <w:gridCol w:w="1134"/>
        <w:gridCol w:w="1276"/>
        <w:gridCol w:w="1788"/>
      </w:tblGrid>
      <w:tr w14:paraId="468984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  <w:jc w:val="center"/>
        </w:trPr>
        <w:tc>
          <w:tcPr>
            <w:tcW w:w="10747" w:type="dxa"/>
            <w:gridSpan w:val="4"/>
            <w:tcBorders>
              <w:left w:val="nil"/>
              <w:bottom w:val="single" w:color="auto" w:sz="8" w:space="0"/>
              <w:right w:val="nil"/>
            </w:tcBorders>
          </w:tcPr>
          <w:p w14:paraId="606E11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表1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压疮疾病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shd w:val="clear" w:color="auto" w:fill="FFFFFF"/>
              </w:rPr>
              <w:t>DRG分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组的分布情况</w:t>
            </w:r>
          </w:p>
        </w:tc>
      </w:tr>
      <w:tr w14:paraId="70673B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  <w:jc w:val="center"/>
        </w:trPr>
        <w:tc>
          <w:tcPr>
            <w:tcW w:w="6549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AAC7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压疮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</w:rPr>
              <w:t>DRG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组</w:t>
            </w: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nil"/>
              <w:right w:val="nil"/>
            </w:tcBorders>
            <w:vAlign w:val="bottom"/>
          </w:tcPr>
          <w:p w14:paraId="7A5C48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kern w:val="0"/>
                <w:sz w:val="21"/>
                <w:szCs w:val="21"/>
              </w:rPr>
              <w:t>n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D02C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占比/%</w:t>
            </w:r>
          </w:p>
        </w:tc>
        <w:tc>
          <w:tcPr>
            <w:tcW w:w="1788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0A47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RW值</w:t>
            </w:r>
          </w:p>
        </w:tc>
      </w:tr>
      <w:tr w14:paraId="3F9079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  <w:jc w:val="center"/>
        </w:trPr>
        <w:tc>
          <w:tcPr>
            <w:tcW w:w="6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74E5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JD13-皮肤溃疡、蜂窝织炎的植皮或清创术，伴并发症与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</w:rPr>
              <w:t>合并症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121F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64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6B59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36.36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30B4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3.267 854175</w:t>
            </w:r>
          </w:p>
        </w:tc>
      </w:tr>
      <w:tr w14:paraId="676530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  <w:jc w:val="center"/>
        </w:trPr>
        <w:tc>
          <w:tcPr>
            <w:tcW w:w="6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0B1F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9QY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7B21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5BF9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14.77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6C59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/</w:t>
            </w:r>
          </w:p>
        </w:tc>
      </w:tr>
      <w:tr w14:paraId="2B433D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  <w:jc w:val="center"/>
        </w:trPr>
        <w:tc>
          <w:tcPr>
            <w:tcW w:w="6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1223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JD15-皮肤溃疡、蜂窝织炎的植皮或清创术，不伴并发症与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</w:rPr>
              <w:t>合并症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1E2E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FDBC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13.07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5CB4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1.896 244061</w:t>
            </w:r>
          </w:p>
        </w:tc>
      </w:tr>
      <w:tr w14:paraId="017959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  <w:jc w:val="center"/>
        </w:trPr>
        <w:tc>
          <w:tcPr>
            <w:tcW w:w="6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460A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JV15-重型皮肤疾患，不伴并发症与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</w:rPr>
              <w:t>合并症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E8E6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F808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7.95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BFC6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0.631 080867</w:t>
            </w:r>
          </w:p>
        </w:tc>
      </w:tr>
      <w:tr w14:paraId="323E6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  <w:jc w:val="center"/>
        </w:trPr>
        <w:tc>
          <w:tcPr>
            <w:tcW w:w="6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BA11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JV13-重型皮肤疾患，伴并发症与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</w:rPr>
              <w:t>合并症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97B7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A8A7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7.95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DC6C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1.170 638272</w:t>
            </w:r>
          </w:p>
        </w:tc>
      </w:tr>
      <w:tr w14:paraId="34600E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  <w:jc w:val="center"/>
        </w:trPr>
        <w:tc>
          <w:tcPr>
            <w:tcW w:w="6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7143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JV11-重型皮肤疾患，伴重要并发症与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</w:rPr>
              <w:t>合并症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53C4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2901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6.82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B2B3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1.776 74743</w:t>
            </w:r>
          </w:p>
        </w:tc>
      </w:tr>
      <w:tr w14:paraId="6F93AF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  <w:jc w:val="center"/>
        </w:trPr>
        <w:tc>
          <w:tcPr>
            <w:tcW w:w="6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CEF0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JJ13-皮肤、皮下组织的其他手术，伴并发症与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</w:rPr>
              <w:t>合并症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84A9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4B63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5.68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9831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0.919 204247</w:t>
            </w:r>
          </w:p>
        </w:tc>
      </w:tr>
      <w:tr w14:paraId="2A0663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  <w:jc w:val="center"/>
        </w:trPr>
        <w:tc>
          <w:tcPr>
            <w:tcW w:w="6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A419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JJ15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皮肤、皮下组织的其他手术，不伴并发症与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</w:rPr>
              <w:t>合并症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021C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9DE9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3.98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E107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0.418 436739</w:t>
            </w:r>
          </w:p>
        </w:tc>
      </w:tr>
      <w:tr w14:paraId="17200A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  <w:jc w:val="center"/>
        </w:trPr>
        <w:tc>
          <w:tcPr>
            <w:tcW w:w="6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B382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JJ11-皮肤、皮下组织的其他手术，伴重要并发症与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</w:rPr>
              <w:t>合并症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DC2A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9BC5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3.41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2709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1.723 649933</w:t>
            </w:r>
          </w:p>
        </w:tc>
      </w:tr>
      <w:tr w14:paraId="5C7B46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  <w:jc w:val="center"/>
        </w:trPr>
        <w:tc>
          <w:tcPr>
            <w:tcW w:w="6549" w:type="dxa"/>
            <w:tcBorders>
              <w:top w:val="nil"/>
              <w:left w:val="nil"/>
              <w:bottom w:val="single" w:color="auto" w:sz="8" w:space="0"/>
              <w:right w:val="nil"/>
            </w:tcBorders>
          </w:tcPr>
          <w:p w14:paraId="69BA0B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合计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 w14:paraId="1CDE07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176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 w14:paraId="1344C5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100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 w14:paraId="52AB11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/</w:t>
            </w:r>
          </w:p>
        </w:tc>
      </w:tr>
    </w:tbl>
    <w:p w14:paraId="4BE8381E">
      <w:pPr>
        <w:ind w:left="561" w:firstLine="360" w:firstLineChars="200"/>
        <w:rPr>
          <w:rFonts w:hint="eastAsia" w:ascii="黑体" w:hAnsi="黑体" w:eastAsia="黑体"/>
          <w:b w:val="0"/>
          <w:bCs w:val="0"/>
          <w:color w:val="000000"/>
          <w:sz w:val="18"/>
          <w:szCs w:val="18"/>
          <w:lang w:eastAsia="zh-CN"/>
        </w:rPr>
      </w:pPr>
      <w:bookmarkStart w:id="0" w:name="_GoBack"/>
      <w:bookmarkEnd w:id="0"/>
    </w:p>
    <w:sectPr>
      <w:footnotePr>
        <w:numFmt w:val="decimalEnclosedCircleChinese"/>
        <w:numRestart w:val="eachSect"/>
      </w:footnotePr>
      <w:type w:val="continuous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numFmt w:val="decimalEnclosedCircleChinese"/>
    <w:numRestart w:val="eachSect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909"/>
    <w:rsid w:val="00000C51"/>
    <w:rsid w:val="000343AF"/>
    <w:rsid w:val="0004540E"/>
    <w:rsid w:val="00046EEE"/>
    <w:rsid w:val="0006004C"/>
    <w:rsid w:val="00060249"/>
    <w:rsid w:val="00063FB7"/>
    <w:rsid w:val="00073BDA"/>
    <w:rsid w:val="00074324"/>
    <w:rsid w:val="000800B1"/>
    <w:rsid w:val="00093988"/>
    <w:rsid w:val="00093AE2"/>
    <w:rsid w:val="00096927"/>
    <w:rsid w:val="000B0E0B"/>
    <w:rsid w:val="000B4CB9"/>
    <w:rsid w:val="000B6DBA"/>
    <w:rsid w:val="000C513B"/>
    <w:rsid w:val="000C5300"/>
    <w:rsid w:val="000C5C3D"/>
    <w:rsid w:val="000E10E2"/>
    <w:rsid w:val="000E5262"/>
    <w:rsid w:val="000F59AD"/>
    <w:rsid w:val="0012317A"/>
    <w:rsid w:val="00125577"/>
    <w:rsid w:val="0013113B"/>
    <w:rsid w:val="001323E9"/>
    <w:rsid w:val="00133307"/>
    <w:rsid w:val="00135361"/>
    <w:rsid w:val="00142266"/>
    <w:rsid w:val="00142960"/>
    <w:rsid w:val="00153C75"/>
    <w:rsid w:val="0017103A"/>
    <w:rsid w:val="0019189F"/>
    <w:rsid w:val="001921A5"/>
    <w:rsid w:val="00195C1A"/>
    <w:rsid w:val="001A1951"/>
    <w:rsid w:val="001A20A5"/>
    <w:rsid w:val="001A275B"/>
    <w:rsid w:val="001A6891"/>
    <w:rsid w:val="001B00AA"/>
    <w:rsid w:val="001B3FAB"/>
    <w:rsid w:val="001B7316"/>
    <w:rsid w:val="001C37A1"/>
    <w:rsid w:val="001D254E"/>
    <w:rsid w:val="001F1086"/>
    <w:rsid w:val="002176EB"/>
    <w:rsid w:val="002200DD"/>
    <w:rsid w:val="00234824"/>
    <w:rsid w:val="00244351"/>
    <w:rsid w:val="002501AE"/>
    <w:rsid w:val="00256705"/>
    <w:rsid w:val="00264860"/>
    <w:rsid w:val="00266771"/>
    <w:rsid w:val="00271B6A"/>
    <w:rsid w:val="00280C59"/>
    <w:rsid w:val="00283EED"/>
    <w:rsid w:val="00290D83"/>
    <w:rsid w:val="002A30CE"/>
    <w:rsid w:val="002A5A61"/>
    <w:rsid w:val="002B1FBD"/>
    <w:rsid w:val="002B4C11"/>
    <w:rsid w:val="002B6939"/>
    <w:rsid w:val="002C3799"/>
    <w:rsid w:val="002C3DFE"/>
    <w:rsid w:val="002D316C"/>
    <w:rsid w:val="002D388C"/>
    <w:rsid w:val="002E0B31"/>
    <w:rsid w:val="002E1AAA"/>
    <w:rsid w:val="00301104"/>
    <w:rsid w:val="0031214C"/>
    <w:rsid w:val="00312D62"/>
    <w:rsid w:val="00317E2B"/>
    <w:rsid w:val="003206AF"/>
    <w:rsid w:val="00322DB7"/>
    <w:rsid w:val="00335FA5"/>
    <w:rsid w:val="0035273C"/>
    <w:rsid w:val="00375705"/>
    <w:rsid w:val="00384B17"/>
    <w:rsid w:val="00393284"/>
    <w:rsid w:val="003968BD"/>
    <w:rsid w:val="00397432"/>
    <w:rsid w:val="003A1059"/>
    <w:rsid w:val="003B14CC"/>
    <w:rsid w:val="003B17E9"/>
    <w:rsid w:val="003B1B16"/>
    <w:rsid w:val="003C5A7D"/>
    <w:rsid w:val="003E2DF9"/>
    <w:rsid w:val="003E35AB"/>
    <w:rsid w:val="003E5FB2"/>
    <w:rsid w:val="003E79C4"/>
    <w:rsid w:val="003F4F62"/>
    <w:rsid w:val="00405C39"/>
    <w:rsid w:val="004158A2"/>
    <w:rsid w:val="00425914"/>
    <w:rsid w:val="004267ED"/>
    <w:rsid w:val="00435F9C"/>
    <w:rsid w:val="00443F13"/>
    <w:rsid w:val="0044572F"/>
    <w:rsid w:val="004554AC"/>
    <w:rsid w:val="00460AFD"/>
    <w:rsid w:val="00465302"/>
    <w:rsid w:val="00482128"/>
    <w:rsid w:val="004A6FC9"/>
    <w:rsid w:val="004C2903"/>
    <w:rsid w:val="004D1FB3"/>
    <w:rsid w:val="00506B7C"/>
    <w:rsid w:val="005232E0"/>
    <w:rsid w:val="0053339B"/>
    <w:rsid w:val="005334F1"/>
    <w:rsid w:val="00535F0A"/>
    <w:rsid w:val="00540A71"/>
    <w:rsid w:val="005465B7"/>
    <w:rsid w:val="00564EC4"/>
    <w:rsid w:val="00573237"/>
    <w:rsid w:val="00591146"/>
    <w:rsid w:val="00592D00"/>
    <w:rsid w:val="005B1909"/>
    <w:rsid w:val="005C1926"/>
    <w:rsid w:val="005C1F43"/>
    <w:rsid w:val="005C63E1"/>
    <w:rsid w:val="005D1D6E"/>
    <w:rsid w:val="005E07B3"/>
    <w:rsid w:val="005F5BD0"/>
    <w:rsid w:val="00603889"/>
    <w:rsid w:val="00612940"/>
    <w:rsid w:val="0061383D"/>
    <w:rsid w:val="00614FFF"/>
    <w:rsid w:val="006236E9"/>
    <w:rsid w:val="00633721"/>
    <w:rsid w:val="00652A0C"/>
    <w:rsid w:val="006707CB"/>
    <w:rsid w:val="00672473"/>
    <w:rsid w:val="00690F7E"/>
    <w:rsid w:val="0069733D"/>
    <w:rsid w:val="006A2583"/>
    <w:rsid w:val="006A36CC"/>
    <w:rsid w:val="006A40E0"/>
    <w:rsid w:val="006A646D"/>
    <w:rsid w:val="006C76AE"/>
    <w:rsid w:val="006D49EE"/>
    <w:rsid w:val="006E420A"/>
    <w:rsid w:val="00703A46"/>
    <w:rsid w:val="0073123E"/>
    <w:rsid w:val="007323AC"/>
    <w:rsid w:val="007410F4"/>
    <w:rsid w:val="00741C0A"/>
    <w:rsid w:val="007460A6"/>
    <w:rsid w:val="007543A5"/>
    <w:rsid w:val="00756D4D"/>
    <w:rsid w:val="0075792B"/>
    <w:rsid w:val="00757F3B"/>
    <w:rsid w:val="00765473"/>
    <w:rsid w:val="00775890"/>
    <w:rsid w:val="0079735C"/>
    <w:rsid w:val="007A1008"/>
    <w:rsid w:val="007B244E"/>
    <w:rsid w:val="007B44A1"/>
    <w:rsid w:val="007D0497"/>
    <w:rsid w:val="007E2CF9"/>
    <w:rsid w:val="007F3B78"/>
    <w:rsid w:val="007F45F3"/>
    <w:rsid w:val="007F5952"/>
    <w:rsid w:val="008003EF"/>
    <w:rsid w:val="008202B9"/>
    <w:rsid w:val="0082073B"/>
    <w:rsid w:val="00821C58"/>
    <w:rsid w:val="00826B26"/>
    <w:rsid w:val="008326FE"/>
    <w:rsid w:val="00834648"/>
    <w:rsid w:val="00843E49"/>
    <w:rsid w:val="00844843"/>
    <w:rsid w:val="00844886"/>
    <w:rsid w:val="00856D4B"/>
    <w:rsid w:val="0086004F"/>
    <w:rsid w:val="00861A76"/>
    <w:rsid w:val="008623D7"/>
    <w:rsid w:val="00864287"/>
    <w:rsid w:val="00875371"/>
    <w:rsid w:val="00875852"/>
    <w:rsid w:val="00897ADD"/>
    <w:rsid w:val="008B67B5"/>
    <w:rsid w:val="008D6380"/>
    <w:rsid w:val="008F7C6B"/>
    <w:rsid w:val="00925381"/>
    <w:rsid w:val="00943416"/>
    <w:rsid w:val="00946AB7"/>
    <w:rsid w:val="00962444"/>
    <w:rsid w:val="0096314D"/>
    <w:rsid w:val="009659F7"/>
    <w:rsid w:val="00980087"/>
    <w:rsid w:val="0099735E"/>
    <w:rsid w:val="009A5442"/>
    <w:rsid w:val="009B6265"/>
    <w:rsid w:val="009C6743"/>
    <w:rsid w:val="009E23B7"/>
    <w:rsid w:val="009E65B7"/>
    <w:rsid w:val="009E6832"/>
    <w:rsid w:val="009F0146"/>
    <w:rsid w:val="009F2C22"/>
    <w:rsid w:val="00A05FE7"/>
    <w:rsid w:val="00A227AA"/>
    <w:rsid w:val="00A27904"/>
    <w:rsid w:val="00A30CEA"/>
    <w:rsid w:val="00A35220"/>
    <w:rsid w:val="00A57E29"/>
    <w:rsid w:val="00A816A4"/>
    <w:rsid w:val="00AB0FDD"/>
    <w:rsid w:val="00AB7B90"/>
    <w:rsid w:val="00AB7E57"/>
    <w:rsid w:val="00AC7186"/>
    <w:rsid w:val="00AE1BFE"/>
    <w:rsid w:val="00AF385B"/>
    <w:rsid w:val="00B075E4"/>
    <w:rsid w:val="00B17EF6"/>
    <w:rsid w:val="00B23BD8"/>
    <w:rsid w:val="00B24639"/>
    <w:rsid w:val="00B24EDC"/>
    <w:rsid w:val="00B32B20"/>
    <w:rsid w:val="00B3715E"/>
    <w:rsid w:val="00B44389"/>
    <w:rsid w:val="00B47040"/>
    <w:rsid w:val="00B550BE"/>
    <w:rsid w:val="00B575A5"/>
    <w:rsid w:val="00B57F5E"/>
    <w:rsid w:val="00B61787"/>
    <w:rsid w:val="00B767CB"/>
    <w:rsid w:val="00B814B9"/>
    <w:rsid w:val="00B84B0E"/>
    <w:rsid w:val="00BA7850"/>
    <w:rsid w:val="00BA7B6B"/>
    <w:rsid w:val="00BB171A"/>
    <w:rsid w:val="00BB539A"/>
    <w:rsid w:val="00BC0B1C"/>
    <w:rsid w:val="00BC534A"/>
    <w:rsid w:val="00BD3B69"/>
    <w:rsid w:val="00BE73E1"/>
    <w:rsid w:val="00BF0723"/>
    <w:rsid w:val="00BF41EB"/>
    <w:rsid w:val="00BF46A1"/>
    <w:rsid w:val="00C00DDA"/>
    <w:rsid w:val="00C027A3"/>
    <w:rsid w:val="00C12A86"/>
    <w:rsid w:val="00C22ADF"/>
    <w:rsid w:val="00C25220"/>
    <w:rsid w:val="00C33F18"/>
    <w:rsid w:val="00C4434A"/>
    <w:rsid w:val="00C44A49"/>
    <w:rsid w:val="00C56B39"/>
    <w:rsid w:val="00C6488E"/>
    <w:rsid w:val="00C66E79"/>
    <w:rsid w:val="00C77200"/>
    <w:rsid w:val="00C8274C"/>
    <w:rsid w:val="00C85990"/>
    <w:rsid w:val="00CB3E3A"/>
    <w:rsid w:val="00CB4233"/>
    <w:rsid w:val="00CD54CD"/>
    <w:rsid w:val="00CD767A"/>
    <w:rsid w:val="00CE1E15"/>
    <w:rsid w:val="00D039A5"/>
    <w:rsid w:val="00D10C9F"/>
    <w:rsid w:val="00D112C3"/>
    <w:rsid w:val="00D165A1"/>
    <w:rsid w:val="00D20A54"/>
    <w:rsid w:val="00D21248"/>
    <w:rsid w:val="00D33D2B"/>
    <w:rsid w:val="00D43AD4"/>
    <w:rsid w:val="00D54A54"/>
    <w:rsid w:val="00D61CD0"/>
    <w:rsid w:val="00D741DC"/>
    <w:rsid w:val="00D8148A"/>
    <w:rsid w:val="00D82CC3"/>
    <w:rsid w:val="00D83CA2"/>
    <w:rsid w:val="00D843C7"/>
    <w:rsid w:val="00D861D1"/>
    <w:rsid w:val="00D96639"/>
    <w:rsid w:val="00D97BD8"/>
    <w:rsid w:val="00DA31C4"/>
    <w:rsid w:val="00DA78AD"/>
    <w:rsid w:val="00DA7BFD"/>
    <w:rsid w:val="00DC0ED5"/>
    <w:rsid w:val="00DC4E6B"/>
    <w:rsid w:val="00DC68E5"/>
    <w:rsid w:val="00DD1491"/>
    <w:rsid w:val="00DE02E5"/>
    <w:rsid w:val="00E02717"/>
    <w:rsid w:val="00E11433"/>
    <w:rsid w:val="00E11490"/>
    <w:rsid w:val="00E1272C"/>
    <w:rsid w:val="00E27037"/>
    <w:rsid w:val="00E37F09"/>
    <w:rsid w:val="00E46535"/>
    <w:rsid w:val="00E4734C"/>
    <w:rsid w:val="00E844D0"/>
    <w:rsid w:val="00EB404E"/>
    <w:rsid w:val="00EC1FEF"/>
    <w:rsid w:val="00ED02AD"/>
    <w:rsid w:val="00EF1258"/>
    <w:rsid w:val="00F031E8"/>
    <w:rsid w:val="00F03D1E"/>
    <w:rsid w:val="00F04615"/>
    <w:rsid w:val="00F04C56"/>
    <w:rsid w:val="00F13273"/>
    <w:rsid w:val="00F1523E"/>
    <w:rsid w:val="00F2167E"/>
    <w:rsid w:val="00F23214"/>
    <w:rsid w:val="00F42676"/>
    <w:rsid w:val="00F440CB"/>
    <w:rsid w:val="00F64552"/>
    <w:rsid w:val="00F71A33"/>
    <w:rsid w:val="00F7337F"/>
    <w:rsid w:val="00F747B3"/>
    <w:rsid w:val="00F876EB"/>
    <w:rsid w:val="00F921A4"/>
    <w:rsid w:val="00F93522"/>
    <w:rsid w:val="00F96B12"/>
    <w:rsid w:val="00FA3A31"/>
    <w:rsid w:val="00FB34B2"/>
    <w:rsid w:val="00FB6690"/>
    <w:rsid w:val="00FE042D"/>
    <w:rsid w:val="027301B4"/>
    <w:rsid w:val="04A647CA"/>
    <w:rsid w:val="081435AE"/>
    <w:rsid w:val="08EA060C"/>
    <w:rsid w:val="09FD3850"/>
    <w:rsid w:val="0B7750AD"/>
    <w:rsid w:val="10AA661B"/>
    <w:rsid w:val="22452E57"/>
    <w:rsid w:val="23582CDC"/>
    <w:rsid w:val="24000FE0"/>
    <w:rsid w:val="258D2227"/>
    <w:rsid w:val="2A684F82"/>
    <w:rsid w:val="2B8361C0"/>
    <w:rsid w:val="2E754B55"/>
    <w:rsid w:val="2E7E03AC"/>
    <w:rsid w:val="34B41D3C"/>
    <w:rsid w:val="363165C1"/>
    <w:rsid w:val="381E409C"/>
    <w:rsid w:val="4ECC6D11"/>
    <w:rsid w:val="56BD4F88"/>
    <w:rsid w:val="56F03CB1"/>
    <w:rsid w:val="5C8C6629"/>
    <w:rsid w:val="5CA30EE3"/>
    <w:rsid w:val="5E1E392B"/>
    <w:rsid w:val="62141696"/>
    <w:rsid w:val="69E40317"/>
    <w:rsid w:val="6C830BDA"/>
    <w:rsid w:val="6DDF74DF"/>
    <w:rsid w:val="704B364A"/>
    <w:rsid w:val="70800A59"/>
    <w:rsid w:val="7BD50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7"/>
    <w:unhideWhenUsed/>
    <w:qFormat/>
    <w:uiPriority w:val="99"/>
    <w:pPr>
      <w:jc w:val="left"/>
    </w:pPr>
  </w:style>
  <w:style w:type="paragraph" w:styleId="4">
    <w:name w:val="endnote text"/>
    <w:basedOn w:val="1"/>
    <w:link w:val="16"/>
    <w:semiHidden/>
    <w:unhideWhenUsed/>
    <w:qFormat/>
    <w:uiPriority w:val="99"/>
    <w:pPr>
      <w:snapToGrid w:val="0"/>
      <w:jc w:val="left"/>
    </w:pPr>
  </w:style>
  <w:style w:type="paragraph" w:styleId="5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footnote text"/>
    <w:basedOn w:val="1"/>
    <w:link w:val="22"/>
    <w:semiHidden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8">
    <w:name w:val="annotation subject"/>
    <w:basedOn w:val="3"/>
    <w:next w:val="3"/>
    <w:link w:val="18"/>
    <w:semiHidden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endnote reference"/>
    <w:basedOn w:val="11"/>
    <w:semiHidden/>
    <w:unhideWhenUsed/>
    <w:qFormat/>
    <w:uiPriority w:val="99"/>
    <w:rPr>
      <w:vertAlign w:val="superscript"/>
    </w:rPr>
  </w:style>
  <w:style w:type="character" w:styleId="13">
    <w:name w:val="Hyperlink"/>
    <w:basedOn w:val="11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4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styleId="15">
    <w:name w:val="footnote reference"/>
    <w:basedOn w:val="11"/>
    <w:semiHidden/>
    <w:unhideWhenUsed/>
    <w:qFormat/>
    <w:uiPriority w:val="99"/>
    <w:rPr>
      <w:vertAlign w:val="superscript"/>
    </w:rPr>
  </w:style>
  <w:style w:type="character" w:customStyle="1" w:styleId="16">
    <w:name w:val="尾注文本 字符"/>
    <w:basedOn w:val="11"/>
    <w:link w:val="4"/>
    <w:semiHidden/>
    <w:qFormat/>
    <w:uiPriority w:val="99"/>
  </w:style>
  <w:style w:type="character" w:customStyle="1" w:styleId="17">
    <w:name w:val="批注文字 字符"/>
    <w:basedOn w:val="11"/>
    <w:link w:val="3"/>
    <w:qFormat/>
    <w:uiPriority w:val="99"/>
  </w:style>
  <w:style w:type="character" w:customStyle="1" w:styleId="18">
    <w:name w:val="批注主题 字符"/>
    <w:basedOn w:val="17"/>
    <w:link w:val="8"/>
    <w:semiHidden/>
    <w:qFormat/>
    <w:uiPriority w:val="99"/>
    <w:rPr>
      <w:b/>
      <w:bCs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character" w:customStyle="1" w:styleId="20">
    <w:name w:val="页眉 字符"/>
    <w:basedOn w:val="11"/>
    <w:link w:val="6"/>
    <w:qFormat/>
    <w:uiPriority w:val="99"/>
    <w:rPr>
      <w:kern w:val="2"/>
      <w:sz w:val="18"/>
      <w:szCs w:val="18"/>
    </w:rPr>
  </w:style>
  <w:style w:type="character" w:customStyle="1" w:styleId="21">
    <w:name w:val="页脚 字符"/>
    <w:basedOn w:val="11"/>
    <w:link w:val="5"/>
    <w:qFormat/>
    <w:uiPriority w:val="99"/>
    <w:rPr>
      <w:kern w:val="2"/>
      <w:sz w:val="18"/>
      <w:szCs w:val="18"/>
    </w:rPr>
  </w:style>
  <w:style w:type="character" w:customStyle="1" w:styleId="22">
    <w:name w:val="脚注文本 字符"/>
    <w:basedOn w:val="11"/>
    <w:link w:val="7"/>
    <w:semiHidden/>
    <w:qFormat/>
    <w:uiPriority w:val="99"/>
    <w:rPr>
      <w:kern w:val="2"/>
      <w:sz w:val="18"/>
      <w:szCs w:val="18"/>
    </w:rPr>
  </w:style>
  <w:style w:type="paragraph" w:customStyle="1" w:styleId="23">
    <w:name w:val="样式1"/>
    <w:basedOn w:val="7"/>
    <w:link w:val="24"/>
    <w:qFormat/>
    <w:uiPriority w:val="0"/>
    <w:rPr>
      <w:sz w:val="28"/>
    </w:rPr>
  </w:style>
  <w:style w:type="character" w:customStyle="1" w:styleId="24">
    <w:name w:val="样式1 字符"/>
    <w:basedOn w:val="22"/>
    <w:link w:val="23"/>
    <w:qFormat/>
    <w:uiPriority w:val="0"/>
    <w:rPr>
      <w:kern w:val="2"/>
      <w:sz w:val="28"/>
      <w:szCs w:val="18"/>
    </w:rPr>
  </w:style>
  <w:style w:type="paragraph" w:customStyle="1" w:styleId="25">
    <w:name w:val="样式2"/>
    <w:basedOn w:val="7"/>
    <w:link w:val="26"/>
    <w:qFormat/>
    <w:uiPriority w:val="0"/>
    <w:rPr>
      <w:sz w:val="21"/>
    </w:rPr>
  </w:style>
  <w:style w:type="character" w:customStyle="1" w:styleId="26">
    <w:name w:val="样式2 字符"/>
    <w:basedOn w:val="22"/>
    <w:link w:val="25"/>
    <w:qFormat/>
    <w:uiPriority w:val="0"/>
    <w:rPr>
      <w:kern w:val="2"/>
      <w:sz w:val="21"/>
      <w:szCs w:val="18"/>
    </w:rPr>
  </w:style>
  <w:style w:type="character" w:customStyle="1" w:styleId="27">
    <w:name w:val="标题 1 字符"/>
    <w:basedOn w:val="11"/>
    <w:link w:val="2"/>
    <w:qFormat/>
    <w:uiPriority w:val="9"/>
    <w:rPr>
      <w:b/>
      <w:bCs/>
      <w:kern w:val="44"/>
      <w:sz w:val="44"/>
      <w:szCs w:val="44"/>
    </w:rPr>
  </w:style>
  <w:style w:type="character" w:customStyle="1" w:styleId="28">
    <w:name w:val="未处理的提及1"/>
    <w:basedOn w:val="11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9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修订2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修订3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795</Words>
  <Characters>1183</Characters>
  <Lines>299</Lines>
  <Paragraphs>296</Paragraphs>
  <TotalTime>117</TotalTime>
  <ScaleCrop>false</ScaleCrop>
  <LinksUpToDate>false</LinksUpToDate>
  <CharactersWithSpaces>1199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2025-05-06T14:08:00Z</dcterms:created>
  <dc:creator>AA</dc:creator>
  <cp:lastModifiedBy>windy</cp:lastModifiedBy>
  <cp:lastPrinted>2025-02-18T02:35:00Z</cp:lastPrinted>
  <dcterms:modified xsi:type="dcterms:W3CDTF">2026-01-04T08:11:59Z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16920244AB83452A81BC887403C24C18_13</vt:lpwstr>
  </property>
  <property fmtid="{D5CDD505-2E9C-101B-9397-08002B2CF9AE}" pid="4" name="KSOTemplateDocerSaveRecord">
    <vt:lpwstr>eyJoZGlkIjoiOTYyMWU1ZDU4MjhhODg2OTIyMmE5NjY0NWE4ZWQ2NjkiLCJ1c2VySWQiOiIzNDgwMTMwODEifQ==</vt:lpwstr>
  </property>
  <property fmtid="{D5CDD505-2E9C-101B-9397-08002B2CF9AE}" pid="5" name="hmcheck_markmode">
    <vt:i4>0</vt:i4>
  </property>
  <property fmtid="{D5CDD505-2E9C-101B-9397-08002B2CF9AE}" pid="6" name="hmcheck_taskpanetype">
    <vt:i4>1</vt:i4>
  </property>
</Properties>
</file>