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093AE">
      <w:pPr>
        <w:ind w:firstLine="420"/>
        <w:jc w:val="center"/>
        <w:rPr>
          <w:rFonts w:hint="eastAsia" w:ascii="宋体" w:hAnsi="宋体" w:eastAsia="宋体" w:cs="宋体"/>
          <w:color w:val="auto"/>
          <w:szCs w:val="21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Cs w:val="21"/>
        </w:rPr>
        <w:t>表3 孕妇家庭食用盐碘含量、尿碘水平、碘营养状况、碘盐质量相关性分析</w:t>
      </w:r>
      <w:r>
        <w:rPr>
          <w:rFonts w:hint="eastAsia" w:ascii="宋体" w:hAnsi="宋体" w:eastAsia="宋体" w:cs="宋体"/>
          <w:b/>
          <w:bCs/>
          <w:color w:val="auto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Cs w:val="21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vertAlign w:val="subscript"/>
          <w:lang w:val="en-US" w:eastAsia="zh-CN"/>
        </w:rPr>
        <w:t>s</w:t>
      </w:r>
      <w:r>
        <w:rPr>
          <w:rFonts w:hint="eastAsia" w:ascii="宋体" w:hAnsi="宋体" w:eastAsia="宋体" w:cs="宋体"/>
          <w:b/>
          <w:bCs/>
          <w:color w:val="auto"/>
          <w:szCs w:val="21"/>
          <w:lang w:eastAsia="zh-CN"/>
        </w:rPr>
        <w:t>）</w:t>
      </w:r>
    </w:p>
    <w:tbl>
      <w:tblPr>
        <w:tblStyle w:val="10"/>
        <w:tblW w:w="851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582"/>
        <w:gridCol w:w="1498"/>
        <w:gridCol w:w="1616"/>
        <w:gridCol w:w="1763"/>
      </w:tblGrid>
      <w:tr w14:paraId="712FD6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3" w:type="dxa"/>
            <w:tcBorders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5C0302B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项目</w:t>
            </w:r>
          </w:p>
        </w:tc>
        <w:tc>
          <w:tcPr>
            <w:tcW w:w="1582" w:type="dxa"/>
            <w:tcBorders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C33864E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尿碘水平</w:t>
            </w:r>
          </w:p>
        </w:tc>
        <w:tc>
          <w:tcPr>
            <w:tcW w:w="1498" w:type="dxa"/>
            <w:tcBorders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3C93493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盐碘含量</w:t>
            </w:r>
          </w:p>
        </w:tc>
        <w:tc>
          <w:tcPr>
            <w:tcW w:w="1616" w:type="dxa"/>
            <w:tcBorders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74D2361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碘营养状况</w:t>
            </w:r>
          </w:p>
        </w:tc>
        <w:tc>
          <w:tcPr>
            <w:tcW w:w="1763" w:type="dxa"/>
            <w:tcBorders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99C6E20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碘盐质量</w:t>
            </w:r>
          </w:p>
        </w:tc>
      </w:tr>
      <w:tr w14:paraId="2D5AE8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3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481753D5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尿碘水平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7A43E9B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1.000</w:t>
            </w:r>
          </w:p>
        </w:tc>
        <w:tc>
          <w:tcPr>
            <w:tcW w:w="1498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D62D819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——</w:t>
            </w:r>
          </w:p>
        </w:tc>
        <w:tc>
          <w:tcPr>
            <w:tcW w:w="1616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756A279E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——</w:t>
            </w:r>
          </w:p>
        </w:tc>
        <w:tc>
          <w:tcPr>
            <w:tcW w:w="1763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2C556182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——</w:t>
            </w:r>
          </w:p>
        </w:tc>
      </w:tr>
      <w:tr w14:paraId="1D8628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D7F57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盐碘含量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95CF0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0.101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BEC0C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1.000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04131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——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542C0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——</w:t>
            </w:r>
          </w:p>
        </w:tc>
      </w:tr>
      <w:tr w14:paraId="57BA6D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BD619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碘营养状况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07814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0.857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superscript"/>
              </w:rPr>
              <w:t>***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497AC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0.113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D6B5F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7F75D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——</w:t>
            </w:r>
          </w:p>
        </w:tc>
      </w:tr>
      <w:tr w14:paraId="5615C0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6AF82D8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碘盐质量</w:t>
            </w:r>
          </w:p>
        </w:tc>
        <w:tc>
          <w:tcPr>
            <w:tcW w:w="158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776FF04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0.000</w:t>
            </w:r>
          </w:p>
        </w:tc>
        <w:tc>
          <w:tcPr>
            <w:tcW w:w="14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ED93378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0.314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superscript"/>
              </w:rPr>
              <w:t>**</w:t>
            </w:r>
            <w:r>
              <w:rPr>
                <w:rFonts w:hint="eastAsia" w:ascii="宋体" w:hAnsi="宋体" w:cs="宋体"/>
                <w:color w:val="auto"/>
                <w:szCs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7109B5A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-0.011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D10DCA2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1.000</w:t>
            </w:r>
          </w:p>
        </w:tc>
      </w:tr>
    </w:tbl>
    <w:p w14:paraId="41A4C5BD">
      <w:pPr>
        <w:ind w:firstLine="420"/>
        <w:jc w:val="center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注：</w:t>
      </w:r>
      <w:r>
        <w:rPr>
          <w:rFonts w:hint="eastAsia" w:ascii="宋体" w:hAnsi="宋体" w:eastAsia="宋体" w:cs="宋体"/>
          <w:color w:val="auto"/>
          <w:szCs w:val="21"/>
          <w:vertAlign w:val="superscript"/>
        </w:rPr>
        <w:t>***</w:t>
      </w:r>
      <w:r>
        <w:rPr>
          <w:rFonts w:hint="eastAsia" w:ascii="宋体" w:hAnsi="宋体" w:eastAsia="宋体" w:cs="宋体"/>
          <w:color w:val="auto"/>
          <w:szCs w:val="21"/>
        </w:rPr>
        <w:t>表示</w:t>
      </w:r>
      <w:r>
        <w:rPr>
          <w:rFonts w:hint="default" w:ascii="Times New Roman" w:hAnsi="Times New Roman" w:eastAsia="宋体" w:cs="Times New Roman"/>
          <w:i/>
          <w:iCs/>
          <w:color w:val="auto"/>
          <w:szCs w:val="21"/>
        </w:rPr>
        <w:t>P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＜</w:t>
      </w:r>
      <w:r>
        <w:rPr>
          <w:rFonts w:hint="eastAsia" w:ascii="宋体" w:hAnsi="宋体" w:eastAsia="宋体" w:cs="宋体"/>
          <w:color w:val="auto"/>
          <w:szCs w:val="21"/>
        </w:rPr>
        <w:t>0.001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。</w:t>
      </w:r>
    </w:p>
    <w:p w14:paraId="6B09D7E3">
      <w:pPr>
        <w:numPr>
          <w:ilvl w:val="0"/>
          <w:numId w:val="0"/>
        </w:numPr>
        <w:ind w:left="420" w:leftChars="0" w:hanging="420" w:firstLineChars="0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0"/>
    </wne:keymap>
    <wne:keymap wne:kcmPrimary="0072">
      <wne:acd wne:acdName="acd1"/>
    </wne:keymap>
    <wne:keymap wne:kcmPrimary="0073">
      <wne:acd wne:acdName="acd2"/>
    </wne:keymap>
    <wne:keymap wne:kcmPrimary="0074">
      <wne:acd wne:acdName="acd3"/>
    </wne:keymap>
    <wne:keymap wne:kcmPrimary="024D">
      <wne:acd wne:acdName="acd4"/>
    </wne:keymap>
    <wne:keymap wne:kcmPrimary="035A">
      <wne:acd wne:acdName="acd5"/>
    </wne:keymap>
  </wne:keymap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gBoiDRZ" wne:acdName="acd3" wne:fciIndexBasedOn="0065"/>
    <wne:acd wne:argValue="AQAAAAAA" wne:acdName="acd4" wne:fciIndexBasedOn="0065"/>
    <wne:acd wne:argValue="AgBoiDxohVG5Ww==" wne:acdName="acd5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ZTM1ZDNjN2Y5NjQ5YjQyNzA4M2YyNzJjN2FmZTQifQ=="/>
  </w:docVars>
  <w:rsids>
    <w:rsidRoot w:val="00172A27"/>
    <w:rsid w:val="00034F99"/>
    <w:rsid w:val="00041F4D"/>
    <w:rsid w:val="00087F28"/>
    <w:rsid w:val="000C1976"/>
    <w:rsid w:val="000D3E83"/>
    <w:rsid w:val="0016313A"/>
    <w:rsid w:val="001972E4"/>
    <w:rsid w:val="00285352"/>
    <w:rsid w:val="00305CE7"/>
    <w:rsid w:val="0032622F"/>
    <w:rsid w:val="00326A00"/>
    <w:rsid w:val="003E5585"/>
    <w:rsid w:val="0042679D"/>
    <w:rsid w:val="00475070"/>
    <w:rsid w:val="00507D22"/>
    <w:rsid w:val="00621723"/>
    <w:rsid w:val="0086014E"/>
    <w:rsid w:val="008D12DD"/>
    <w:rsid w:val="009D5E14"/>
    <w:rsid w:val="00A15782"/>
    <w:rsid w:val="00A65F03"/>
    <w:rsid w:val="00D24F13"/>
    <w:rsid w:val="00DC3D8B"/>
    <w:rsid w:val="00E46B05"/>
    <w:rsid w:val="00E67694"/>
    <w:rsid w:val="00EF1B5A"/>
    <w:rsid w:val="0177792F"/>
    <w:rsid w:val="02321EB7"/>
    <w:rsid w:val="03877E18"/>
    <w:rsid w:val="03B5196C"/>
    <w:rsid w:val="03C1457D"/>
    <w:rsid w:val="03C70C9E"/>
    <w:rsid w:val="046574D0"/>
    <w:rsid w:val="04DF5F2E"/>
    <w:rsid w:val="08534144"/>
    <w:rsid w:val="09231D17"/>
    <w:rsid w:val="099E6880"/>
    <w:rsid w:val="0AA76BC9"/>
    <w:rsid w:val="0B5E4423"/>
    <w:rsid w:val="0BBF43C3"/>
    <w:rsid w:val="0D0D0324"/>
    <w:rsid w:val="0DB516D4"/>
    <w:rsid w:val="0F29520D"/>
    <w:rsid w:val="0FDB5CF9"/>
    <w:rsid w:val="1036463E"/>
    <w:rsid w:val="1063098C"/>
    <w:rsid w:val="11072208"/>
    <w:rsid w:val="11811C87"/>
    <w:rsid w:val="125B23B7"/>
    <w:rsid w:val="146248C3"/>
    <w:rsid w:val="16DE123C"/>
    <w:rsid w:val="17964BA4"/>
    <w:rsid w:val="19C327C7"/>
    <w:rsid w:val="19DF7FE1"/>
    <w:rsid w:val="1AFA5EF4"/>
    <w:rsid w:val="1B0C2127"/>
    <w:rsid w:val="1CB26042"/>
    <w:rsid w:val="1D24052A"/>
    <w:rsid w:val="1DC862E6"/>
    <w:rsid w:val="1EC61EA9"/>
    <w:rsid w:val="1EDB2E6A"/>
    <w:rsid w:val="1F225805"/>
    <w:rsid w:val="205406EA"/>
    <w:rsid w:val="21391000"/>
    <w:rsid w:val="22E04EF3"/>
    <w:rsid w:val="244B2840"/>
    <w:rsid w:val="24CC0649"/>
    <w:rsid w:val="254639BB"/>
    <w:rsid w:val="2A720B27"/>
    <w:rsid w:val="2DCB6D89"/>
    <w:rsid w:val="2EC42FC0"/>
    <w:rsid w:val="2EC851B9"/>
    <w:rsid w:val="30BA4FD6"/>
    <w:rsid w:val="30E414E1"/>
    <w:rsid w:val="311E56A3"/>
    <w:rsid w:val="33D71462"/>
    <w:rsid w:val="342C7F98"/>
    <w:rsid w:val="35876A16"/>
    <w:rsid w:val="36080591"/>
    <w:rsid w:val="36B3305B"/>
    <w:rsid w:val="373F1E78"/>
    <w:rsid w:val="38F55CDC"/>
    <w:rsid w:val="395D0BF4"/>
    <w:rsid w:val="3A580C4E"/>
    <w:rsid w:val="3C447517"/>
    <w:rsid w:val="3CAC61B9"/>
    <w:rsid w:val="3D3462F9"/>
    <w:rsid w:val="400224F5"/>
    <w:rsid w:val="418C02C8"/>
    <w:rsid w:val="427F4E1A"/>
    <w:rsid w:val="42B70B92"/>
    <w:rsid w:val="46336DC1"/>
    <w:rsid w:val="47EC616F"/>
    <w:rsid w:val="482C2F71"/>
    <w:rsid w:val="4A482E67"/>
    <w:rsid w:val="4B62736C"/>
    <w:rsid w:val="4B977F95"/>
    <w:rsid w:val="4CC8249A"/>
    <w:rsid w:val="4CD7715E"/>
    <w:rsid w:val="4D207A5F"/>
    <w:rsid w:val="4D830C25"/>
    <w:rsid w:val="519474A6"/>
    <w:rsid w:val="53195734"/>
    <w:rsid w:val="53E43F94"/>
    <w:rsid w:val="5479591A"/>
    <w:rsid w:val="55083CB2"/>
    <w:rsid w:val="575651A9"/>
    <w:rsid w:val="588101A1"/>
    <w:rsid w:val="59D33F09"/>
    <w:rsid w:val="5B740B54"/>
    <w:rsid w:val="5BBD6232"/>
    <w:rsid w:val="5C8013A1"/>
    <w:rsid w:val="5DD4540F"/>
    <w:rsid w:val="5EB7222B"/>
    <w:rsid w:val="5EE77CFD"/>
    <w:rsid w:val="5F29120F"/>
    <w:rsid w:val="608525E1"/>
    <w:rsid w:val="62231286"/>
    <w:rsid w:val="62726C0F"/>
    <w:rsid w:val="63673FC7"/>
    <w:rsid w:val="63A159FD"/>
    <w:rsid w:val="65847385"/>
    <w:rsid w:val="672C5ECA"/>
    <w:rsid w:val="69055C91"/>
    <w:rsid w:val="69831701"/>
    <w:rsid w:val="69AA3132"/>
    <w:rsid w:val="69C51D1A"/>
    <w:rsid w:val="6B511AB7"/>
    <w:rsid w:val="6C417D7E"/>
    <w:rsid w:val="6C8030BB"/>
    <w:rsid w:val="6CE305C7"/>
    <w:rsid w:val="6DAA54AF"/>
    <w:rsid w:val="6EAA12CD"/>
    <w:rsid w:val="6EF946EB"/>
    <w:rsid w:val="6F8C0FBC"/>
    <w:rsid w:val="6FF45107"/>
    <w:rsid w:val="713841C1"/>
    <w:rsid w:val="71AB7378"/>
    <w:rsid w:val="728D12BC"/>
    <w:rsid w:val="7539179E"/>
    <w:rsid w:val="75982A7C"/>
    <w:rsid w:val="75AE293F"/>
    <w:rsid w:val="76CE0460"/>
    <w:rsid w:val="77291D23"/>
    <w:rsid w:val="77370678"/>
    <w:rsid w:val="77DF4E4F"/>
    <w:rsid w:val="78237EBC"/>
    <w:rsid w:val="783213B0"/>
    <w:rsid w:val="784F55D0"/>
    <w:rsid w:val="785D57AF"/>
    <w:rsid w:val="791D4B1C"/>
    <w:rsid w:val="79821614"/>
    <w:rsid w:val="7A01484B"/>
    <w:rsid w:val="7A1442E5"/>
    <w:rsid w:val="7A732499"/>
    <w:rsid w:val="7A855DF0"/>
    <w:rsid w:val="7AEB6B56"/>
    <w:rsid w:val="7AF74943"/>
    <w:rsid w:val="7BD5123F"/>
    <w:rsid w:val="7CB00CFD"/>
    <w:rsid w:val="7CE9699F"/>
    <w:rsid w:val="7E105833"/>
    <w:rsid w:val="7E831A34"/>
    <w:rsid w:val="7F3A686E"/>
    <w:rsid w:val="7F710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2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3">
    <w:name w:val="heading 2"/>
    <w:basedOn w:val="1"/>
    <w:qFormat/>
    <w:uiPriority w:val="0"/>
    <w:pPr>
      <w:spacing w:before="0" w:beforeAutospacing="0" w:after="0" w:afterAutospacing="0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Cs w:val="36"/>
      <w:lang w:bidi="ar"/>
    </w:rPr>
  </w:style>
  <w:style w:type="paragraph" w:styleId="4">
    <w:name w:val="heading 3"/>
    <w:basedOn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rFonts w:ascii="Times New Roman" w:hAnsi="Times New Roman" w:eastAsia="宋体" w:cs="Times New Roman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3"/>
    </w:pPr>
    <w:rPr>
      <w:rFonts w:ascii="Times New Roman" w:hAnsi="Times New Roman" w:eastAsia="宋体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6"/>
    <w:uiPriority w:val="0"/>
    <w:pPr>
      <w:jc w:val="left"/>
    </w:pPr>
  </w:style>
  <w:style w:type="paragraph" w:styleId="7">
    <w:name w:val="Balloon Text"/>
    <w:basedOn w:val="1"/>
    <w:link w:val="17"/>
    <w:uiPriority w:val="0"/>
    <w:pPr>
      <w:spacing w:line="240" w:lineRule="auto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6"/>
    <w:next w:val="6"/>
    <w:link w:val="18"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annotation reference"/>
    <w:uiPriority w:val="0"/>
    <w:rPr>
      <w:sz w:val="21"/>
      <w:szCs w:val="21"/>
    </w:rPr>
  </w:style>
  <w:style w:type="character" w:customStyle="1" w:styleId="16">
    <w:name w:val="批注文字 Char"/>
    <w:link w:val="6"/>
    <w:uiPriority w:val="0"/>
    <w:rPr>
      <w:kern w:val="2"/>
      <w:sz w:val="21"/>
      <w:szCs w:val="24"/>
    </w:rPr>
  </w:style>
  <w:style w:type="character" w:customStyle="1" w:styleId="17">
    <w:name w:val="批注框文本 Char"/>
    <w:link w:val="7"/>
    <w:uiPriority w:val="0"/>
    <w:rPr>
      <w:kern w:val="2"/>
      <w:sz w:val="18"/>
      <w:szCs w:val="18"/>
    </w:rPr>
  </w:style>
  <w:style w:type="character" w:customStyle="1" w:styleId="18">
    <w:name w:val="批注主题 Char"/>
    <w:link w:val="9"/>
    <w:uiPriority w:val="0"/>
    <w:rPr>
      <w:b/>
      <w:bCs/>
      <w:kern w:val="2"/>
      <w:sz w:val="21"/>
      <w:szCs w:val="24"/>
    </w:rPr>
  </w:style>
  <w:style w:type="paragraph" w:customStyle="1" w:styleId="19">
    <w:name w:val="正文英文"/>
    <w:basedOn w:val="1"/>
    <w:link w:val="20"/>
    <w:qFormat/>
    <w:uiPriority w:val="0"/>
    <w:pPr>
      <w:spacing w:line="240" w:lineRule="auto"/>
      <w:ind w:firstLine="482" w:firstLineChars="200"/>
    </w:pPr>
    <w:rPr>
      <w:rFonts w:ascii="Times New Roman" w:hAnsi="Times New Roman" w:eastAsia="宋体" w:cs="Times New Roman"/>
      <w:sz w:val="21"/>
    </w:rPr>
  </w:style>
  <w:style w:type="character" w:customStyle="1" w:styleId="20">
    <w:name w:val="正文英文 Char"/>
    <w:link w:val="19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正文中文"/>
    <w:basedOn w:val="19"/>
    <w:link w:val="22"/>
    <w:qFormat/>
    <w:uiPriority w:val="0"/>
    <w:rPr>
      <w:rFonts w:ascii="Times New Roman" w:hAnsi="Times New Roman"/>
    </w:rPr>
  </w:style>
  <w:style w:type="character" w:customStyle="1" w:styleId="22">
    <w:name w:val="正文中文 Char"/>
    <w:link w:val="2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表头"/>
    <w:basedOn w:val="1"/>
    <w:qFormat/>
    <w:uiPriority w:val="0"/>
    <w:pPr>
      <w:spacing w:line="360" w:lineRule="auto"/>
      <w:ind w:firstLine="0" w:firstLineChars="0"/>
      <w:jc w:val="center"/>
    </w:pPr>
    <w:rPr>
      <w:rFonts w:cs="Times New Roman"/>
      <w:b/>
    </w:rPr>
  </w:style>
  <w:style w:type="paragraph" w:customStyle="1" w:styleId="24">
    <w:name w:val="表格内容"/>
    <w:basedOn w:val="1"/>
    <w:qFormat/>
    <w:uiPriority w:val="0"/>
    <w:pPr>
      <w:spacing w:line="360" w:lineRule="auto"/>
      <w:ind w:firstLine="0" w:firstLineChars="0"/>
      <w:jc w:val="center"/>
    </w:pPr>
    <w:rPr>
      <w:rFonts w:ascii="Times New Roman" w:hAnsi="Times New Roman" w:eastAsia="宋体"/>
    </w:rPr>
  </w:style>
  <w:style w:type="paragraph" w:customStyle="1" w:styleId="25">
    <w:name w:val="图、表注释"/>
    <w:basedOn w:val="1"/>
    <w:qFormat/>
    <w:uiPriority w:val="0"/>
    <w:pPr>
      <w:jc w:val="center"/>
    </w:pPr>
    <w:rPr>
      <w:rFonts w:ascii="Times New Roman" w:hAnsi="Times New Roman" w:eastAsia="宋体" w:cs="Times New Roman"/>
      <w:sz w:val="21"/>
    </w:rPr>
  </w:style>
  <w:style w:type="paragraph" w:customStyle="1" w:styleId="26">
    <w:name w:val="参考文献"/>
    <w:basedOn w:val="1"/>
    <w:qFormat/>
    <w:uiPriority w:val="0"/>
    <w:pPr>
      <w:tabs>
        <w:tab w:val="left" w:pos="155"/>
      </w:tabs>
      <w:spacing w:line="360" w:lineRule="auto"/>
      <w:ind w:left="0" w:hanging="420" w:hanging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433</Words>
  <Characters>816</Characters>
  <Lines>62</Lines>
  <Paragraphs>17</Paragraphs>
  <TotalTime>24</TotalTime>
  <ScaleCrop>false</ScaleCrop>
  <LinksUpToDate>false</LinksUpToDate>
  <CharactersWithSpaces>826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2024-08-07T01:12:00Z</dcterms:created>
  <dc:creator>Administrator</dc:creator>
  <cp:lastModifiedBy>windy</cp:lastModifiedBy>
  <cp:lastPrinted>2025-01-21T02:34:00Z</cp:lastPrinted>
  <dcterms:modified xsi:type="dcterms:W3CDTF">2025-12-31T03:56:21Z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0E6C2E3705FA4F00A388FF81B0B8D56B_13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