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CEA30">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表4    两组患儿IL-6水平术</w:t>
      </w:r>
      <w:bookmarkStart w:id="0" w:name="_GoBack"/>
      <w:bookmarkEnd w:id="0"/>
      <w:r>
        <w:rPr>
          <w:rFonts w:hint="eastAsia" w:asciiTheme="minorEastAsia" w:hAnsiTheme="minorEastAsia" w:cstheme="minorEastAsia"/>
          <w:b/>
          <w:bCs/>
          <w:sz w:val="21"/>
          <w:szCs w:val="21"/>
          <w:lang w:val="en-US" w:eastAsia="zh-CN"/>
        </w:rPr>
        <w:t xml:space="preserve">前、术后变化情况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8"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8" DrawAspect="Content" ObjectID="_1468075725" r:id="rId4">
            <o:LockedField>false</o:LockedField>
          </o:OLEObject>
        </w:object>
      </w:r>
      <w:r>
        <w:rPr>
          <w:rFonts w:hint="eastAsia" w:ascii="Times New Roman" w:eastAsia="宋体"/>
          <w:b/>
          <w:bCs/>
          <w:szCs w:val="21"/>
          <w:lang w:val="en-US" w:eastAsia="zh-CN"/>
        </w:rPr>
        <w:t>）</w:t>
      </w:r>
    </w:p>
    <w:tbl>
      <w:tblPr>
        <w:tblStyle w:val="8"/>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95"/>
        <w:gridCol w:w="1371"/>
        <w:gridCol w:w="1371"/>
        <w:gridCol w:w="1371"/>
        <w:gridCol w:w="1266"/>
        <w:gridCol w:w="899"/>
        <w:gridCol w:w="993"/>
      </w:tblGrid>
      <w:tr w14:paraId="3BA1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tcBorders>
              <w:left w:val="nil"/>
              <w:right w:val="nil"/>
            </w:tcBorders>
            <w:vAlign w:val="center"/>
          </w:tcPr>
          <w:p w14:paraId="24CBE99A">
            <w:pPr>
              <w:bidi w:val="0"/>
              <w:jc w:val="center"/>
              <w:rPr>
                <w:rFonts w:hint="default"/>
                <w:sz w:val="21"/>
                <w:szCs w:val="21"/>
                <w:lang w:val="en-US" w:eastAsia="zh-CN"/>
              </w:rPr>
            </w:pPr>
            <w:r>
              <w:rPr>
                <w:rFonts w:hint="eastAsia" w:asciiTheme="minorHAnsi" w:eastAsiaTheme="minorEastAsia"/>
                <w:sz w:val="21"/>
                <w:szCs w:val="21"/>
                <w:lang w:val="en-US" w:eastAsia="zh-CN"/>
              </w:rPr>
              <w:t>组别</w:t>
            </w:r>
          </w:p>
        </w:tc>
        <w:tc>
          <w:tcPr>
            <w:tcW w:w="695" w:type="dxa"/>
            <w:vMerge w:val="restart"/>
            <w:tcBorders>
              <w:left w:val="nil"/>
              <w:right w:val="nil"/>
            </w:tcBorders>
            <w:vAlign w:val="center"/>
          </w:tcPr>
          <w:p w14:paraId="6208FF4E">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379" w:type="dxa"/>
            <w:gridSpan w:val="4"/>
            <w:tcBorders>
              <w:left w:val="nil"/>
              <w:bottom w:val="nil"/>
              <w:right w:val="nil"/>
            </w:tcBorders>
            <w:vAlign w:val="center"/>
          </w:tcPr>
          <w:p w14:paraId="7D83B40D">
            <w:pPr>
              <w:pStyle w:val="6"/>
              <w:jc w:val="center"/>
              <w:rPr>
                <w:rFonts w:hint="default"/>
                <w:sz w:val="21"/>
                <w:szCs w:val="21"/>
                <w:vertAlign w:val="baseline"/>
                <w:lang w:val="en-US" w:eastAsia="zh-CN"/>
              </w:rPr>
            </w:pPr>
            <w:r>
              <w:rPr>
                <w:rFonts w:hint="eastAsia"/>
                <w:sz w:val="21"/>
                <w:szCs w:val="21"/>
                <w:vertAlign w:val="baseline"/>
                <w:lang w:val="en-US" w:eastAsia="zh-CN"/>
              </w:rPr>
              <w:t>IL-6/</w:t>
            </w:r>
            <w:r>
              <w:rPr>
                <w:rFonts w:hint="eastAsia"/>
                <w:sz w:val="21"/>
                <w:szCs w:val="21"/>
                <w:shd w:val="clear" w:fill="FFFFFF"/>
                <w:vertAlign w:val="baseline"/>
                <w:lang w:val="en-US" w:eastAsia="zh-CN"/>
              </w:rPr>
              <w:t>（</w:t>
            </w:r>
            <w:r>
              <w:rPr>
                <w:rFonts w:hint="eastAsia"/>
                <w:sz w:val="21"/>
                <w:szCs w:val="21"/>
                <w:vertAlign w:val="baseline"/>
                <w:lang w:val="en-US" w:eastAsia="zh-CN"/>
              </w:rPr>
              <w:t>pg/mL</w:t>
            </w:r>
            <w:r>
              <w:rPr>
                <w:rFonts w:hint="eastAsia"/>
                <w:sz w:val="21"/>
                <w:szCs w:val="21"/>
                <w:shd w:val="clear" w:fill="FFFFFF"/>
                <w:vertAlign w:val="baseline"/>
                <w:lang w:val="en-US" w:eastAsia="zh-CN"/>
              </w:rPr>
              <w:t>）</w:t>
            </w:r>
          </w:p>
        </w:tc>
        <w:tc>
          <w:tcPr>
            <w:tcW w:w="899" w:type="dxa"/>
            <w:vMerge w:val="restart"/>
            <w:tcBorders>
              <w:left w:val="nil"/>
              <w:right w:val="nil"/>
            </w:tcBorders>
            <w:vAlign w:val="center"/>
          </w:tcPr>
          <w:p w14:paraId="09952C86">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993" w:type="dxa"/>
            <w:vMerge w:val="restart"/>
            <w:tcBorders>
              <w:left w:val="nil"/>
              <w:right w:val="nil"/>
            </w:tcBorders>
            <w:vAlign w:val="center"/>
          </w:tcPr>
          <w:p w14:paraId="559E8C7E">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2D1E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tcBorders>
              <w:left w:val="nil"/>
              <w:bottom w:val="single" w:color="auto" w:sz="4" w:space="0"/>
              <w:right w:val="nil"/>
            </w:tcBorders>
            <w:vAlign w:val="center"/>
          </w:tcPr>
          <w:p w14:paraId="168509CC">
            <w:pPr>
              <w:pStyle w:val="6"/>
              <w:jc w:val="center"/>
              <w:rPr>
                <w:rFonts w:hint="default"/>
                <w:sz w:val="21"/>
                <w:szCs w:val="21"/>
                <w:vertAlign w:val="baseline"/>
                <w:lang w:val="en-US" w:eastAsia="zh-CN"/>
              </w:rPr>
            </w:pPr>
          </w:p>
        </w:tc>
        <w:tc>
          <w:tcPr>
            <w:tcW w:w="695" w:type="dxa"/>
            <w:vMerge w:val="continue"/>
            <w:tcBorders>
              <w:left w:val="nil"/>
              <w:bottom w:val="single" w:color="auto" w:sz="4" w:space="0"/>
              <w:right w:val="nil"/>
            </w:tcBorders>
            <w:vAlign w:val="center"/>
          </w:tcPr>
          <w:p w14:paraId="55472C84">
            <w:pPr>
              <w:pStyle w:val="6"/>
              <w:jc w:val="center"/>
              <w:rPr>
                <w:rFonts w:hint="default"/>
                <w:sz w:val="21"/>
                <w:szCs w:val="21"/>
                <w:vertAlign w:val="baseline"/>
                <w:lang w:val="en-US" w:eastAsia="zh-CN"/>
              </w:rPr>
            </w:pPr>
          </w:p>
        </w:tc>
        <w:tc>
          <w:tcPr>
            <w:tcW w:w="1371" w:type="dxa"/>
            <w:tcBorders>
              <w:top w:val="nil"/>
              <w:left w:val="nil"/>
              <w:bottom w:val="single" w:color="auto" w:sz="4" w:space="0"/>
              <w:right w:val="nil"/>
            </w:tcBorders>
            <w:vAlign w:val="center"/>
          </w:tcPr>
          <w:p w14:paraId="25444EE5">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371" w:type="dxa"/>
            <w:tcBorders>
              <w:top w:val="nil"/>
              <w:left w:val="nil"/>
              <w:bottom w:val="single" w:color="auto" w:sz="4" w:space="0"/>
              <w:right w:val="nil"/>
            </w:tcBorders>
            <w:vAlign w:val="center"/>
          </w:tcPr>
          <w:p w14:paraId="3AA58BC4">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371" w:type="dxa"/>
            <w:tcBorders>
              <w:top w:val="nil"/>
              <w:left w:val="nil"/>
              <w:bottom w:val="single" w:color="auto" w:sz="4" w:space="0"/>
              <w:right w:val="nil"/>
            </w:tcBorders>
            <w:vAlign w:val="center"/>
          </w:tcPr>
          <w:p w14:paraId="4970DB8D">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266" w:type="dxa"/>
            <w:tcBorders>
              <w:top w:val="nil"/>
              <w:left w:val="nil"/>
              <w:bottom w:val="single" w:color="auto" w:sz="4" w:space="0"/>
              <w:right w:val="nil"/>
            </w:tcBorders>
            <w:vAlign w:val="center"/>
          </w:tcPr>
          <w:p w14:paraId="159DB69D">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99" w:type="dxa"/>
            <w:vMerge w:val="continue"/>
            <w:tcBorders>
              <w:left w:val="nil"/>
              <w:bottom w:val="single" w:color="auto" w:sz="4" w:space="0"/>
              <w:right w:val="nil"/>
            </w:tcBorders>
            <w:vAlign w:val="center"/>
          </w:tcPr>
          <w:p w14:paraId="05E4DE9D">
            <w:pPr>
              <w:pStyle w:val="6"/>
              <w:jc w:val="center"/>
              <w:rPr>
                <w:rFonts w:hint="default"/>
                <w:sz w:val="21"/>
                <w:szCs w:val="21"/>
                <w:vertAlign w:val="baseline"/>
                <w:lang w:val="en-US" w:eastAsia="zh-CN"/>
              </w:rPr>
            </w:pPr>
          </w:p>
        </w:tc>
        <w:tc>
          <w:tcPr>
            <w:tcW w:w="993" w:type="dxa"/>
            <w:vMerge w:val="continue"/>
            <w:tcBorders>
              <w:left w:val="nil"/>
              <w:bottom w:val="single" w:color="auto" w:sz="4" w:space="0"/>
              <w:right w:val="nil"/>
            </w:tcBorders>
            <w:vAlign w:val="center"/>
          </w:tcPr>
          <w:p w14:paraId="388042EA">
            <w:pPr>
              <w:pStyle w:val="6"/>
              <w:jc w:val="center"/>
              <w:rPr>
                <w:rFonts w:hint="default"/>
                <w:sz w:val="21"/>
                <w:szCs w:val="21"/>
                <w:vertAlign w:val="baseline"/>
                <w:lang w:val="en-US" w:eastAsia="zh-CN"/>
              </w:rPr>
            </w:pPr>
          </w:p>
        </w:tc>
      </w:tr>
      <w:tr w14:paraId="3AEB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single" w:color="auto" w:sz="4" w:space="0"/>
              <w:left w:val="nil"/>
              <w:bottom w:val="nil"/>
              <w:right w:val="nil"/>
            </w:tcBorders>
            <w:vAlign w:val="center"/>
          </w:tcPr>
          <w:p w14:paraId="2808D93B">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695" w:type="dxa"/>
            <w:tcBorders>
              <w:top w:val="single" w:color="auto" w:sz="4" w:space="0"/>
              <w:left w:val="nil"/>
              <w:bottom w:val="nil"/>
              <w:right w:val="nil"/>
            </w:tcBorders>
            <w:vAlign w:val="center"/>
          </w:tcPr>
          <w:p w14:paraId="060357C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371" w:type="dxa"/>
            <w:tcBorders>
              <w:top w:val="single" w:color="auto" w:sz="4" w:space="0"/>
              <w:left w:val="nil"/>
              <w:bottom w:val="nil"/>
              <w:right w:val="nil"/>
            </w:tcBorders>
            <w:vAlign w:val="center"/>
          </w:tcPr>
          <w:p w14:paraId="4E036E5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93.95±8.59</w:t>
            </w:r>
          </w:p>
        </w:tc>
        <w:tc>
          <w:tcPr>
            <w:tcW w:w="1371" w:type="dxa"/>
            <w:tcBorders>
              <w:top w:val="single" w:color="auto" w:sz="4" w:space="0"/>
              <w:left w:val="nil"/>
              <w:bottom w:val="nil"/>
              <w:right w:val="nil"/>
            </w:tcBorders>
            <w:vAlign w:val="center"/>
          </w:tcPr>
          <w:p w14:paraId="2BC9623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67.90±8.42</w:t>
            </w:r>
          </w:p>
        </w:tc>
        <w:tc>
          <w:tcPr>
            <w:tcW w:w="1371" w:type="dxa"/>
            <w:tcBorders>
              <w:top w:val="single" w:color="auto" w:sz="4" w:space="0"/>
              <w:left w:val="nil"/>
              <w:bottom w:val="nil"/>
              <w:right w:val="nil"/>
            </w:tcBorders>
            <w:vAlign w:val="center"/>
          </w:tcPr>
          <w:p w14:paraId="645DD043">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14.47±3.67</w:t>
            </w:r>
          </w:p>
        </w:tc>
        <w:tc>
          <w:tcPr>
            <w:tcW w:w="1266" w:type="dxa"/>
            <w:tcBorders>
              <w:top w:val="single" w:color="auto" w:sz="4" w:space="0"/>
              <w:left w:val="nil"/>
              <w:bottom w:val="nil"/>
              <w:right w:val="nil"/>
            </w:tcBorders>
            <w:vAlign w:val="center"/>
          </w:tcPr>
          <w:p w14:paraId="139B4C75">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2.48±0.84</w:t>
            </w:r>
          </w:p>
        </w:tc>
        <w:tc>
          <w:tcPr>
            <w:tcW w:w="899" w:type="dxa"/>
            <w:tcBorders>
              <w:top w:val="single" w:color="auto" w:sz="4" w:space="0"/>
              <w:left w:val="nil"/>
              <w:bottom w:val="nil"/>
              <w:right w:val="nil"/>
            </w:tcBorders>
            <w:vAlign w:val="center"/>
          </w:tcPr>
          <w:p w14:paraId="6AEA1C8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23.38</w:t>
            </w:r>
          </w:p>
        </w:tc>
        <w:tc>
          <w:tcPr>
            <w:tcW w:w="993" w:type="dxa"/>
            <w:tcBorders>
              <w:top w:val="single" w:color="auto" w:sz="4" w:space="0"/>
              <w:left w:val="nil"/>
              <w:bottom w:val="nil"/>
              <w:right w:val="nil"/>
            </w:tcBorders>
            <w:vAlign w:val="center"/>
          </w:tcPr>
          <w:p w14:paraId="68D2918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55B8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nil"/>
              <w:left w:val="nil"/>
              <w:bottom w:val="nil"/>
              <w:right w:val="nil"/>
            </w:tcBorders>
            <w:vAlign w:val="center"/>
          </w:tcPr>
          <w:p w14:paraId="15CBC47D">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695" w:type="dxa"/>
            <w:tcBorders>
              <w:top w:val="nil"/>
              <w:left w:val="nil"/>
              <w:bottom w:val="nil"/>
              <w:right w:val="nil"/>
            </w:tcBorders>
            <w:vAlign w:val="center"/>
          </w:tcPr>
          <w:p w14:paraId="6E69FF0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371" w:type="dxa"/>
            <w:tcBorders>
              <w:top w:val="nil"/>
              <w:left w:val="nil"/>
              <w:bottom w:val="nil"/>
              <w:right w:val="nil"/>
            </w:tcBorders>
            <w:vAlign w:val="center"/>
          </w:tcPr>
          <w:p w14:paraId="1BD282C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89.52±19.86</w:t>
            </w:r>
          </w:p>
        </w:tc>
        <w:tc>
          <w:tcPr>
            <w:tcW w:w="1371" w:type="dxa"/>
            <w:tcBorders>
              <w:top w:val="nil"/>
              <w:left w:val="nil"/>
              <w:bottom w:val="nil"/>
              <w:right w:val="nil"/>
            </w:tcBorders>
            <w:vAlign w:val="center"/>
          </w:tcPr>
          <w:p w14:paraId="09A3C9F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79.56±17.91</w:t>
            </w:r>
          </w:p>
        </w:tc>
        <w:tc>
          <w:tcPr>
            <w:tcW w:w="1371" w:type="dxa"/>
            <w:tcBorders>
              <w:top w:val="nil"/>
              <w:left w:val="nil"/>
              <w:bottom w:val="nil"/>
              <w:right w:val="nil"/>
            </w:tcBorders>
            <w:vAlign w:val="center"/>
          </w:tcPr>
          <w:p w14:paraId="1F8D0838">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24.28±21.30</w:t>
            </w:r>
          </w:p>
        </w:tc>
        <w:tc>
          <w:tcPr>
            <w:tcW w:w="1266" w:type="dxa"/>
            <w:tcBorders>
              <w:top w:val="nil"/>
              <w:left w:val="nil"/>
              <w:bottom w:val="nil"/>
              <w:right w:val="nil"/>
            </w:tcBorders>
            <w:vAlign w:val="center"/>
          </w:tcPr>
          <w:p w14:paraId="6877FC8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3.31±2.27</w:t>
            </w:r>
          </w:p>
        </w:tc>
        <w:tc>
          <w:tcPr>
            <w:tcW w:w="899" w:type="dxa"/>
            <w:tcBorders>
              <w:top w:val="nil"/>
              <w:left w:val="nil"/>
              <w:bottom w:val="nil"/>
              <w:right w:val="nil"/>
            </w:tcBorders>
            <w:vAlign w:val="center"/>
          </w:tcPr>
          <w:p w14:paraId="5ED1E66F">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256.274</w:t>
            </w:r>
          </w:p>
        </w:tc>
        <w:tc>
          <w:tcPr>
            <w:tcW w:w="993" w:type="dxa"/>
            <w:tcBorders>
              <w:top w:val="nil"/>
              <w:left w:val="nil"/>
              <w:bottom w:val="nil"/>
              <w:right w:val="nil"/>
            </w:tcBorders>
            <w:vAlign w:val="center"/>
          </w:tcPr>
          <w:p w14:paraId="79EE637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13A8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nil"/>
              <w:left w:val="nil"/>
              <w:bottom w:val="nil"/>
              <w:right w:val="nil"/>
            </w:tcBorders>
            <w:vAlign w:val="center"/>
          </w:tcPr>
          <w:p w14:paraId="1A5B14E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695" w:type="dxa"/>
            <w:tcBorders>
              <w:top w:val="nil"/>
              <w:left w:val="nil"/>
              <w:bottom w:val="nil"/>
              <w:right w:val="nil"/>
            </w:tcBorders>
            <w:vAlign w:val="center"/>
          </w:tcPr>
          <w:p w14:paraId="7E46DCCA">
            <w:pPr>
              <w:pStyle w:val="6"/>
              <w:ind w:left="0" w:leftChars="0" w:firstLine="0" w:firstLineChars="0"/>
              <w:jc w:val="center"/>
              <w:rPr>
                <w:rFonts w:hint="default" w:ascii="Times New Roman" w:hAnsi="Times New Roman" w:cs="Times New Roman"/>
                <w:sz w:val="21"/>
                <w:szCs w:val="21"/>
                <w:vertAlign w:val="baseline"/>
                <w:lang w:val="en-US" w:eastAsia="zh-CN"/>
              </w:rPr>
            </w:pPr>
          </w:p>
        </w:tc>
        <w:tc>
          <w:tcPr>
            <w:tcW w:w="1371" w:type="dxa"/>
            <w:tcBorders>
              <w:top w:val="nil"/>
              <w:left w:val="nil"/>
              <w:bottom w:val="nil"/>
              <w:right w:val="nil"/>
            </w:tcBorders>
            <w:vAlign w:val="center"/>
          </w:tcPr>
          <w:p w14:paraId="7344C1C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1.484</w:t>
            </w:r>
          </w:p>
        </w:tc>
        <w:tc>
          <w:tcPr>
            <w:tcW w:w="1371" w:type="dxa"/>
            <w:tcBorders>
              <w:top w:val="nil"/>
              <w:left w:val="nil"/>
              <w:bottom w:val="nil"/>
              <w:right w:val="nil"/>
            </w:tcBorders>
            <w:vAlign w:val="center"/>
          </w:tcPr>
          <w:p w14:paraId="513F6A7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−4.252</w:t>
            </w:r>
          </w:p>
        </w:tc>
        <w:tc>
          <w:tcPr>
            <w:tcW w:w="1371" w:type="dxa"/>
            <w:tcBorders>
              <w:top w:val="nil"/>
              <w:left w:val="nil"/>
              <w:bottom w:val="nil"/>
              <w:right w:val="nil"/>
            </w:tcBorders>
            <w:vAlign w:val="center"/>
          </w:tcPr>
          <w:p w14:paraId="36638B8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−3.383</w:t>
            </w:r>
          </w:p>
        </w:tc>
        <w:tc>
          <w:tcPr>
            <w:tcW w:w="1266" w:type="dxa"/>
            <w:tcBorders>
              <w:top w:val="nil"/>
              <w:left w:val="nil"/>
              <w:bottom w:val="nil"/>
              <w:right w:val="nil"/>
            </w:tcBorders>
            <w:vAlign w:val="center"/>
          </w:tcPr>
          <w:p w14:paraId="3AD26415">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−2.505</w:t>
            </w:r>
          </w:p>
        </w:tc>
        <w:tc>
          <w:tcPr>
            <w:tcW w:w="899" w:type="dxa"/>
            <w:tcBorders>
              <w:top w:val="nil"/>
              <w:left w:val="nil"/>
              <w:bottom w:val="nil"/>
              <w:right w:val="nil"/>
            </w:tcBorders>
            <w:vAlign w:val="center"/>
          </w:tcPr>
          <w:p w14:paraId="230A359D">
            <w:pPr>
              <w:pStyle w:val="6"/>
              <w:jc w:val="center"/>
              <w:rPr>
                <w:rFonts w:hint="default" w:ascii="Times New Roman" w:hAnsi="Times New Roman" w:cs="Times New Roman"/>
                <w:sz w:val="21"/>
                <w:szCs w:val="21"/>
                <w:vertAlign w:val="baseline"/>
                <w:lang w:val="en-US" w:eastAsia="zh-CN"/>
              </w:rPr>
            </w:pPr>
          </w:p>
        </w:tc>
        <w:tc>
          <w:tcPr>
            <w:tcW w:w="993" w:type="dxa"/>
            <w:tcBorders>
              <w:top w:val="nil"/>
              <w:left w:val="nil"/>
              <w:bottom w:val="nil"/>
              <w:right w:val="nil"/>
            </w:tcBorders>
            <w:vAlign w:val="center"/>
          </w:tcPr>
          <w:p w14:paraId="1A01400D">
            <w:pPr>
              <w:pStyle w:val="6"/>
              <w:jc w:val="center"/>
              <w:rPr>
                <w:rFonts w:hint="default" w:ascii="Times New Roman" w:hAnsi="Times New Roman" w:cs="Times New Roman"/>
                <w:sz w:val="21"/>
                <w:szCs w:val="21"/>
                <w:vertAlign w:val="baseline"/>
                <w:lang w:val="en-US" w:eastAsia="zh-CN"/>
              </w:rPr>
            </w:pPr>
          </w:p>
        </w:tc>
      </w:tr>
      <w:tr w14:paraId="706F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Borders>
              <w:top w:val="nil"/>
              <w:left w:val="nil"/>
              <w:right w:val="nil"/>
            </w:tcBorders>
            <w:vAlign w:val="center"/>
          </w:tcPr>
          <w:p w14:paraId="10ABBBC2">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695" w:type="dxa"/>
            <w:tcBorders>
              <w:top w:val="nil"/>
              <w:left w:val="nil"/>
              <w:right w:val="nil"/>
            </w:tcBorders>
            <w:vAlign w:val="center"/>
          </w:tcPr>
          <w:p w14:paraId="1B51B701">
            <w:pPr>
              <w:pStyle w:val="6"/>
              <w:jc w:val="center"/>
              <w:rPr>
                <w:rFonts w:hint="default" w:ascii="Times New Roman" w:hAnsi="Times New Roman" w:cs="Times New Roman"/>
                <w:sz w:val="21"/>
                <w:szCs w:val="21"/>
                <w:vertAlign w:val="baseline"/>
                <w:lang w:val="en-US" w:eastAsia="zh-CN"/>
              </w:rPr>
            </w:pPr>
          </w:p>
        </w:tc>
        <w:tc>
          <w:tcPr>
            <w:tcW w:w="1371" w:type="dxa"/>
            <w:tcBorders>
              <w:top w:val="nil"/>
              <w:left w:val="nil"/>
              <w:right w:val="nil"/>
            </w:tcBorders>
            <w:vAlign w:val="center"/>
          </w:tcPr>
          <w:p w14:paraId="35996900">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0.141</w:t>
            </w:r>
          </w:p>
        </w:tc>
        <w:tc>
          <w:tcPr>
            <w:tcW w:w="1371" w:type="dxa"/>
            <w:tcBorders>
              <w:top w:val="nil"/>
              <w:left w:val="nil"/>
              <w:right w:val="nil"/>
            </w:tcBorders>
            <w:vAlign w:val="center"/>
          </w:tcPr>
          <w:p w14:paraId="53CB1D81">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c>
          <w:tcPr>
            <w:tcW w:w="1371" w:type="dxa"/>
            <w:tcBorders>
              <w:top w:val="nil"/>
              <w:left w:val="nil"/>
              <w:right w:val="nil"/>
            </w:tcBorders>
            <w:vAlign w:val="center"/>
          </w:tcPr>
          <w:p w14:paraId="3028CD2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0.001</w:t>
            </w:r>
          </w:p>
        </w:tc>
        <w:tc>
          <w:tcPr>
            <w:tcW w:w="1266" w:type="dxa"/>
            <w:tcBorders>
              <w:top w:val="nil"/>
              <w:left w:val="nil"/>
              <w:right w:val="nil"/>
            </w:tcBorders>
            <w:vAlign w:val="center"/>
          </w:tcPr>
          <w:p w14:paraId="1BCAF84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0.014</w:t>
            </w:r>
          </w:p>
        </w:tc>
        <w:tc>
          <w:tcPr>
            <w:tcW w:w="899" w:type="dxa"/>
            <w:tcBorders>
              <w:top w:val="nil"/>
              <w:left w:val="nil"/>
              <w:right w:val="nil"/>
            </w:tcBorders>
            <w:vAlign w:val="center"/>
          </w:tcPr>
          <w:p w14:paraId="120CD85F">
            <w:pPr>
              <w:pStyle w:val="6"/>
              <w:jc w:val="center"/>
              <w:rPr>
                <w:rFonts w:hint="default" w:ascii="Times New Roman" w:hAnsi="Times New Roman" w:cs="Times New Roman"/>
                <w:sz w:val="21"/>
                <w:szCs w:val="21"/>
                <w:vertAlign w:val="baseline"/>
                <w:lang w:val="en-US" w:eastAsia="zh-CN"/>
              </w:rPr>
            </w:pPr>
          </w:p>
        </w:tc>
        <w:tc>
          <w:tcPr>
            <w:tcW w:w="993" w:type="dxa"/>
            <w:tcBorders>
              <w:top w:val="nil"/>
              <w:left w:val="nil"/>
              <w:right w:val="nil"/>
            </w:tcBorders>
            <w:vAlign w:val="center"/>
          </w:tcPr>
          <w:p w14:paraId="0D2BEA8E">
            <w:pPr>
              <w:pStyle w:val="6"/>
              <w:jc w:val="center"/>
              <w:rPr>
                <w:rFonts w:hint="default" w:ascii="Times New Roman" w:hAnsi="Times New Roman" w:cs="Times New Roman"/>
                <w:sz w:val="21"/>
                <w:szCs w:val="21"/>
                <w:vertAlign w:val="baseline"/>
                <w:lang w:val="en-US" w:eastAsia="zh-CN"/>
              </w:rPr>
            </w:pPr>
          </w:p>
        </w:tc>
      </w:tr>
    </w:tbl>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E52647A"/>
    <w:rsid w:val="218F3D28"/>
    <w:rsid w:val="26BC7DF1"/>
    <w:rsid w:val="29D345AE"/>
    <w:rsid w:val="2C45090C"/>
    <w:rsid w:val="30151510"/>
    <w:rsid w:val="308E380E"/>
    <w:rsid w:val="30C0564D"/>
    <w:rsid w:val="339122B2"/>
    <w:rsid w:val="3A1463E6"/>
    <w:rsid w:val="403A6CCD"/>
    <w:rsid w:val="44CB1108"/>
    <w:rsid w:val="49F55E71"/>
    <w:rsid w:val="50296B45"/>
    <w:rsid w:val="58A106A5"/>
    <w:rsid w:val="5B6854AA"/>
    <w:rsid w:val="63C06C3A"/>
    <w:rsid w:val="67612398"/>
    <w:rsid w:val="69082EC8"/>
    <w:rsid w:val="69D93865"/>
    <w:rsid w:val="6C773C8D"/>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1545</Characters>
  <Lines>0</Lines>
  <Paragraphs>0</Paragraphs>
  <TotalTime>10</TotalTime>
  <ScaleCrop>false</ScaleCrop>
  <LinksUpToDate>false</LinksUpToDate>
  <CharactersWithSpaces>1644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414F801B340B4D5E84A582954700C827_13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