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52F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bCs/>
          <w:sz w:val="24"/>
          <w:u w:val="none"/>
          <w:shd w:val="clear" w:color="auto" w:fill="auto"/>
          <w:lang w:val="en-US" w:eastAsia="zh-CN"/>
        </w:rPr>
      </w:pPr>
      <w:r>
        <w:rPr>
          <w:rFonts w:ascii="Times New Roman" w:hAnsi="Times New Roman" w:eastAsia="仿宋" w:cs="Times New Roman"/>
          <w:b/>
          <w:bCs/>
          <w:sz w:val="24"/>
          <w:u w:val="none"/>
          <w:shd w:val="clear" w:color="auto" w:fill="auto"/>
        </w:rPr>
        <w:t>表</w:t>
      </w:r>
      <w:r>
        <w:rPr>
          <w:rFonts w:hint="eastAsia" w:ascii="Times New Roman" w:hAnsi="Times New Roman" w:eastAsia="仿宋" w:cs="Times New Roman"/>
          <w:b/>
          <w:bCs/>
          <w:sz w:val="24"/>
          <w:u w:val="none"/>
          <w:shd w:val="clear" w:color="auto" w:fill="auto"/>
          <w:lang w:val="en-US" w:eastAsia="zh-CN"/>
        </w:rPr>
        <w:t>3</w:t>
      </w:r>
      <w:r>
        <w:rPr>
          <w:rFonts w:ascii="Times New Roman" w:hAnsi="Times New Roman" w:eastAsia="仿宋" w:cs="Times New Roman"/>
          <w:b/>
          <w:bCs/>
          <w:sz w:val="24"/>
          <w:u w:val="none"/>
          <w:shd w:val="clear" w:color="auto" w:fill="auto"/>
        </w:rPr>
        <w:t xml:space="preserve"> 不同年龄患者术后随访</w:t>
      </w:r>
      <w:r>
        <w:rPr>
          <w:rFonts w:hint="eastAsia" w:ascii="Times New Roman" w:hAnsi="Times New Roman" w:eastAsia="仿宋" w:cs="Times New Roman"/>
          <w:b/>
          <w:bCs/>
          <w:sz w:val="24"/>
          <w:u w:val="none"/>
          <w:shd w:val="clear" w:color="auto" w:fill="auto"/>
          <w:lang w:val="en-US" w:eastAsia="zh-CN"/>
        </w:rPr>
        <w:t>6个月</w:t>
      </w:r>
      <w:r>
        <w:rPr>
          <w:rFonts w:ascii="Times New Roman" w:hAnsi="Times New Roman" w:eastAsia="仿宋" w:cs="Times New Roman"/>
          <w:b/>
          <w:bCs/>
          <w:sz w:val="24"/>
          <w:u w:val="none"/>
          <w:shd w:val="clear" w:color="auto" w:fill="auto"/>
        </w:rPr>
        <w:t>、</w:t>
      </w:r>
      <w:r>
        <w:rPr>
          <w:rFonts w:hint="eastAsia" w:ascii="Times New Roman" w:hAnsi="Times New Roman" w:eastAsia="仿宋" w:cs="Times New Roman"/>
          <w:b/>
          <w:bCs/>
          <w:sz w:val="24"/>
          <w:u w:val="none"/>
          <w:shd w:val="clear" w:color="auto" w:fill="auto"/>
          <w:lang w:val="en-US" w:eastAsia="zh-CN"/>
        </w:rPr>
        <w:t>12个月</w:t>
      </w:r>
      <w:r>
        <w:rPr>
          <w:rFonts w:ascii="Times New Roman" w:hAnsi="Times New Roman" w:eastAsia="仿宋" w:cs="Times New Roman"/>
          <w:b/>
          <w:bCs/>
          <w:sz w:val="24"/>
          <w:u w:val="none"/>
          <w:shd w:val="clear" w:color="auto" w:fill="auto"/>
        </w:rPr>
        <w:t>后 LCT 及HPV阴</w:t>
      </w:r>
      <w:r>
        <w:rPr>
          <w:rFonts w:ascii="Times New Roman" w:hAnsi="Times New Roman" w:eastAsia="仿宋" w:cs="Times New Roman"/>
          <w:b/>
          <w:bCs/>
          <w:sz w:val="24"/>
          <w:u w:val="none" w:color="auto"/>
          <w:shd w:val="clear" w:color="auto" w:fill="auto"/>
        </w:rPr>
        <w:t>转</w:t>
      </w:r>
      <w:r>
        <w:rPr>
          <w:rFonts w:ascii="Times New Roman" w:hAnsi="Times New Roman" w:eastAsia="仿宋" w:cs="Times New Roman"/>
          <w:b/>
          <w:bCs/>
          <w:sz w:val="24"/>
          <w:u w:val="none"/>
          <w:shd w:val="clear" w:color="auto" w:fill="auto"/>
        </w:rPr>
        <w:t>情况</w:t>
      </w:r>
      <w:r>
        <w:rPr>
          <w:rFonts w:hint="eastAsia" w:ascii="Times New Roman" w:hAnsi="Times New Roman" w:eastAsia="仿宋" w:cs="Times New Roman"/>
          <w:b/>
          <w:bCs/>
          <w:sz w:val="24"/>
          <w:u w:val="none"/>
          <w:shd w:val="clear" w:color="auto" w:fill="auto"/>
          <w:lang w:val="en-US" w:eastAsia="zh-CN"/>
        </w:rPr>
        <w:t xml:space="preserve">  [</w:t>
      </w:r>
      <w:r>
        <w:rPr>
          <w:rFonts w:hint="eastAsia" w:ascii="Times New Roman" w:hAnsi="Times New Roman" w:eastAsia="仿宋" w:cs="Times New Roman"/>
          <w:b/>
          <w:bCs/>
          <w:i/>
          <w:iCs/>
          <w:sz w:val="24"/>
          <w:u w:val="none"/>
          <w:shd w:val="clear" w:color="auto" w:fill="auto"/>
          <w:lang w:val="en-US" w:eastAsia="zh-CN"/>
        </w:rPr>
        <w:t>n</w:t>
      </w:r>
      <w:r>
        <w:rPr>
          <w:rFonts w:hint="eastAsia" w:ascii="Times New Roman" w:hAnsi="Times New Roman" w:eastAsia="仿宋" w:cs="Times New Roman"/>
          <w:b/>
          <w:bCs/>
          <w:sz w:val="24"/>
          <w:u w:val="none"/>
          <w:shd w:val="clear" w:color="auto" w:fill="auto"/>
          <w:lang w:val="en-US" w:eastAsia="zh-CN"/>
        </w:rPr>
        <w:t>（%）]</w:t>
      </w:r>
    </w:p>
    <w:tbl>
      <w:tblPr>
        <w:tblStyle w:val="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3"/>
        <w:gridCol w:w="1189"/>
        <w:gridCol w:w="1236"/>
        <w:gridCol w:w="1236"/>
        <w:gridCol w:w="1190"/>
        <w:gridCol w:w="1236"/>
        <w:gridCol w:w="1236"/>
      </w:tblGrid>
      <w:tr w14:paraId="19B6A2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3" w:type="dxa"/>
            <w:vMerge w:val="restart"/>
            <w:tcBorders>
              <w:top w:val="single" w:color="auto" w:sz="4" w:space="0"/>
            </w:tcBorders>
            <w:noWrap w:val="0"/>
            <w:vAlign w:val="center"/>
          </w:tcPr>
          <w:p w14:paraId="2959E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23495</wp:posOffset>
                      </wp:positionV>
                      <wp:extent cx="504825" cy="276225"/>
                      <wp:effectExtent l="0" t="0" r="13335" b="13335"/>
                      <wp:wrapNone/>
                      <wp:docPr id="1" name="文本框 6"/>
                      <wp:cNvGraphicFramePr/>
                      <a:graphic xmlns:a="http://schemas.openxmlformats.org/drawingml/2006/main">
                        <a:graphicData uri="http://schemas.microsoft.com/office/word/2010/wordprocessingShape">
                          <wps:wsp>
                            <wps:cNvSpPr txBox="1"/>
                            <wps:spPr>
                              <a:xfrm>
                                <a:off x="0" y="0"/>
                                <a:ext cx="504825" cy="276225"/>
                              </a:xfrm>
                              <a:prstGeom prst="rect">
                                <a:avLst/>
                              </a:prstGeom>
                              <a:solidFill>
                                <a:srgbClr val="FFFFFF"/>
                              </a:solidFill>
                              <a:ln>
                                <a:noFill/>
                              </a:ln>
                            </wps:spPr>
                            <wps:txbx>
                              <w:txbxContent>
                                <w:p w14:paraId="155FCE7B">
                                  <w:pPr>
                                    <w:rPr>
                                      <w:b/>
                                      <w:bCs/>
                                      <w:sz w:val="24"/>
                                    </w:rPr>
                                  </w:pPr>
                                  <w:r>
                                    <w:rPr>
                                      <w:rFonts w:hint="eastAsia"/>
                                      <w:b/>
                                      <w:bCs/>
                                      <w:sz w:val="24"/>
                                    </w:rPr>
                                    <w:t>年龄</w:t>
                                  </w:r>
                                </w:p>
                              </w:txbxContent>
                            </wps:txbx>
                            <wps:bodyPr wrap="square" upright="1"/>
                          </wps:wsp>
                        </a:graphicData>
                      </a:graphic>
                    </wp:anchor>
                  </w:drawing>
                </mc:Choice>
                <mc:Fallback>
                  <w:pict>
                    <v:shape id="文本框 6" o:spid="_x0000_s1026" o:spt="202" type="#_x0000_t202" style="position:absolute;left:0pt;margin-left:0pt;margin-top:1.85pt;height:21.75pt;width:39.75pt;z-index:251659264;mso-width-relative:page;mso-height-relative:page;" fillcolor="#FFFFFF" filled="t" stroked="f" coordsize="21600,21600" o:gfxdata="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YEtSbTAAAABAEAAA8AAAAAAAAAAQAgAAAAIgAAAGRycy9kb3ducmV2&#10;LnhtbFBLAQIUABQAAAAIAIdO4kDFoj37yAEAAIQDAAAOAAAAAAAAAAEAIAAAACIBAABkcnMvZTJv&#10;RG9jLnhtbFBLBQYAAAAABgAGAFkBAABcBQAAAAA=&#10;">
                      <v:fill on="t" focussize="0,0"/>
                      <v:stroke on="f"/>
                      <v:imagedata o:title=""/>
                      <o:lock v:ext="edit" aspectratio="f"/>
                      <v:textbox>
                        <w:txbxContent>
                          <w:p w14:paraId="155FCE7B">
                            <w:pPr>
                              <w:rPr>
                                <w:b/>
                                <w:bCs/>
                                <w:sz w:val="24"/>
                              </w:rPr>
                            </w:pPr>
                            <w:r>
                              <w:rPr>
                                <w:rFonts w:hint="eastAsia"/>
                                <w:b/>
                                <w:bCs/>
                                <w:sz w:val="24"/>
                              </w:rPr>
                              <w:t>年龄</w:t>
                            </w:r>
                          </w:p>
                        </w:txbxContent>
                      </v:textbox>
                    </v:shape>
                  </w:pict>
                </mc:Fallback>
              </mc:AlternateContent>
            </w:r>
          </w:p>
        </w:tc>
        <w:tc>
          <w:tcPr>
            <w:tcW w:w="3661" w:type="dxa"/>
            <w:gridSpan w:val="3"/>
            <w:tcBorders>
              <w:top w:val="single" w:color="auto" w:sz="4" w:space="0"/>
              <w:bottom w:val="single" w:color="auto" w:sz="4" w:space="0"/>
            </w:tcBorders>
            <w:noWrap w:val="0"/>
            <w:vAlign w:val="center"/>
          </w:tcPr>
          <w:p w14:paraId="7CB13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shd w:val="clear" w:color="auto" w:fill="auto"/>
                <w:lang w:val="en-US" w:eastAsia="zh-CN"/>
              </w:rPr>
              <w:t>6个月</w:t>
            </w:r>
            <w:r>
              <w:rPr>
                <w:rFonts w:hint="eastAsia" w:ascii="Times New Roman" w:hAnsi="Times New Roman" w:eastAsia="仿宋" w:cs="Times New Roman"/>
                <w:b w:val="0"/>
                <w:bCs w:val="0"/>
                <w:sz w:val="24"/>
                <w:u w:val="none" w:color="auto"/>
                <w:shd w:val="clear" w:color="auto" w:fill="auto"/>
                <w:lang w:eastAsia="zh-CN"/>
              </w:rPr>
              <w:t>阴转</w:t>
            </w:r>
            <w:r>
              <w:rPr>
                <w:rFonts w:hint="default" w:ascii="Times New Roman" w:hAnsi="Times New Roman" w:eastAsia="仿宋" w:cs="Times New Roman"/>
                <w:b w:val="0"/>
                <w:bCs w:val="0"/>
                <w:sz w:val="24"/>
                <w:u w:val="none"/>
                <w:shd w:val="clear" w:color="auto" w:fill="auto"/>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=79）</w:t>
            </w:r>
          </w:p>
        </w:tc>
        <w:tc>
          <w:tcPr>
            <w:tcW w:w="3662" w:type="dxa"/>
            <w:gridSpan w:val="3"/>
            <w:tcBorders>
              <w:top w:val="single" w:color="auto" w:sz="4" w:space="0"/>
              <w:bottom w:val="single" w:color="auto" w:sz="4" w:space="0"/>
            </w:tcBorders>
            <w:noWrap w:val="0"/>
            <w:vAlign w:val="center"/>
          </w:tcPr>
          <w:p w14:paraId="4E446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shd w:val="clear" w:color="auto" w:fill="auto"/>
                <w:lang w:val="en-US" w:eastAsia="zh-CN"/>
              </w:rPr>
              <w:t>12个月</w:t>
            </w:r>
            <w:r>
              <w:rPr>
                <w:rFonts w:hint="eastAsia" w:ascii="Times New Roman" w:hAnsi="Times New Roman" w:eastAsia="仿宋" w:cs="Times New Roman"/>
                <w:b w:val="0"/>
                <w:bCs w:val="0"/>
                <w:sz w:val="24"/>
                <w:u w:val="none" w:color="auto"/>
                <w:shd w:val="clear" w:color="auto" w:fill="auto"/>
                <w:lang w:eastAsia="zh-CN"/>
              </w:rPr>
              <w:t>阴转</w:t>
            </w:r>
            <w:r>
              <w:rPr>
                <w:rFonts w:hint="default" w:ascii="Times New Roman" w:hAnsi="Times New Roman" w:eastAsia="仿宋" w:cs="Times New Roman"/>
                <w:b w:val="0"/>
                <w:bCs w:val="0"/>
                <w:sz w:val="24"/>
                <w:u w:val="none"/>
                <w:shd w:val="clear" w:color="auto" w:fill="auto"/>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=29）</w:t>
            </w:r>
          </w:p>
        </w:tc>
      </w:tr>
      <w:tr w14:paraId="1F09C6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3" w:type="dxa"/>
            <w:vMerge w:val="continue"/>
            <w:tcBorders>
              <w:bottom w:val="single" w:color="auto" w:sz="4" w:space="0"/>
            </w:tcBorders>
            <w:noWrap w:val="0"/>
            <w:vAlign w:val="center"/>
          </w:tcPr>
          <w:p w14:paraId="0FABD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p>
        </w:tc>
        <w:tc>
          <w:tcPr>
            <w:tcW w:w="1189" w:type="dxa"/>
            <w:tcBorders>
              <w:top w:val="single" w:color="auto" w:sz="4" w:space="0"/>
              <w:bottom w:val="single" w:color="auto" w:sz="4" w:space="0"/>
            </w:tcBorders>
            <w:noWrap w:val="0"/>
            <w:vAlign w:val="center"/>
          </w:tcPr>
          <w:p w14:paraId="3EF20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总例数</w:t>
            </w:r>
          </w:p>
        </w:tc>
        <w:tc>
          <w:tcPr>
            <w:tcW w:w="1236" w:type="dxa"/>
            <w:tcBorders>
              <w:top w:val="single" w:color="auto" w:sz="4" w:space="0"/>
              <w:bottom w:val="single" w:color="auto" w:sz="4" w:space="0"/>
            </w:tcBorders>
            <w:noWrap w:val="0"/>
            <w:vAlign w:val="center"/>
          </w:tcPr>
          <w:p w14:paraId="32EC74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LCT</w:t>
            </w:r>
          </w:p>
        </w:tc>
        <w:tc>
          <w:tcPr>
            <w:tcW w:w="1236" w:type="dxa"/>
            <w:tcBorders>
              <w:top w:val="single" w:color="auto" w:sz="4" w:space="0"/>
              <w:bottom w:val="single" w:color="auto" w:sz="4" w:space="0"/>
            </w:tcBorders>
            <w:noWrap w:val="0"/>
            <w:vAlign w:val="center"/>
          </w:tcPr>
          <w:p w14:paraId="12424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HPV</w:t>
            </w:r>
          </w:p>
        </w:tc>
        <w:tc>
          <w:tcPr>
            <w:tcW w:w="1190" w:type="dxa"/>
            <w:tcBorders>
              <w:top w:val="single" w:color="auto" w:sz="4" w:space="0"/>
              <w:bottom w:val="single" w:color="auto" w:sz="4" w:space="0"/>
            </w:tcBorders>
            <w:noWrap w:val="0"/>
            <w:vAlign w:val="center"/>
          </w:tcPr>
          <w:p w14:paraId="127DF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总例数</w:t>
            </w:r>
          </w:p>
        </w:tc>
        <w:tc>
          <w:tcPr>
            <w:tcW w:w="1236" w:type="dxa"/>
            <w:tcBorders>
              <w:top w:val="single" w:color="auto" w:sz="4" w:space="0"/>
              <w:bottom w:val="single" w:color="auto" w:sz="4" w:space="0"/>
            </w:tcBorders>
            <w:noWrap w:val="0"/>
            <w:vAlign w:val="center"/>
          </w:tcPr>
          <w:p w14:paraId="0D83A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LCT</w:t>
            </w:r>
          </w:p>
        </w:tc>
        <w:tc>
          <w:tcPr>
            <w:tcW w:w="1236" w:type="dxa"/>
            <w:tcBorders>
              <w:top w:val="single" w:color="auto" w:sz="4" w:space="0"/>
              <w:bottom w:val="single" w:color="auto" w:sz="4" w:space="0"/>
            </w:tcBorders>
            <w:noWrap w:val="0"/>
            <w:vAlign w:val="center"/>
          </w:tcPr>
          <w:p w14:paraId="0BA5D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HPV</w:t>
            </w:r>
          </w:p>
        </w:tc>
      </w:tr>
      <w:tr w14:paraId="3A68FF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3" w:type="dxa"/>
            <w:tcBorders>
              <w:top w:val="single" w:color="auto" w:sz="4" w:space="0"/>
            </w:tcBorders>
            <w:noWrap w:val="0"/>
            <w:vAlign w:val="center"/>
          </w:tcPr>
          <w:p w14:paraId="48E87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≤25</w:t>
            </w:r>
            <w:r>
              <w:rPr>
                <w:rFonts w:hint="eastAsia" w:ascii="Times New Roman" w:hAnsi="Times New Roman" w:eastAsia="仿宋" w:cs="Times New Roman"/>
                <w:b w:val="0"/>
                <w:bCs w:val="0"/>
                <w:sz w:val="24"/>
                <w:u w:val="none" w:color="auto"/>
                <w:shd w:val="clear" w:color="auto" w:fill="auto"/>
                <w:lang w:val="en-US" w:eastAsia="zh-CN"/>
              </w:rPr>
              <w:t>岁</w:t>
            </w:r>
          </w:p>
        </w:tc>
        <w:tc>
          <w:tcPr>
            <w:tcW w:w="1189" w:type="dxa"/>
            <w:tcBorders>
              <w:top w:val="single" w:color="auto" w:sz="4" w:space="0"/>
            </w:tcBorders>
            <w:noWrap w:val="0"/>
            <w:vAlign w:val="center"/>
          </w:tcPr>
          <w:p w14:paraId="6F2DF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9</w:t>
            </w:r>
          </w:p>
        </w:tc>
        <w:tc>
          <w:tcPr>
            <w:tcW w:w="1236" w:type="dxa"/>
            <w:tcBorders>
              <w:top w:val="single" w:color="auto" w:sz="4" w:space="0"/>
            </w:tcBorders>
            <w:noWrap w:val="0"/>
            <w:vAlign w:val="center"/>
          </w:tcPr>
          <w:p w14:paraId="10290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9</w:t>
            </w:r>
            <w:r>
              <w:rPr>
                <w:rFonts w:hint="eastAsia" w:ascii="Times New Roman" w:hAnsi="Times New Roman" w:eastAsia="仿宋" w:cs="Times New Roman"/>
                <w:b w:val="0"/>
                <w:bCs w:val="0"/>
                <w:color w:val="000000"/>
                <w:kern w:val="0"/>
                <w:sz w:val="24"/>
                <w:u w:val="none"/>
                <w:shd w:val="clear" w:color="auto" w:fill="auto"/>
                <w:lang w:eastAsia="zh-CN"/>
              </w:rPr>
              <w:t>（</w:t>
            </w:r>
            <w:r>
              <w:rPr>
                <w:rStyle w:val="18"/>
                <w:rFonts w:eastAsia="仿宋"/>
                <w:b w:val="0"/>
                <w:bCs w:val="0"/>
                <w:sz w:val="24"/>
                <w:szCs w:val="24"/>
                <w:u w:val="none"/>
                <w:shd w:val="clear" w:color="auto" w:fill="auto"/>
              </w:rPr>
              <w:t>100.0</w:t>
            </w:r>
            <w:r>
              <w:rPr>
                <w:rStyle w:val="18"/>
                <w:rFonts w:hint="eastAsia" w:eastAsia="仿宋"/>
                <w:b w:val="0"/>
                <w:bCs w:val="0"/>
                <w:sz w:val="24"/>
                <w:szCs w:val="24"/>
                <w:u w:val="none"/>
                <w:shd w:val="clear" w:color="auto" w:fill="auto"/>
                <w:lang w:eastAsia="zh-CN"/>
              </w:rPr>
              <w:t>）</w:t>
            </w:r>
          </w:p>
        </w:tc>
        <w:tc>
          <w:tcPr>
            <w:tcW w:w="1236" w:type="dxa"/>
            <w:tcBorders>
              <w:top w:val="single" w:color="auto" w:sz="4" w:space="0"/>
            </w:tcBorders>
            <w:noWrap w:val="0"/>
            <w:vAlign w:val="center"/>
          </w:tcPr>
          <w:p w14:paraId="146EE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9（</w:t>
            </w:r>
            <w:r>
              <w:rPr>
                <w:rStyle w:val="18"/>
                <w:rFonts w:eastAsia="仿宋"/>
                <w:b w:val="0"/>
                <w:bCs w:val="0"/>
                <w:sz w:val="24"/>
                <w:szCs w:val="24"/>
                <w:u w:val="none"/>
                <w:shd w:val="clear" w:color="auto" w:fill="auto"/>
              </w:rPr>
              <w:t>100.0</w:t>
            </w:r>
            <w:r>
              <w:rPr>
                <w:rFonts w:hint="default" w:ascii="Times New Roman" w:hAnsi="Times New Roman" w:eastAsia="仿宋" w:cs="Times New Roman"/>
                <w:b w:val="0"/>
                <w:bCs w:val="0"/>
                <w:color w:val="000000"/>
                <w:kern w:val="0"/>
                <w:sz w:val="24"/>
                <w:u w:val="none"/>
                <w:shd w:val="clear" w:color="auto" w:fill="auto"/>
              </w:rPr>
              <w:t>）</w:t>
            </w:r>
          </w:p>
        </w:tc>
        <w:tc>
          <w:tcPr>
            <w:tcW w:w="1190" w:type="dxa"/>
            <w:tcBorders>
              <w:top w:val="single" w:color="auto" w:sz="4" w:space="0"/>
            </w:tcBorders>
            <w:noWrap w:val="0"/>
            <w:vAlign w:val="center"/>
          </w:tcPr>
          <w:p w14:paraId="1E9B53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3</w:t>
            </w:r>
          </w:p>
        </w:tc>
        <w:tc>
          <w:tcPr>
            <w:tcW w:w="1236" w:type="dxa"/>
            <w:tcBorders>
              <w:top w:val="single" w:color="auto" w:sz="4" w:space="0"/>
            </w:tcBorders>
            <w:noWrap w:val="0"/>
            <w:vAlign w:val="center"/>
          </w:tcPr>
          <w:p w14:paraId="4A723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3（100</w:t>
            </w:r>
            <w:r>
              <w:rPr>
                <w:rStyle w:val="18"/>
                <w:rFonts w:eastAsia="仿宋"/>
                <w:b w:val="0"/>
                <w:bCs w:val="0"/>
                <w:sz w:val="24"/>
                <w:szCs w:val="24"/>
                <w:u w:val="none"/>
                <w:shd w:val="clear" w:color="auto" w:fill="auto"/>
              </w:rPr>
              <w:t>.0</w:t>
            </w:r>
            <w:r>
              <w:rPr>
                <w:rFonts w:hint="default" w:ascii="Times New Roman" w:hAnsi="Times New Roman" w:eastAsia="仿宋" w:cs="Times New Roman"/>
                <w:b w:val="0"/>
                <w:bCs w:val="0"/>
                <w:color w:val="000000"/>
                <w:kern w:val="0"/>
                <w:sz w:val="24"/>
                <w:u w:val="none"/>
                <w:shd w:val="clear" w:color="auto" w:fill="auto"/>
              </w:rPr>
              <w:t>）</w:t>
            </w:r>
          </w:p>
        </w:tc>
        <w:tc>
          <w:tcPr>
            <w:tcW w:w="1236" w:type="dxa"/>
            <w:tcBorders>
              <w:top w:val="single" w:color="auto" w:sz="4" w:space="0"/>
            </w:tcBorders>
            <w:noWrap w:val="0"/>
            <w:vAlign w:val="center"/>
          </w:tcPr>
          <w:p w14:paraId="46232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3（100</w:t>
            </w:r>
            <w:r>
              <w:rPr>
                <w:rStyle w:val="18"/>
                <w:rFonts w:eastAsia="仿宋"/>
                <w:b w:val="0"/>
                <w:bCs w:val="0"/>
                <w:sz w:val="24"/>
                <w:szCs w:val="24"/>
                <w:u w:val="none"/>
                <w:shd w:val="clear" w:color="auto" w:fill="auto"/>
              </w:rPr>
              <w:t>.0</w:t>
            </w:r>
            <w:r>
              <w:rPr>
                <w:rFonts w:hint="default" w:ascii="Times New Roman" w:hAnsi="Times New Roman" w:eastAsia="仿宋" w:cs="Times New Roman"/>
                <w:b w:val="0"/>
                <w:bCs w:val="0"/>
                <w:color w:val="000000"/>
                <w:kern w:val="0"/>
                <w:sz w:val="24"/>
                <w:u w:val="none"/>
                <w:shd w:val="clear" w:color="auto" w:fill="auto"/>
              </w:rPr>
              <w:t>）</w:t>
            </w:r>
          </w:p>
        </w:tc>
      </w:tr>
      <w:tr w14:paraId="0AD46F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3" w:type="dxa"/>
            <w:noWrap w:val="0"/>
            <w:vAlign w:val="center"/>
          </w:tcPr>
          <w:p w14:paraId="029A6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color="auto"/>
                <w:shd w:val="clear" w:color="auto" w:fill="auto"/>
                <w:lang w:val="en-US" w:eastAsia="zh-CN"/>
              </w:rPr>
              <w:t>26</w:t>
            </w:r>
            <w:r>
              <w:rPr>
                <w:rFonts w:hint="default" w:ascii="Times New Roman" w:hAnsi="Times New Roman" w:eastAsia="仿宋" w:cs="Times New Roman"/>
                <w:b w:val="0"/>
                <w:bCs w:val="0"/>
                <w:sz w:val="24"/>
                <w:u w:val="none"/>
                <w:shd w:val="clear" w:color="auto" w:fill="auto"/>
                <w:lang w:val="en-US" w:eastAsia="zh-CN"/>
              </w:rPr>
              <w:t>~</w:t>
            </w:r>
            <w:r>
              <w:rPr>
                <w:rFonts w:hint="default" w:ascii="Times New Roman" w:hAnsi="Times New Roman" w:eastAsia="仿宋" w:cs="Times New Roman"/>
                <w:b w:val="0"/>
                <w:bCs w:val="0"/>
                <w:sz w:val="24"/>
                <w:u w:val="none"/>
                <w:shd w:val="clear" w:color="auto" w:fill="auto"/>
              </w:rPr>
              <w:t>45</w:t>
            </w:r>
            <w:r>
              <w:rPr>
                <w:rFonts w:hint="eastAsia" w:ascii="Times New Roman" w:hAnsi="Times New Roman" w:eastAsia="仿宋" w:cs="Times New Roman"/>
                <w:b w:val="0"/>
                <w:bCs w:val="0"/>
                <w:sz w:val="24"/>
                <w:u w:val="none" w:color="auto"/>
                <w:shd w:val="clear" w:color="auto" w:fill="auto"/>
                <w:lang w:val="en-US" w:eastAsia="zh-CN"/>
              </w:rPr>
              <w:t>岁</w:t>
            </w:r>
          </w:p>
        </w:tc>
        <w:tc>
          <w:tcPr>
            <w:tcW w:w="1189" w:type="dxa"/>
            <w:noWrap w:val="0"/>
            <w:vAlign w:val="center"/>
          </w:tcPr>
          <w:p w14:paraId="526C8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66</w:t>
            </w:r>
          </w:p>
        </w:tc>
        <w:tc>
          <w:tcPr>
            <w:tcW w:w="1236" w:type="dxa"/>
            <w:noWrap w:val="0"/>
            <w:vAlign w:val="center"/>
          </w:tcPr>
          <w:p w14:paraId="73A73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60（</w:t>
            </w:r>
            <w:r>
              <w:rPr>
                <w:rStyle w:val="18"/>
                <w:rFonts w:eastAsia="仿宋"/>
                <w:b w:val="0"/>
                <w:bCs w:val="0"/>
                <w:sz w:val="24"/>
                <w:szCs w:val="24"/>
                <w:u w:val="none"/>
                <w:shd w:val="clear" w:color="auto" w:fill="auto"/>
              </w:rPr>
              <w:t>90.91</w:t>
            </w:r>
            <w:r>
              <w:rPr>
                <w:rFonts w:hint="default" w:ascii="Times New Roman" w:hAnsi="Times New Roman" w:eastAsia="仿宋" w:cs="Times New Roman"/>
                <w:b w:val="0"/>
                <w:bCs w:val="0"/>
                <w:color w:val="000000"/>
                <w:kern w:val="0"/>
                <w:sz w:val="24"/>
                <w:u w:val="none"/>
                <w:shd w:val="clear" w:color="auto" w:fill="auto"/>
              </w:rPr>
              <w:t>）</w:t>
            </w:r>
          </w:p>
        </w:tc>
        <w:tc>
          <w:tcPr>
            <w:tcW w:w="1236" w:type="dxa"/>
            <w:noWrap w:val="0"/>
            <w:vAlign w:val="center"/>
          </w:tcPr>
          <w:p w14:paraId="3794A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48（</w:t>
            </w:r>
            <w:r>
              <w:rPr>
                <w:rStyle w:val="18"/>
                <w:rFonts w:eastAsia="仿宋"/>
                <w:b w:val="0"/>
                <w:bCs w:val="0"/>
                <w:sz w:val="24"/>
                <w:szCs w:val="24"/>
                <w:u w:val="none"/>
                <w:shd w:val="clear" w:color="auto" w:fill="auto"/>
              </w:rPr>
              <w:t>72.73</w:t>
            </w:r>
            <w:r>
              <w:rPr>
                <w:rFonts w:hint="default" w:ascii="Times New Roman" w:hAnsi="Times New Roman" w:eastAsia="仿宋" w:cs="Times New Roman"/>
                <w:b w:val="0"/>
                <w:bCs w:val="0"/>
                <w:color w:val="000000"/>
                <w:kern w:val="0"/>
                <w:sz w:val="24"/>
                <w:u w:val="none"/>
                <w:shd w:val="clear" w:color="auto" w:fill="auto"/>
              </w:rPr>
              <w:t>）</w:t>
            </w:r>
          </w:p>
        </w:tc>
        <w:tc>
          <w:tcPr>
            <w:tcW w:w="1190" w:type="dxa"/>
            <w:noWrap w:val="0"/>
            <w:vAlign w:val="center"/>
          </w:tcPr>
          <w:p w14:paraId="6E4CA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24</w:t>
            </w:r>
          </w:p>
        </w:tc>
        <w:tc>
          <w:tcPr>
            <w:tcW w:w="1236" w:type="dxa"/>
            <w:noWrap w:val="0"/>
            <w:vAlign w:val="center"/>
          </w:tcPr>
          <w:p w14:paraId="5D9E6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24（100</w:t>
            </w:r>
            <w:r>
              <w:rPr>
                <w:rStyle w:val="18"/>
                <w:rFonts w:eastAsia="仿宋"/>
                <w:b w:val="0"/>
                <w:bCs w:val="0"/>
                <w:sz w:val="24"/>
                <w:szCs w:val="24"/>
                <w:u w:val="none"/>
                <w:shd w:val="clear" w:color="auto" w:fill="auto"/>
              </w:rPr>
              <w:t>.0</w:t>
            </w:r>
            <w:r>
              <w:rPr>
                <w:rFonts w:hint="default" w:ascii="Times New Roman" w:hAnsi="Times New Roman" w:eastAsia="仿宋" w:cs="Times New Roman"/>
                <w:b w:val="0"/>
                <w:bCs w:val="0"/>
                <w:color w:val="000000"/>
                <w:kern w:val="0"/>
                <w:sz w:val="24"/>
                <w:u w:val="none"/>
                <w:shd w:val="clear" w:color="auto" w:fill="auto"/>
              </w:rPr>
              <w:t>）</w:t>
            </w:r>
          </w:p>
        </w:tc>
        <w:tc>
          <w:tcPr>
            <w:tcW w:w="1236" w:type="dxa"/>
            <w:noWrap w:val="0"/>
            <w:vAlign w:val="center"/>
          </w:tcPr>
          <w:p w14:paraId="5324C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20（</w:t>
            </w:r>
            <w:r>
              <w:rPr>
                <w:rStyle w:val="18"/>
                <w:rFonts w:eastAsia="仿宋"/>
                <w:b w:val="0"/>
                <w:bCs w:val="0"/>
                <w:sz w:val="24"/>
                <w:szCs w:val="24"/>
                <w:u w:val="none"/>
                <w:shd w:val="clear" w:color="auto" w:fill="auto"/>
              </w:rPr>
              <w:t>83.33</w:t>
            </w:r>
            <w:r>
              <w:rPr>
                <w:rFonts w:hint="default" w:ascii="Times New Roman" w:hAnsi="Times New Roman" w:eastAsia="仿宋" w:cs="Times New Roman"/>
                <w:b w:val="0"/>
                <w:bCs w:val="0"/>
                <w:color w:val="000000"/>
                <w:kern w:val="0"/>
                <w:sz w:val="24"/>
                <w:u w:val="none"/>
                <w:shd w:val="clear" w:color="auto" w:fill="auto"/>
              </w:rPr>
              <w:t>）</w:t>
            </w:r>
          </w:p>
        </w:tc>
      </w:tr>
      <w:tr w14:paraId="6D4D8E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3" w:type="dxa"/>
            <w:noWrap w:val="0"/>
            <w:vAlign w:val="center"/>
          </w:tcPr>
          <w:p w14:paraId="46935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仿宋" w:cs="Times New Roman"/>
                <w:b w:val="0"/>
                <w:bCs w:val="0"/>
                <w:sz w:val="24"/>
                <w:u w:val="none"/>
                <w:shd w:val="clear" w:color="auto" w:fill="auto"/>
              </w:rPr>
            </w:pPr>
            <w:r>
              <w:rPr>
                <w:rFonts w:hint="eastAsia" w:ascii="Times New Roman" w:hAnsi="Times New Roman" w:eastAsia="仿宋" w:cs="Times New Roman"/>
                <w:b w:val="0"/>
                <w:bCs w:val="0"/>
                <w:sz w:val="24"/>
                <w:u w:val="none" w:color="auto"/>
                <w:shd w:val="clear" w:color="auto" w:fill="auto"/>
                <w:lang w:val="en-US" w:eastAsia="zh-CN"/>
              </w:rPr>
              <w:t>46</w:t>
            </w:r>
            <w:r>
              <w:rPr>
                <w:rFonts w:hint="default" w:ascii="Times New Roman" w:hAnsi="Times New Roman" w:eastAsia="仿宋" w:cs="Times New Roman"/>
                <w:b w:val="0"/>
                <w:bCs w:val="0"/>
                <w:sz w:val="24"/>
                <w:u w:val="none"/>
                <w:shd w:val="clear" w:color="auto" w:fill="auto"/>
              </w:rPr>
              <w:t>~55</w:t>
            </w:r>
            <w:r>
              <w:rPr>
                <w:rFonts w:hint="eastAsia" w:ascii="Times New Roman" w:hAnsi="Times New Roman" w:eastAsia="仿宋" w:cs="Times New Roman"/>
                <w:b w:val="0"/>
                <w:bCs w:val="0"/>
                <w:sz w:val="24"/>
                <w:u w:val="none" w:color="auto"/>
                <w:shd w:val="clear" w:color="auto" w:fill="auto"/>
                <w:lang w:val="en-US" w:eastAsia="zh-CN"/>
              </w:rPr>
              <w:t>岁</w:t>
            </w:r>
          </w:p>
        </w:tc>
        <w:tc>
          <w:tcPr>
            <w:tcW w:w="1189" w:type="dxa"/>
            <w:noWrap w:val="0"/>
            <w:vAlign w:val="center"/>
          </w:tcPr>
          <w:p w14:paraId="632D2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4</w:t>
            </w:r>
          </w:p>
        </w:tc>
        <w:tc>
          <w:tcPr>
            <w:tcW w:w="1236" w:type="dxa"/>
            <w:noWrap w:val="0"/>
            <w:vAlign w:val="center"/>
          </w:tcPr>
          <w:p w14:paraId="111B6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4（</w:t>
            </w:r>
            <w:r>
              <w:rPr>
                <w:rStyle w:val="18"/>
                <w:rFonts w:eastAsia="仿宋"/>
                <w:b w:val="0"/>
                <w:bCs w:val="0"/>
                <w:sz w:val="24"/>
                <w:szCs w:val="24"/>
                <w:u w:val="none"/>
                <w:shd w:val="clear" w:color="auto" w:fill="auto"/>
              </w:rPr>
              <w:t>100.0</w:t>
            </w:r>
            <w:r>
              <w:rPr>
                <w:rFonts w:hint="default" w:ascii="Times New Roman" w:hAnsi="Times New Roman" w:eastAsia="仿宋" w:cs="Times New Roman"/>
                <w:b w:val="0"/>
                <w:bCs w:val="0"/>
                <w:color w:val="000000"/>
                <w:kern w:val="0"/>
                <w:sz w:val="24"/>
                <w:u w:val="none"/>
                <w:shd w:val="clear" w:color="auto" w:fill="auto"/>
              </w:rPr>
              <w:t>）</w:t>
            </w:r>
          </w:p>
        </w:tc>
        <w:tc>
          <w:tcPr>
            <w:tcW w:w="1236" w:type="dxa"/>
            <w:noWrap w:val="0"/>
            <w:vAlign w:val="center"/>
          </w:tcPr>
          <w:p w14:paraId="374DE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w:t>
            </w:r>
            <w:r>
              <w:rPr>
                <w:rStyle w:val="18"/>
                <w:rFonts w:eastAsia="仿宋"/>
                <w:b w:val="0"/>
                <w:bCs w:val="0"/>
                <w:sz w:val="24"/>
                <w:szCs w:val="24"/>
                <w:u w:val="none"/>
                <w:shd w:val="clear" w:color="auto" w:fill="auto"/>
              </w:rPr>
              <w:t>50.0</w:t>
            </w:r>
            <w:r>
              <w:rPr>
                <w:rFonts w:hint="default" w:ascii="Times New Roman" w:hAnsi="Times New Roman" w:eastAsia="仿宋" w:cs="Times New Roman"/>
                <w:b w:val="0"/>
                <w:bCs w:val="0"/>
                <w:color w:val="000000"/>
                <w:kern w:val="0"/>
                <w:sz w:val="24"/>
                <w:u w:val="none"/>
                <w:shd w:val="clear" w:color="auto" w:fill="auto"/>
              </w:rPr>
              <w:t>）</w:t>
            </w:r>
          </w:p>
        </w:tc>
        <w:tc>
          <w:tcPr>
            <w:tcW w:w="1190" w:type="dxa"/>
            <w:noWrap w:val="0"/>
            <w:vAlign w:val="center"/>
          </w:tcPr>
          <w:p w14:paraId="67590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w:t>
            </w:r>
          </w:p>
        </w:tc>
        <w:tc>
          <w:tcPr>
            <w:tcW w:w="1236" w:type="dxa"/>
            <w:noWrap w:val="0"/>
            <w:vAlign w:val="center"/>
          </w:tcPr>
          <w:p w14:paraId="2CD5C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2（100</w:t>
            </w:r>
            <w:r>
              <w:rPr>
                <w:rStyle w:val="18"/>
                <w:rFonts w:eastAsia="仿宋"/>
                <w:b w:val="0"/>
                <w:bCs w:val="0"/>
                <w:sz w:val="24"/>
                <w:szCs w:val="24"/>
                <w:u w:val="none"/>
                <w:shd w:val="clear" w:color="auto" w:fill="auto"/>
              </w:rPr>
              <w:t>.0</w:t>
            </w:r>
            <w:r>
              <w:rPr>
                <w:rFonts w:hint="default" w:ascii="Times New Roman" w:hAnsi="Times New Roman" w:eastAsia="仿宋" w:cs="Times New Roman"/>
                <w:b w:val="0"/>
                <w:bCs w:val="0"/>
                <w:color w:val="000000"/>
                <w:kern w:val="0"/>
                <w:sz w:val="24"/>
                <w:u w:val="none"/>
                <w:shd w:val="clear" w:color="auto" w:fill="auto"/>
              </w:rPr>
              <w:t>）</w:t>
            </w:r>
          </w:p>
        </w:tc>
        <w:tc>
          <w:tcPr>
            <w:tcW w:w="1236" w:type="dxa"/>
            <w:noWrap w:val="0"/>
            <w:vAlign w:val="center"/>
          </w:tcPr>
          <w:p w14:paraId="1B681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1（</w:t>
            </w:r>
            <w:r>
              <w:rPr>
                <w:rStyle w:val="18"/>
                <w:rFonts w:eastAsia="仿宋"/>
                <w:b w:val="0"/>
                <w:bCs w:val="0"/>
                <w:sz w:val="24"/>
                <w:szCs w:val="24"/>
                <w:u w:val="none"/>
                <w:shd w:val="clear" w:color="auto" w:fill="auto"/>
              </w:rPr>
              <w:t>50.0</w:t>
            </w:r>
            <w:r>
              <w:rPr>
                <w:rFonts w:hint="default" w:ascii="Times New Roman" w:hAnsi="Times New Roman" w:eastAsia="仿宋" w:cs="Times New Roman"/>
                <w:b w:val="0"/>
                <w:bCs w:val="0"/>
                <w:color w:val="000000"/>
                <w:kern w:val="0"/>
                <w:sz w:val="24"/>
                <w:u w:val="none"/>
                <w:shd w:val="clear" w:color="auto" w:fill="auto"/>
              </w:rPr>
              <w:t>）</w:t>
            </w:r>
          </w:p>
        </w:tc>
      </w:tr>
      <w:tr w14:paraId="5851BA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3" w:type="dxa"/>
            <w:noWrap w:val="0"/>
            <w:vAlign w:val="center"/>
          </w:tcPr>
          <w:p w14:paraId="603F6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lang w:eastAsia="zh-CN"/>
              </w:rPr>
            </w:pPr>
            <w:r>
              <w:rPr>
                <w:rFonts w:hint="default" w:ascii="Times New Roman" w:hAnsi="Times New Roman" w:eastAsia="仿宋" w:cs="Times New Roman"/>
                <w:b w:val="0"/>
                <w:bCs w:val="0"/>
                <w:sz w:val="24"/>
                <w:u w:val="none"/>
                <w:shd w:val="clear" w:color="auto" w:fill="auto"/>
              </w:rPr>
              <w:t>合</w:t>
            </w:r>
            <w:r>
              <w:rPr>
                <w:rFonts w:hint="default" w:ascii="Times New Roman" w:hAnsi="Times New Roman" w:eastAsia="仿宋" w:cs="Times New Roman"/>
                <w:b w:val="0"/>
                <w:bCs w:val="0"/>
                <w:sz w:val="24"/>
                <w:u w:val="none"/>
                <w:shd w:val="clear" w:color="auto" w:fill="auto"/>
                <w:lang w:val="en-US" w:eastAsia="zh-CN"/>
              </w:rPr>
              <w:t>计</w:t>
            </w:r>
          </w:p>
        </w:tc>
        <w:tc>
          <w:tcPr>
            <w:tcW w:w="1189" w:type="dxa"/>
            <w:noWrap w:val="0"/>
            <w:vAlign w:val="center"/>
          </w:tcPr>
          <w:p w14:paraId="3D996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79</w:t>
            </w:r>
          </w:p>
        </w:tc>
        <w:tc>
          <w:tcPr>
            <w:tcW w:w="1236" w:type="dxa"/>
            <w:noWrap w:val="0"/>
            <w:vAlign w:val="center"/>
          </w:tcPr>
          <w:p w14:paraId="0AD4F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73（</w:t>
            </w:r>
            <w:r>
              <w:rPr>
                <w:rStyle w:val="18"/>
                <w:rFonts w:eastAsia="仿宋"/>
                <w:b w:val="0"/>
                <w:bCs w:val="0"/>
                <w:sz w:val="24"/>
                <w:szCs w:val="24"/>
                <w:u w:val="none"/>
                <w:shd w:val="clear" w:color="auto" w:fill="auto"/>
              </w:rPr>
              <w:t>92.41</w:t>
            </w:r>
            <w:r>
              <w:rPr>
                <w:rFonts w:hint="default" w:ascii="Times New Roman" w:hAnsi="Times New Roman" w:eastAsia="仿宋" w:cs="Times New Roman"/>
                <w:b w:val="0"/>
                <w:bCs w:val="0"/>
                <w:color w:val="000000"/>
                <w:kern w:val="0"/>
                <w:sz w:val="24"/>
                <w:u w:val="none"/>
                <w:shd w:val="clear" w:color="auto" w:fill="auto"/>
              </w:rPr>
              <w:t>）</w:t>
            </w:r>
          </w:p>
        </w:tc>
        <w:tc>
          <w:tcPr>
            <w:tcW w:w="1236" w:type="dxa"/>
            <w:noWrap w:val="0"/>
            <w:vAlign w:val="center"/>
          </w:tcPr>
          <w:p w14:paraId="5C2BB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59（</w:t>
            </w:r>
            <w:r>
              <w:rPr>
                <w:rStyle w:val="18"/>
                <w:rFonts w:eastAsia="仿宋"/>
                <w:b w:val="0"/>
                <w:bCs w:val="0"/>
                <w:sz w:val="24"/>
                <w:szCs w:val="24"/>
                <w:u w:val="none"/>
                <w:shd w:val="clear" w:color="auto" w:fill="auto"/>
              </w:rPr>
              <w:t>74.68</w:t>
            </w:r>
            <w:r>
              <w:rPr>
                <w:rFonts w:hint="default" w:ascii="Times New Roman" w:hAnsi="Times New Roman" w:eastAsia="仿宋" w:cs="Times New Roman"/>
                <w:b w:val="0"/>
                <w:bCs w:val="0"/>
                <w:color w:val="000000"/>
                <w:kern w:val="0"/>
                <w:sz w:val="24"/>
                <w:u w:val="none"/>
                <w:shd w:val="clear" w:color="auto" w:fill="auto"/>
              </w:rPr>
              <w:t>）</w:t>
            </w:r>
          </w:p>
        </w:tc>
        <w:tc>
          <w:tcPr>
            <w:tcW w:w="1190" w:type="dxa"/>
            <w:noWrap w:val="0"/>
            <w:vAlign w:val="center"/>
          </w:tcPr>
          <w:p w14:paraId="638E0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29</w:t>
            </w:r>
          </w:p>
        </w:tc>
        <w:tc>
          <w:tcPr>
            <w:tcW w:w="1236" w:type="dxa"/>
            <w:noWrap w:val="0"/>
            <w:vAlign w:val="center"/>
          </w:tcPr>
          <w:p w14:paraId="58190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29（</w:t>
            </w:r>
            <w:r>
              <w:rPr>
                <w:rStyle w:val="18"/>
                <w:rFonts w:eastAsia="仿宋"/>
                <w:b w:val="0"/>
                <w:bCs w:val="0"/>
                <w:sz w:val="24"/>
                <w:szCs w:val="24"/>
                <w:u w:val="none"/>
                <w:shd w:val="clear" w:color="auto" w:fill="auto"/>
              </w:rPr>
              <w:t>100.0</w:t>
            </w:r>
            <w:r>
              <w:rPr>
                <w:rFonts w:hint="default" w:ascii="Times New Roman" w:hAnsi="Times New Roman" w:eastAsia="仿宋" w:cs="Times New Roman"/>
                <w:b w:val="0"/>
                <w:bCs w:val="0"/>
                <w:color w:val="000000"/>
                <w:kern w:val="0"/>
                <w:sz w:val="24"/>
                <w:u w:val="none"/>
                <w:shd w:val="clear" w:color="auto" w:fill="auto"/>
              </w:rPr>
              <w:t>）</w:t>
            </w:r>
          </w:p>
        </w:tc>
        <w:tc>
          <w:tcPr>
            <w:tcW w:w="1236" w:type="dxa"/>
            <w:noWrap w:val="0"/>
            <w:vAlign w:val="center"/>
          </w:tcPr>
          <w:p w14:paraId="2E530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24（</w:t>
            </w:r>
            <w:r>
              <w:rPr>
                <w:rStyle w:val="18"/>
                <w:rFonts w:eastAsia="仿宋"/>
                <w:b w:val="0"/>
                <w:bCs w:val="0"/>
                <w:sz w:val="24"/>
                <w:szCs w:val="24"/>
                <w:u w:val="none"/>
                <w:shd w:val="clear" w:color="auto" w:fill="auto"/>
              </w:rPr>
              <w:t>82.76</w:t>
            </w:r>
            <w:r>
              <w:rPr>
                <w:rFonts w:hint="default" w:ascii="Times New Roman" w:hAnsi="Times New Roman" w:eastAsia="仿宋" w:cs="Times New Roman"/>
                <w:b w:val="0"/>
                <w:bCs w:val="0"/>
                <w:color w:val="000000"/>
                <w:kern w:val="0"/>
                <w:sz w:val="24"/>
                <w:u w:val="none"/>
                <w:shd w:val="clear" w:color="auto" w:fill="auto"/>
              </w:rPr>
              <w:t>）</w:t>
            </w:r>
          </w:p>
        </w:tc>
      </w:tr>
    </w:tbl>
    <w:p w14:paraId="1A2D1C53">
      <w:pPr>
        <w:rPr>
          <w:rFonts w:ascii="Times New Roman" w:hAnsi="Times New Roman" w:cs="Times New Roman"/>
          <w:u w:val="none"/>
          <w:shd w:val="clear" w:color="auto" w:fill="auto"/>
        </w:rPr>
      </w:pPr>
      <w:bookmarkStart w:id="0" w:name="_GoBack"/>
      <w:bookmarkEnd w:id="0"/>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DY0ZTk5ZDJjYTQ4MTZjMjVlOTYzYzRkYTVjMWQifQ=="/>
    <w:docVar w:name="KSO_WPS_MARK_KEY" w:val="95c8753d-2771-4c96-abf8-130626f43825"/>
    <w:docVar w:name="NE.Ref{041FCF1D-31FB-48C3-9D36-6AE180D2ABFA}" w:val=" ADDIN NE.Ref.{041FCF1D-31FB-48C3-9D36-6AE180D2ABFA}&lt;Citation&gt;&lt;Group&gt;&lt;References&gt;&lt;Item&gt;&lt;ID&gt;703&lt;/ID&gt;&lt;UID&gt;{69AB8B44-944E-4936-ACA6-F00CA83779FA}&lt;/UID&gt;&lt;Title&gt;Risk Factor and Treatment of Vaginal Intraepithelial Neoplasia After Hysterectomy  for Cervical Intraepithelial Neoplasia&lt;/Title&gt;&lt;Template&gt;Journal Article&lt;/Template&gt;&lt;Star&gt;0&lt;/Star&gt;&lt;Tag&gt;0&lt;/Tag&gt;&lt;Author&gt;Kim, J H; Kim, J; Kim, K; No, J H; Kim, Y B; Suh, D H&lt;/Author&gt;&lt;Year&gt;2022&lt;/Year&gt;&lt;Details&gt;&lt;_accession_num&gt;35238809&lt;/_accession_num&gt;&lt;_author_adr&gt;Department of Obstetrics and Gynecology, CHA Gangnam Medical Center, CHA  University School of Medicine, Seoul, Republic of Korea.; Department of Obstetrics and Gynecology, Ujeongbu Eulji Medical Center, Eulji  University School of Medicine, Gyeonggi-do,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lt;/_author_adr&gt;&lt;_date_display&gt;2022 Apr 1&lt;/_date_display&gt;&lt;_date&gt;2022-04-01&lt;/_date&gt;&lt;_doi&gt;10.1097/LGT.0000000000000664&lt;/_doi&gt;&lt;_isbn&gt;1526-0976 (Electronic); 1089-2591 (Print); 1089-2591 (Linking)&lt;/_isbn&gt;&lt;_issue&gt;2&lt;/_issue&gt;&lt;_journal&gt;J Low Genit Tract Dis&lt;/_journal&gt;&lt;_language&gt;eng&lt;/_language&gt;&lt;_ori_publication&gt;Copyright (c) 2022 The Author(s). Published by Wolters Kluwer Health, Inc. on _x000d__x000a_      behalf of the ASCCP.&lt;/_ori_publication&gt;&lt;_pages&gt;147-151&lt;/_pages&gt;&lt;_subject_headings&gt;*Carcinoma in Situ/pathology; Female; Humans; Hysterectomy; Middle Aged; Neoplasm Recurrence, Local; Retrospective Studies; Risk Factors; *Uterine Cervical Neoplasms/diagnosis; *Vaginal Neoplasms/pathology; *Uterine Cervical Dysplasia/pathology&lt;/_subject_headings&gt;&lt;_tertiary_title&gt;Journal of lower genital tract disease&lt;/_tertiary_title&gt;&lt;_type_work&gt;Journal Article&lt;/_type_work&gt;&lt;_url&gt;http://www.ncbi.nlm.nih.gov/entrez/query.fcgi?cmd=Retrieve&amp;amp;db=pubmed&amp;amp;dopt=Abstract&amp;amp;list_uids=35238809&amp;amp;query_hl=1&lt;/_url&gt;&lt;_volume&gt;26&lt;/_volume&gt;&lt;_created&gt;66000901&lt;/_created&gt;&lt;_modified&gt;66000901&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09E7525C-B977-4682-B604-2B9F9B9B61D1}" w:val=" ADDIN NE.Ref.{09E7525C-B977-4682-B604-2B9F9B9B61D1}&lt;Citation&gt;&lt;Group&gt;&lt;References&gt;&lt;Item&gt;&lt;ID&gt;694&lt;/ID&gt;&lt;UID&gt;{777D503F-536A-4998-AA81-A4FC658F4A80}&lt;/UID&gt;&lt;Title&gt;1 137例男性HPV基因分型感染情况分析&lt;/Title&gt;&lt;Template&gt;Journal Article&lt;/Template&gt;&lt;Star&gt;0&lt;/Star&gt;&lt;Tag&gt;0&lt;/Tag&gt;&lt;Author/&gt;&lt;Year&gt;0&lt;/Year&gt;&lt;Details&gt;&lt;_language&gt;Chinese&lt;/_language&gt;&lt;_created&gt;66000857&lt;/_created&gt;&lt;_modified&gt;66000857&lt;/_modified&gt;&lt;_accessed&gt;66000857&lt;/_accessed&gt;&lt;/Details&gt;&lt;Extra&gt;&lt;DBUID&gt;{C3DDB144-B9A5-4BD3-B74E-FCFC25704025}&lt;/DBUID&gt;&lt;/Extra&gt;&lt;/Item&gt;&lt;/References&gt;&lt;/Group&gt;&lt;/Citation&gt;_x000a_"/>
    <w:docVar w:name="NE.Ref{0A83C24D-8C4A-44B1-8A97-7324FC90C3D2}" w:val=" ADDIN NE.Ref.{0A83C24D-8C4A-44B1-8A97-7324FC90C3D2}&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date_display&gt;2022 Jun&lt;/_date_display&gt;&lt;_date&gt;2022-06-01&lt;/_date&gt;&lt;_doi&gt;10.1111/aogs.14354&lt;/_doi&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_created&gt;65681135&lt;/_created&gt;&lt;_modified&gt;65681135&lt;/_modified&gt;&lt;_db_updated&gt;PubMed&lt;/_db_updated&gt;&lt;_impact_factor&gt;   4.544&lt;/_impact_factor&gt;&lt;_social_category&gt;医学(3)&lt;/_social_category&gt;&lt;_collection_scope&gt;SCIE&lt;/_collection_scope&gt;&lt;/Details&gt;&lt;Extra&gt;&lt;DBUID&gt;{C3DDB144-B9A5-4BD3-B74E-FCFC25704025}&lt;/DBUID&gt;&lt;/Extra&gt;&lt;/Item&gt;&lt;/References&gt;&lt;/Group&gt;&lt;/Citation&gt;_x000a_"/>
    <w:docVar w:name="NE.Ref{16714970-16C3-485E-9D52-F000C69E1137}" w:val=" ADDIN NE.Ref.{16714970-16C3-485E-9D52-F000C69E1137}&lt;Citation&gt;&lt;Group&gt;&lt;References&gt;&lt;Item&gt;&lt;ID&gt;674&lt;/ID&gt;&lt;UID&gt;{69B8594E-5830-4BD7-B677-8AD132B73323}&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09&lt;/_created&gt;&lt;_modified&gt;65681109&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20EFB429-BF4C-4386-AB7F-21CACF05D411}" w:val=" ADDIN NE.Ref.{20EFB429-BF4C-4386-AB7F-21CACF05D411}&lt;Citation&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date_display&gt;2018 Feb 27&lt;/_date_display&gt;&lt;_date&gt;2018-02-27&lt;/_date&gt;&lt;_doi&gt;10.1136/bmj.k499&lt;/_doi&gt;&lt;_isbn&gt;1756-1833 (Electronic); 0959-8138 (Print); 0959-8138 (Linking)&lt;/_isbn&gt;&lt;_journal&gt;BMJ&lt;/_journal&gt;&lt;_language&gt;eng&lt;/_language&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_created&gt;65681131&lt;/_created&gt;&lt;_modified&gt;65681132&lt;/_modified&gt;&lt;_db_updated&gt;PubMed&lt;/_db_updated&gt;&lt;_impact_factor&gt;  93.333&lt;/_impact_factor&gt;&lt;_collection_scope&gt;SCIE&lt;/_collection_scope&gt;&lt;/Details&gt;&lt;Extra&gt;&lt;DBUID&gt;{C3DDB144-B9A5-4BD3-B74E-FCFC25704025}&lt;/DBUID&gt;&lt;/Extra&gt;&lt;/Item&gt;&lt;/References&gt;&lt;/Group&gt;&lt;/Citation&gt;_x000a_"/>
    <w:docVar w:name="NE.Ref{2BDFF393-68FD-473A-9E90-C9FE0B5C3D16}" w:val=" ADDIN NE.Ref.{2BDFF393-68FD-473A-9E90-C9FE0B5C3D16}&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db_provider&gt;北京万方数据股份有限公司&lt;/_db_provider&gt;&lt;_doi&gt;10.3969/j.issn.1009-6604.2022.10.002&lt;/_doi&gt;&lt;_isbn&gt;1009-6604&lt;/_isbn&gt;&lt;_issue&gt;10&lt;/_issue&gt;&lt;_journal&gt;中国微创外科杂志&lt;/_journal&gt;&lt;_keywords&gt;宫颈病变; 冷冻治疗; 人乳头瘤病毒&lt;/_keywords&gt;&lt;_language&gt;chi&lt;/_language&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_created&gt;65681122&lt;/_created&gt;&lt;_modified&gt;65681122&lt;/_modified&gt;&lt;_db_updated&gt;Wanfangdata&lt;/_db_updated&gt;&lt;_collection_scope&gt;CSCD;PKU&lt;/_collection_scope&gt;&lt;/Details&gt;&lt;Extra&gt;&lt;DBUID&gt;{C3DDB144-B9A5-4BD3-B74E-FCFC25704025}&lt;/DBUID&gt;&lt;/Extra&gt;&lt;/Item&gt;&lt;/References&gt;&lt;/Group&gt;&lt;/Citation&gt;_x000a_"/>
    <w:docVar w:name="NE.Ref{33F954A9-6177-4DA6-9FBF-B0FA664BA40A}" w:val=" ADDIN NE.Ref.{33F954A9-6177-4DA6-9FBF-B0FA664BA40A}&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Citation&gt;_x000a_"/>
    <w:docVar w:name="NE.Ref{3B5EA9E0-EDA7-41EE-BFD4-47DE501532EB}" w:val=" ADDIN NE.Ref.{3B5EA9E0-EDA7-41EE-BFD4-47DE501532EB}&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collection_scope&gt;CSCD;PKU&lt;/_collection_scope&gt;&lt;_created&gt;65681122&lt;/_created&gt;&lt;_db_provider&gt;北京万方数据股份有限公司&lt;/_db_provider&gt;&lt;_db_updated&gt;Wanfangdata&lt;/_db_updated&gt;&lt;_doi&gt;10.3969/j.issn.1009-6604.2022.10.002&lt;/_doi&gt;&lt;_isbn&gt;1009-6604&lt;/_isbn&gt;&lt;_issue&gt;10&lt;/_issue&gt;&lt;_journal&gt;中国微创外科杂志&lt;/_journal&gt;&lt;_keywords&gt;宫颈病变; 冷冻治疗; 人乳头瘤病毒&lt;/_keywords&gt;&lt;_language&gt;chi&lt;/_language&gt;&lt;_modified&gt;65681122&lt;/_modified&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Details&gt;&lt;Extra&gt;&lt;DBUID&gt;{C3DDB144-B9A5-4BD3-B74E-FCFC25704025}&lt;/DBUID&gt;&lt;/Extra&gt;&lt;/Item&gt;&lt;/References&gt;&lt;/Group&gt;&lt;/Citation&gt;_x000a_"/>
    <w:docVar w:name="NE.Ref{4B46638B-5302-497F-818A-4F4F9B7A08A3}" w:val=" ADDIN NE.Ref.{4B46638B-5302-497F-818A-4F4F9B7A08A3}&lt;Citation&gt;&lt;Group&gt;&lt;References&gt;&lt;Item&gt;&lt;ID&gt;675&lt;/ID&gt;&lt;UID&gt;{8F76ADE9-184A-4188-9DAA-08A4B1BDE998}&lt;/UID&gt;&lt;Title&gt;Prevalence and distribution of human papillomavirus genotypes in Chinese women  between 1991 and 2016: A systematic review&lt;/Title&gt;&lt;Template&gt;Journal Article&lt;/Template&gt;&lt;Star&gt;0&lt;/Star&gt;&lt;Tag&gt;0&lt;/Tag&gt;&lt;Author&gt;Zhou, H L; Zhang, W; Zhang, C J; Wang, S M; Duan, Y C; Wang, J X; Yang, H; Wang, X Y&lt;/Author&gt;&lt;Year&gt;2018&lt;/Year&gt;&lt;Details&gt;&lt;_accession_num&gt;29477803&lt;/_accession_num&gt;&lt;_author_adr&gt;Key Laboratory Medical Molecular Virology, MoE/MoH, the Institutes of Biomedical  Sciences, Shanghai Medical College, Fudan University, Shanghai, 200032, People&amp;apos;s  Republic of China.; Library of Fudan University, Shanghai, 200032, People&amp;apos;s Republic of China.; Key Laboratory Medical Molecular Virology, MoE/MoH, the Institutes of Biomedical  Sciences, Shanghai Medical College, Fudan University, Shanghai, 200032, People&amp;apos;s  Republic of China.; Laboratory of Molecular Biology, Training Center of Medical Experiments, School  of Basic Medical Sciences, Fudan University, Shanghai, 200032, People&amp;apos;s Republic  of China.; Department of Gynecological Oncology, Shanghai Cancer Center, Fudan University,  Shanghai, 200032, People&amp;apos;s Republic of China.; Key Laboratory Medical Molecular Virology, MoE/MoH, the Institutes of Biomedical  Sciences, Shanghai Medical College, Fudan University, Shanghai, 200032, People&amp;apos;s  Republic of China.; Center for Drug Evaluation, China Food and Drug Administration, Beijing, 100038,  People&amp;apos;s Republic of China. Electronic address: yangh@cde.org.cn.; Key Laboratory Medical Molecular Virology, MoE/MoH, the Institutes of Biomedical  Sciences, Shanghai Medical College, Fudan University, Shanghai, 200032, People&amp;apos;s  Republic of China. Electronic address: xywang@shmu.edu.cn.&lt;/_author_adr&gt;&lt;_date_display&gt;2018 Jun&lt;/_date_display&gt;&lt;_date&gt;2018-06-01&lt;/_date&gt;&lt;_doi&gt;10.1016/j.jinf.2018.02.008&lt;/_doi&gt;&lt;_isbn&gt;1532-2742 (Electronic); 0163-4453 (Linking)&lt;/_isbn&gt;&lt;_issue&gt;6&lt;/_issue&gt;&lt;_journal&gt;J Infect&lt;/_journal&gt;&lt;_keywords&gt;China; Genotype; Human papillomavirus; Prevalence; Systematic review&lt;/_keywords&gt;&lt;_language&gt;eng&lt;/_language&gt;&lt;_ori_publication&gt;Copyright (c) 2018 The British Infection Association. Published by Elsevier Ltd. _x000d__x000a_      All rights reserved.&lt;/_ori_publication&gt;&lt;_pages&gt;522-528&lt;/_pages&gt;&lt;_subject_headings&gt;Adult; Age Factors; China/epidemiology; Early Detection of Cancer/statistics &amp;amp; numerical data; Female; *Genotype; Human papillomavirus 16/genetics; Humans; Middle Aged; Papillomaviridae/*genetics; Papillomavirus Infections/*epidemiology; Papillomavirus Vaccines; Prevalence; Uterine Cervical Neoplasms/*epidemiology/virology; Uterine Cervical Dysplasia/*epidemiology/virology&lt;/_subject_headings&gt;&lt;_tertiary_title&gt;The Journal of infection&lt;/_tertiary_title&gt;&lt;_type_work&gt;Journal Article; Systematic Review&lt;/_type_work&gt;&lt;_url&gt;http://www.ncbi.nlm.nih.gov/entrez/query.fcgi?cmd=Retrieve&amp;amp;db=pubmed&amp;amp;dopt=Abstract&amp;amp;list_uids=29477803&amp;amp;query_hl=1&lt;/_url&gt;&lt;_volume&gt;76&lt;/_volume&gt;&lt;_created&gt;65681112&lt;/_created&gt;&lt;_modified&gt;65681112&lt;/_modified&gt;&lt;_db_updated&gt;PubMed&lt;/_db_updated&gt;&lt;_impact_factor&gt;  38.637&lt;/_impact_factor&gt;&lt;_social_category&gt;医学(2)&lt;/_social_category&gt;&lt;_collection_scope&gt;SCIE&lt;/_collection_scope&gt;&lt;/Details&gt;&lt;Extra&gt;&lt;DBUID&gt;{C3DDB144-B9A5-4BD3-B74E-FCFC25704025}&lt;/DBUID&gt;&lt;/Extra&gt;&lt;/Item&gt;&lt;/References&gt;&lt;/Group&gt;&lt;/Citation&gt;_x000a_"/>
    <w:docVar w:name="NE.Ref{51A664AD-648E-401C-B44C-69AA4B0AA11A}" w:val=" ADDIN NE.Ref.{51A664AD-648E-401C-B44C-69AA4B0AA11A}&lt;Citation&gt;&lt;Group&gt;&lt;References&gt;&lt;Item&gt;&lt;ID&gt;688&lt;/ID&gt;&lt;UID&gt;{4B81349A-2ED0-4699-A38F-7A78BAC1B373}&lt;/UID&gt;&lt;Title&gt;Incomplete excision of cervical precancer as a predictor of treatment failure: a  systematic review and meta-analysis&lt;/Title&gt;&lt;Template&gt;Journal Article&lt;/Template&gt;&lt;Star&gt;0&lt;/Star&gt;&lt;Tag&gt;0&lt;/Tag&gt;&lt;Author&gt;Arbyn, M; Redman, CWE; Verdoodt, F; Kyrgiou, M; Tzafetas, M; Ghaem-Maghami, S; Petry, K U; Leeson, S; Bergeron, C; Nieminen, P; Gondry, J; Reich, O; Moss, E L&lt;/Author&gt;&lt;Year&gt;2017&lt;/Year&gt;&lt;Details&gt;&lt;_accession_num&gt;29126708&lt;/_accession_num&gt;&lt;_author_adr&gt;Unit of Cancer Epidemiology, Belgian Cancer Centre, Scientific Institute of  Public Health, Brussels, Belgium. Electronic address: marc.arbyn@wiv-isp.be.; University Hospitals of North Midlands, Stoke-on-Trent, UK.; Unit of Virus, Lifestyle and Genes, Danish Cancer Society Research Center,  Copenhagen, Denmark.; Division of Reproductive Biology, Department Cancer and Surgery, Imperial  College, London, UK.; Division of Reproductive Biology, Department Cancer and Surgery, Imperial  College, London, UK.; Division of Reproductive Biology, Department Cancer and Surgery, Imperial  College, London, UK.; Department of Gynaecology and Obstetrics, Klinikum Wolfsburg, Wolfsburg, Germany.; Department of Gynaecology and Obstetrics, Betsi Cadwaladr University Health  Board, Bangor, Gwyndd, UK.; Laboratoire Cerba, Cergy, France.; Department of Gynaecology and Obstetrics, Helsinki University Hospital, Helsinki,  Finland.; Service de gynecologie et obstetrique, CHU d&amp;apos;Amiens-Picardie, Amiens, France.; Department of Gynaecology and Obstetrics, Medical University of Graz, Graz,  Austria.; Department of Cancer Studies, University of Leicester, Leicester, UK.&lt;/_author_adr&gt;&lt;_date_display&gt;2017 Dec&lt;/_date_display&gt;&lt;_date&gt;2017-12-01&lt;/_date&gt;&lt;_doi&gt;10.1016/S1470-2045(17)30700-3&lt;/_doi&gt;&lt;_isbn&gt;1474-5488 (Electronic); 1470-2045 (Linking)&lt;/_isbn&gt;&lt;_issue&gt;12&lt;/_issue&gt;&lt;_journal&gt;Lancet Oncol&lt;/_journal&gt;&lt;_language&gt;eng&lt;/_language&gt;&lt;_ori_publication&gt;Copyright (c) 2017 Elsevier Ltd. All rights reserved.&lt;/_ori_publication&gt;&lt;_pages&gt;1665-1679&lt;/_pages&gt;&lt;_subject_headings&gt;Adult; Aged; Female; Humans; *Margins of Excision; Middle Aged; Neoplasm Recurrence, Local/*mortality/pathology; Neoplasm, Residual/mortality/*pathology; Precancerous Conditions/pathology/surgery; Predictive Value of Tests; Prognosis; *Quality Indicators, Health Care; Risk Assessment; Survival Analysis; Treatment Failure; Uterine Cervical Neoplasms/mortality/pathology/*surgery; Uterine Cervical Dysplasia/mortality/pathology/*surgery&lt;/_subject_headings&gt;&lt;_tertiary_title&gt;The Lancet. Oncology&lt;/_tertiary_title&gt;&lt;_type_work&gt;Journal Article; Meta-Analysis; Review; Systematic Review&lt;/_type_work&gt;&lt;_url&gt;http://www.ncbi.nlm.nih.gov/entrez/query.fcgi?cmd=Retrieve&amp;amp;db=pubmed&amp;amp;dopt=Abstract&amp;amp;list_uids=29126708&amp;amp;query_hl=1&lt;/_url&gt;&lt;_volume&gt;18&lt;/_volume&gt;&lt;_created&gt;65681153&lt;/_created&gt;&lt;_modified&gt;65681153&lt;/_modified&gt;&lt;_db_updated&gt;PubMed&lt;/_db_updated&gt;&lt;_impact_factor&gt;  54.433&lt;/_impact_factor&gt;&lt;_social_category&gt;医学(1)&lt;/_social_category&gt;&lt;_collection_scope&gt;SCIE&lt;/_collection_scope&gt;&lt;/Details&gt;&lt;Extra&gt;&lt;DBUID&gt;{C3DDB144-B9A5-4BD3-B74E-FCFC25704025}&lt;/DBUID&gt;&lt;/Extra&gt;&lt;/Item&gt;&lt;/References&gt;&lt;/Group&gt;&lt;/Citation&gt;_x000a_"/>
    <w:docVar w:name="NE.Ref{53E23DEC-55B3-413A-8110-E177AB805026}" w:val=" ADDIN NE.Ref.{53E23DEC-55B3-413A-8110-E177AB805026}&lt;Citation&gt;&lt;Group&gt;&lt;References&gt;&lt;Item&gt;&lt;ID&gt;690&lt;/ID&gt;&lt;UID&gt;{C76A1648-54B3-4681-8238-2610ECDCDB15}&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56&lt;/_created&gt;&lt;_modified&gt;65681156&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5DB54BB7-C648-4C44-8120-33003AA24F30}" w:val=" ADDIN NE.Ref.{5DB54BB7-C648-4C44-8120-33003AA24F30}&lt;Citation&gt;&lt;Group&gt;&lt;References&gt;&lt;Item&gt;&lt;ID&gt;678&lt;/ID&gt;&lt;UID&gt;{C75EF5CE-3F49-4840-9FAC-8E0AB08F8B66}&lt;/UID&gt;&lt;Title&gt;Outpatient treatment of cervical intra-epithelial neoplasia. The CO2 laser versus  cryotherapy, a randomized trial&lt;/Title&gt;&lt;Template&gt;Journal Article&lt;/Template&gt;&lt;Star&gt;0&lt;/Star&gt;&lt;Tag&gt;0&lt;/Tag&gt;&lt;Author&gt;Berget, A; Andreasson, B; Bock, J E; Bostofte, E; Hebjorn, S; Isager-Sally, L; Philipsen, T; Schantz, A; Weber, T&lt;/Author&gt;&lt;Year&gt;1987&lt;/Year&gt;&lt;Details&gt;&lt;_accession_num&gt;3321872&lt;/_accession_num&gt;&lt;_author_adr&gt;Department of Obstetrics and Gynaecology, University Hospital of Gentofte,  Denmark.&lt;/_author_adr&gt;&lt;_collection_scope&gt;SCIE&lt;/_collection_scope&gt;&lt;_created&gt;65681117&lt;/_created&gt;&lt;_date&gt;1987-01-19&lt;/_date&gt;&lt;_date_display&gt;1987&lt;/_date_display&gt;&lt;_db_updated&gt;PubMed&lt;/_db_updated&gt;&lt;_doi&gt;10.3109/00016348709015730&lt;/_doi&gt;&lt;_impact_factor&gt;   4.544&lt;/_impact_factor&gt;&lt;_isbn&gt;0001-6349 (Print); 0001-6349 (Linking)&lt;/_isbn&gt;&lt;_issue&gt;6&lt;/_issue&gt;&lt;_journal&gt;Acta Obstet Gynecol Scand&lt;/_journal&gt;&lt;_language&gt;eng&lt;/_language&gt;&lt;_modified&gt;65681117&lt;/_modified&gt;&lt;_pages&gt;531-6&lt;/_pages&gt;&lt;_social_category&gt;医学(3)&lt;/_social_category&gt;&lt;_subject_headings&gt;Adult; Ambulatory Care; Clinical Trials as Topic; Colposcopy; *Cryosurgery; Female; Follow-Up Studies; Humans; *Laser Therapy; Middle Aged; Postoperative Complications; Prospective Studies; Random Allocation; Uterine Cervical Neoplasms/*surgery; Uterine Hemorrhage/etiology&lt;/_subject_headings&gt;&lt;_tertiary_title&gt;Acta obstetricia et gynecologica Scandinavica&lt;/_tertiary_title&gt;&lt;_type_work&gt;Clinical Trial; Comparative Study; Journal Article; Randomized Controlled Trial&lt;/_type_work&gt;&lt;_url&gt;http://www.ncbi.nlm.nih.gov/entrez/query.fcgi?cmd=Retrieve&amp;amp;db=pubmed&amp;amp;dopt=Abstract&amp;amp;list_uids=3321872&amp;amp;query_hl=1&lt;/_url&gt;&lt;_volume&gt;66&lt;/_volume&gt;&lt;/Details&gt;&lt;Extra&gt;&lt;DBUID&gt;{C3DDB144-B9A5-4BD3-B74E-FCFC25704025}&lt;/DBUID&gt;&lt;/Extra&gt;&lt;/Item&gt;&lt;/References&gt;&lt;/Group&gt;&lt;/Citation&gt;_x000a_"/>
    <w:docVar w:name="NE.Ref{629ADE60-8770-49B8-A915-A5DFFA67FCEE}" w:val=" ADDIN NE.Ref.{629ADE60-8770-49B8-A915-A5DFFA67FCEE}&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997279&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5997280&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Item&gt;&lt;/References&gt;&lt;/Group&gt;&lt;/Citation&gt;_x000a_"/>
    <w:docVar w:name="NE.Ref{6397BB4D-2FA3-4B77-82DA-C282F5932E67}" w:val=" ADDIN NE.Ref.{6397BB4D-2FA3-4B77-82DA-C282F5932E67}&lt;Citation&gt;&lt;Group&gt;&lt;References&gt;&lt;Item&gt;&lt;ID&gt;676&lt;/ID&gt;&lt;UID&gt;{95EF3963-CAD6-4631-9103-A95BAF735590}&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681113&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6000824&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DBUID&gt;{C3DDB144-B9A5-4BD3-B74E-FCFC25704025}&lt;/DBUID&gt;&lt;/Extra&gt;&lt;/Item&gt;&lt;/References&gt;&lt;/Group&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67E9EFEE-F576-42D5-A630-758EE8CF1D26}" w:val=" ADDIN NE.Ref.{67E9EFEE-F576-42D5-A630-758EE8CF1D26}&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date_display&gt;2022&lt;/_date_display&gt;&lt;_date&gt;2022-01-20&lt;/_date&gt;&lt;_doi&gt;10.1155/2022/7955290&lt;/_doi&gt;&lt;_isbn&gt;1687-9589 (Print); 1687-9597 (Electronic); 1687-9597 (Linking)&lt;/_isbn&gt;&lt;_journal&gt;Obstet Gynecol Int&lt;/_journal&gt;&lt;_language&gt;eng&lt;/_language&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_created&gt;65997279&lt;/_created&gt;&lt;_modified&gt;65997280&lt;/_modified&gt;&lt;_db_updated&gt;PubMed&lt;/_db_updated&gt;&lt;_collection_scope&gt;ESCI&lt;/_collection_scope&gt;&lt;/Details&gt;&lt;Extra&gt;&lt;DBUID&gt;{C3DDB144-B9A5-4BD3-B74E-FCFC25704025}&lt;/DBUID&gt;&lt;/Extra&gt;&lt;/Item&gt;&lt;/References&gt;&lt;/Group&gt;&lt;/Citation&gt;_x000a_"/>
    <w:docVar w:name="NE.Ref{689803D0-539B-4B61-9BE3-F38B8A545DE4}" w:val=" ADDIN NE.Ref.{689803D0-539B-4B61-9BE3-F38B8A545DE4}&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6A16F3E1-601C-472F-BC1E-33E81B70DE8A}" w:val=" ADDIN NE.Ref.{6A16F3E1-601C-472F-BC1E-33E81B70DE8A}&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collection_scope&gt;SCIE&lt;/_collection_scope&gt;&lt;_created&gt;65681101&lt;/_created&gt;&lt;_date&gt;2024-05-01&lt;/_date&gt;&lt;_date_display&gt;2024 May-Jun&lt;/_date_display&gt;&lt;_db_updated&gt;PubMed&lt;/_db_updated&gt;&lt;_doi&gt;10.3322/caac.21834&lt;/_doi&gt;&lt;_impact_factor&gt; 286.130&lt;/_impact_factor&gt;&lt;_isbn&gt;1542-4863 (Electronic); 0007-9235 (Linking)&lt;/_isbn&gt;&lt;_issue&gt;3&lt;/_issue&gt;&lt;_journal&gt;CA Cancer J Clin&lt;/_journal&gt;&lt;_keywords&gt;cancer burden; cancer control; epidemiology; incidence; mortality&lt;/_keywords&gt;&lt;_language&gt;eng&lt;/_language&gt;&lt;_modified&gt;66000830&lt;/_modified&gt;&lt;_ori_publication&gt;(c) 2024 The Authors. CA: A Cancer Journal for Clinicians published by Wiley _x000d__x000a_      Periodicals LLC on behalf of American Cancer Society.&lt;/_ori_publication&gt;&lt;_pages&gt;229-263&lt;/_pages&gt;&lt;_social_category&gt;医学(1)&lt;/_social_category&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Details&gt;&lt;Extra&gt;&lt;DBUID&gt;{C3DDB144-B9A5-4BD3-B74E-FCFC25704025}&lt;/DBUID&gt;&lt;/Extra&gt;&lt;/Item&gt;&lt;/References&gt;&lt;/Group&gt;&lt;/Citation&gt;_x000a_"/>
    <w:docVar w:name="NE.Ref{8663D6B3-27D8-420B-9F9A-B82379195214}" w:val=" ADDIN NE.Ref.{8663D6B3-27D8-420B-9F9A-B82379195214}&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8AB3CF2C-8413-4A2D-9FF8-BD5FDFFC898F}" w:val=" ADDIN NE.Ref.{8AB3CF2C-8413-4A2D-9FF8-BD5FDFFC898F}&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Group&gt;&lt;References&gt;&lt;Item&gt;&lt;ID&gt;693&lt;/ID&gt;&lt;UID&gt;{FC21987C-31A8-4C77-8A8D-816C372B24F5}&lt;/UID&gt;&lt;Title&gt;Ki-67、MCM2、p16在宫颈鳞状上皮内病变中表达及意义&lt;/Title&gt;&lt;Template&gt;Journal Article&lt;/Template&gt;&lt;Star&gt;0&lt;/Star&gt;&lt;Tag&gt;0&lt;/Tag&gt;&lt;Author&gt;温俊秀张可心王琦宋慧茹倪璐&lt;/Author&gt;&lt;Year&gt;2025&lt;/Year&gt;&lt;Details&gt;&lt;_language&gt;Chinese&lt;/_language&gt;&lt;_created&gt;66000845&lt;/_created&gt;&lt;_modified&gt;66000846&lt;/_modified&gt;&lt;_accessed&gt;66000846&lt;/_accessed&gt;&lt;_translated_author&gt;Wen, Jun xiu zhang ke&lt;/_translated_author&gt;&lt;/Details&gt;&lt;Extra&gt;&lt;DBUID&gt;{C3DDB144-B9A5-4BD3-B74E-FCFC25704025}&lt;/DBUID&gt;&lt;/Extra&gt;&lt;/Item&gt;&lt;/References&gt;&lt;/Group&gt;&lt;/Citation&gt;_x000a_"/>
    <w:docVar w:name="NE.Ref{8E6DAFFA-CB2E-45AB-B769-72439B7B000B}" w:val=" ADDIN NE.Ref.{8E6DAFFA-CB2E-45AB-B769-72439B7B000B}&lt;Citation&gt;&lt;Group&gt;&lt;References&gt;&lt;Item&gt;&lt;ID&gt;700&lt;/ID&gt;&lt;UID&gt;{C31C6726-DD4B-4478-AC7B-476179AF9143}&lt;/UID&gt;&lt;Title&gt;The Effect of Surgeon Volume on the Outcome of Laser Vaporization: A  Single-Center Retrospective Study&lt;/Title&gt;&lt;Template&gt;Journal Article&lt;/Template&gt;&lt;Star&gt;0&lt;/Star&gt;&lt;Tag&gt;0&lt;/Tag&gt;&lt;Author&gt;Maeda, M; Hisa, T; Matsuzaki, S; Lee, M; Mabuchi, S; Kamiura, S&lt;/Author&gt;&lt;Year&gt;2022&lt;/Year&gt;&lt;Details&gt;&lt;_accession_num&gt;35621692&lt;/_accession_num&gt;&lt;_author_adr&gt;Department of Gynecology, Osaka International Cancer Institute, Osaka 541-8567,  Japan.; Department of Gynecology, Osaka International Cancer Institute, Osaka 541-8567,  Japan.; Department of Gynecology, Osaka International Cancer Institute, Osaka 541-8567,  Japan.; Department of Forensic Medicine, School of Medicine, Kindai University, Osaka  577-8502, Japan.; Department of Gynecology, Osaka International Cancer Institute, Osaka 541-8567,  Japan.; Department of Gynecology, Osaka International Cancer Institute, Osaka 541-8567,  Japan.&lt;/_author_adr&gt;&lt;_date_display&gt;2022 May 23&lt;/_date_display&gt;&lt;_date&gt;2022-05-23&lt;/_date&gt;&lt;_doi&gt;10.3390/curroncol29050302&lt;/_doi&gt;&lt;_isbn&gt;1718-7729 (Electronic); 1198-0052 (Print); 1198-0052 (Linking)&lt;/_isbn&gt;&lt;_issue&gt;5&lt;/_issue&gt;&lt;_journal&gt;Curr Oncol&lt;/_journal&gt;&lt;_keywords&gt;carbon dioxide laser vaporization; cervical intraepithelial neoplasia; prognostic factors; recurrence; surgeon volume&lt;/_keywords&gt;&lt;_language&gt;eng&lt;/_language&gt;&lt;_pages&gt;3770-3779&lt;/_pages&gt;&lt;_subject_headings&gt;Adult; Female; Humans; *Laser Therapy/methods; Middle Aged; Retrospective Studies; *Surgeons; *Uterine Cervical Neoplasms/pathology; *Uterine Cervical Dysplasia/pathology/surgery&lt;/_subject_headings&gt;&lt;_tertiary_title&gt;Current oncology (Toronto, Ont.)&lt;/_tertiary_title&gt;&lt;_type_work&gt;Journal Article&lt;/_type_work&gt;&lt;_url&gt;http://www.ncbi.nlm.nih.gov/entrez/query.fcgi?cmd=Retrieve&amp;amp;db=pubmed&amp;amp;dopt=Abstract&amp;amp;list_uids=35621692&amp;amp;query_hl=1&lt;/_url&gt;&lt;_volume&gt;29&lt;/_volume&gt;&lt;_created&gt;66000886&lt;/_created&gt;&lt;_modified&gt;66000886&lt;/_modified&gt;&lt;_db_updated&gt;PubMed&lt;/_db_updated&gt;&lt;_impact_factor&gt;   3.109&lt;/_impact_factor&gt;&lt;_social_category&gt;医学(3)&lt;/_social_category&gt;&lt;_collection_scope&gt;SCIE&lt;/_collection_scope&gt;&lt;/Details&gt;&lt;Extra&gt;&lt;DBUID&gt;{C3DDB144-B9A5-4BD3-B74E-FCFC25704025}&lt;/DBUID&gt;&lt;/Extra&gt;&lt;/Item&gt;&lt;/References&gt;&lt;/Group&gt;&lt;/Citation&gt;_x000a_"/>
    <w:docVar w:name="NE.Ref{9ED6D174-00F4-4DF2-AC36-8827EFB94F39}" w:val=" ADDIN NE.Ref.{9ED6D174-00F4-4DF2-AC36-8827EFB94F39}&lt;Citation&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9F570956-19E8-4EB8-8F15-DB2142301DCC}" w:val=" ADDIN NE.Ref.{9F570956-19E8-4EB8-8F15-DB2142301DCC}&lt;Citation&gt;&lt;Group&gt;&lt;References&gt;&lt;Item&gt;&lt;ID&gt;682&lt;/ID&gt;&lt;UID&gt;{7D1950A8-0205-4511-892C-2360404E52F0}&lt;/UID&gt;&lt;Title&gt;25岁以下女性宫颈上皮内瘤变2级消退状况研究&lt;/Title&gt;&lt;Template&gt;Journal Article&lt;/Template&gt;&lt;Star&gt;0&lt;/Star&gt;&lt;Tag&gt;0&lt;/Tag&gt;&lt;Author&gt;徐海波; 季进峰; 姚涓&lt;/Author&gt;&lt;Year&gt;2024&lt;/Year&gt;&lt;Details&gt;&lt;_created&gt;65681129&lt;/_created&gt;&lt;_db_provider&gt;北京万方数据股份有限公司&lt;/_db_provider&gt;&lt;_db_updated&gt;Wanfangdata&lt;/_db_updated&gt;&lt;_doi&gt;10.3969/j.issn.1004-3845.2024.03.008&lt;/_doi&gt;&lt;_isbn&gt;1004-3845&lt;/_isbn&gt;&lt;_issue&gt;3&lt;/_issue&gt;&lt;_journal&gt;生殖医学杂志&lt;/_journal&gt;&lt;_keywords&gt;宫颈上皮内瘤变; 消退; 影响因素&lt;/_keywords&gt;&lt;_language&gt;chi&lt;/_language&gt;&lt;_modified&gt;65681129&lt;/_modified&gt;&lt;_pages&gt;322-329&lt;/_pages&gt;&lt;_tertiary_title&gt;Journal of Reproductive Medicine&lt;/_tertiary_title&gt;&lt;_translated_author&gt;Hai-bo, X U; Jin-feng, J I; Juan, YAO&lt;/_translated_author&gt;&lt;_translated_title&gt;Study on regression of cervical intraepithelial neoplasia grade 2 in women under 25 years old&lt;/_translated_title&gt;&lt;_url&gt;https://d.wanfangdata.com.cn/periodical/Ch9QZXJpb2RpY2FsQ0hJTmV3UzIwMjQxMTA1MTcxMzA0Eg9zenl4enoyMDI0MDMwMDgaCDJtbWk2Z3Y2&lt;/_url&gt;&lt;_volume&gt;33&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Group&gt;&lt;References&gt;&lt;Item&gt;&lt;ID&gt;684&lt;/ID&gt;&lt;UID&gt;{98955DA4-2965-4488-BB8A-090C27E94D0C}&lt;/UID&gt;&lt;Title&gt;Regression of cervical high-grade squamous intraepithelial lesions (HSIL/CIN2)  managed expectantly&lt;/Title&gt;&lt;Template&gt;Journal Article&lt;/Template&gt;&lt;Star&gt;0&lt;/Star&gt;&lt;Tag&gt;0&lt;/Tag&gt;&lt;Author&gt;Nourrisson, A; Lepetit, H; Marty, M; Garrigue, I; Brun, J L&lt;/Author&gt;&lt;Year&gt;2022&lt;/Year&gt;&lt;Details&gt;&lt;_accession_num&gt;35842125&lt;/_accession_num&gt;&lt;_author_adr&gt;Department of Gynecology, University Hospital of Bordeaux, Bordeaux, France.; Department of Public Health, University Hospital of Bordeaux, Bordeaux, France.; Department of Pathology, University Hospital of Bordeaux, Bordeaux, France.; Laboratory of Virology, University Hospital of Bordeaux, Bordeaux, France; UMR  5234, Microbiology and Pathogenicity, University of Bordeaux, Bordeaux, France.; Department of Gynecology, University Hospital of Bordeaux, Bordeaux, France; UMR  5234, Microbiology and Pathogenicity, University of Bordeaux, Bordeaux, France.  Electronic address: jean-luc.brun@chu-bordeaux.fr.&lt;/_author_adr&gt;&lt;_created&gt;65681132&lt;/_created&gt;&lt;_date&gt;2022-10-01&lt;/_date&gt;&lt;_date_display&gt;2022 Oct&lt;/_date_display&gt;&lt;_db_updated&gt;PubMed&lt;/_db_updated&gt;&lt;_doi&gt;10.1016/j.jogoh.2022.102442&lt;/_doi&gt;&lt;_impact_factor&gt;   2.156&lt;/_impact_factor&gt;&lt;_isbn&gt;2468-7847 (Electronic); 2468-7847 (Linking)&lt;/_isbn&gt;&lt;_issue&gt;8&lt;/_issue&gt;&lt;_journal&gt;J Gynecol Obstet Hum Reprod&lt;/_journal&gt;&lt;_keywords&gt;CIN2; Colposcopy; Cytology; Follow-up; HPV&lt;/_keywords&gt;&lt;_language&gt;eng&lt;/_language&gt;&lt;_modified&gt;66000834&lt;/_modified&gt;&lt;_ori_publication&gt;Copyright (c) 2022 Elsevier Masson SAS. All rights reserved.&lt;/_ori_publication&gt;&lt;_pages&gt;102442&lt;/_pages&gt;&lt;_subject_headings&gt;Female; Humans; *Papillomavirus Infections/complications/epidemiology; Retrospective Studies; *Squamous Intraepithelial Lesions; *Uterine Cervical Neoplasms/pathology; *Uterine Cervical Dysplasia/pathology&lt;/_subject_headings&gt;&lt;_tertiary_title&gt;Journal of gynecology obstetrics and human reproduction&lt;/_tertiary_title&gt;&lt;_type_work&gt;Journal Article&lt;/_type_work&gt;&lt;_url&gt;http://www.ncbi.nlm.nih.gov/entrez/query.fcgi?cmd=Retrieve&amp;amp;db=pubmed&amp;amp;dopt=Abstract&amp;amp;list_uids=35842125&amp;amp;query_hl=1&lt;/_url&gt;&lt;_volume&gt;51&lt;/_volume&gt;&lt;/Details&gt;&lt;Extra&gt;&lt;DBUID&gt;{C3DDB144-B9A5-4BD3-B74E-FCFC25704025}&lt;/DBUID&gt;&lt;/Extra&gt;&lt;/Item&gt;&lt;/References&gt;&lt;/Group&gt;&lt;/Citation&gt;_x000a_"/>
    <w:docVar w:name="NE.Ref{A2867509-777A-4543-A119-C45637647EBE}" w:val=" ADDIN NE.Ref.{A2867509-777A-4543-A119-C45637647EBE}&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Ref{A919520D-8A9C-44D0-9EF5-24BE74921FA9}" w:val=" ADDIN NE.Ref.{A919520D-8A9C-44D0-9EF5-24BE74921FA9}&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collection_scope&gt;SCIE&lt;/_collection_scope&gt;&lt;_created&gt;65681135&lt;/_created&gt;&lt;_date&gt;2022-06-01&lt;/_date&gt;&lt;_date_display&gt;2022 Jun&lt;/_date_display&gt;&lt;_db_updated&gt;PubMed&lt;/_db_updated&gt;&lt;_doi&gt;10.1111/aogs.14354&lt;/_doi&gt;&lt;_impact_factor&gt;   4.544&lt;/_impact_factor&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modified&gt;65681135&lt;/_modified&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ocial_category&gt;医学(3)&lt;/_social_category&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Details&gt;&lt;Extra&gt;&lt;DBUID&gt;{C3DDB144-B9A5-4BD3-B74E-FCFC25704025}&lt;/DBUID&gt;&lt;/Extra&gt;&lt;/Item&gt;&lt;/References&gt;&lt;/Group&gt;&lt;Group&gt;&lt;References&gt;&lt;Item&gt;&lt;ID&gt;704&lt;/ID&gt;&lt;UID&gt;{482BE8DE-7AB4-49C4-BDB2-6510B91BCFB4}&lt;/UID&gt;&lt;Title&gt;The European Society of Gynaecological Oncology (ESGO), the International Society  for the Study of Vulvovaginal Disease (ISSVD), the European College for the Study  of Vulval Disease (ECSVD), and the European Federation for Colposcopy (EFC)  Consensus Statement on the Management of Vaginal Intraepithelial Neoplasia&lt;/Title&gt;&lt;Template&gt;Journal Article&lt;/Template&gt;&lt;Star&gt;0&lt;/Star&gt;&lt;Tag&gt;0&lt;/Tag&gt;&lt;Author&gt;Kesic, V; Carcopino, X; Preti, M; Vieira-Baptista, P; Bevilacqua, F; Bornstein, J; Chargari, C; Cruickshank, M; Erzeneoglu, E; Gallio, N; Gultekin, M; Heller, D; Joura, E; Kyrgiou, M; Madic, T; Planchamp, F; Regauer, S; Reich, O; Esat, Temiz B; Woelber, L; Zodzika, J; Stockdale, C&lt;/Author&gt;&lt;Year&gt;2023&lt;/Year&gt;&lt;Details&gt;&lt;_accession_num&gt;36951985&lt;/_accession_num&gt;&lt;_author_adr&gt;Medical Faculty, University of Belgrade, Clinic of Obstetrics and Gynecology,  University Clinical Center of Serbia, Belgrade, Serbia.; Department of Obstetrics and Gynaecology, Hopital Nord, APHM, Aix-Marseille  University (AMU), Univ Avignon, CNRS, IRD, IMBE UMR 7263, 13397, Marseille,  France.; Department of Surgical Sciences, University of Torino, Torino, Italy.; Department of Surgical Sciences, University of Torino, Torino, Italy.; Galilee Medical Center and Azrieli Faculty of Medicine, Bar-Ilan, Israel.; Department of Radiation Oncology, Gustave Roussy Cancer Campus, Villejuif,  France.; Aberdeen Centre for Women&amp;apos;s Health Research, University of Aberdeen, Aberdeen,  United Kingdom.; Faculty of Medicine, Department of Obstetrics and Gynecology, Division of  Gynaecological Oncology, Hacettepe University, Ankara, Turkey.; Department of Surgical Sciences, University of Torino, Torino, Italy.; Division of Gynaecological Oncology, Department of Obstetrics and Gynaecology,  Hacettepe University Faculty of Medicine, Ankara, Turkey.; Rutgers New Jersey Medical School, Newark, NJ.; Department of Gynecology and Gynecologic Oncology, Comprehensive Cancer Center,  Medical University of Vienna, Vienna, Austria.; Clinic for Obstetrics and Gynecology, University Clinical Center of Serbia,  Belgrade, Serbia.; Clinical Research Unit, Institut Bergonie, Bordeaux, France.; Diagnostic and Research Institute of Pathology, Medical University of Graz, Graz,  Austria.; Department of Obstetrics and Gynecology, Medical University of Graz, Graz,  Austria.; Department of Gynecology, Hamburg-Eppendorf University Medical Center, Hamburg,  Germany.; Department of Obstetrics and Gynaecology Riga Stradin,s University, Riga, Latvia.; Department of Obstetrics &amp;amp; Gynecology, University of Iowa, Iowa City, IA.&lt;/_author_adr&gt;&lt;_date_display&gt;2023 Apr 1&lt;/_date_display&gt;&lt;_date&gt;2023-04-01&lt;/_date&gt;&lt;_doi&gt;10.1097/LGT.0000000000000732&lt;/_doi&gt;&lt;_isbn&gt;1526-0976 (Electronic); 1089-2591 (Print); 1089-2591 (Linking)&lt;/_isbn&gt;&lt;_issue&gt;2&lt;/_issue&gt;&lt;_journal&gt;J Low Genit Tract Dis&lt;/_journal&gt;&lt;_language&gt;eng&lt;/_language&gt;&lt;_ori_publication&gt;Copyright (c) 2023 ESGO, ISSVD, EFC, ECSVD. Published by Wolters Kluwer Health, _x000d__x000a_      Inc. on behalf of the ASCCP.&lt;/_ori_publication&gt;&lt;_pages&gt;131-145&lt;/_pages&gt;&lt;_subject_headings&gt;Female; Humans; Pregnancy; *Carcinoma in Situ/pathology; Colposcopy; *Papillomavirus Infections; Quality of Life; Retrospective Studies; *Uterine Cervical Dysplasia/pathology/therapy; *Uterine Cervical Neoplasms/pathology/therapy; Vagina/pathology; *Vaginal Neoplasms/pathology/therapy; *Vulvar Diseases/pathology&lt;/_subject_headings&gt;&lt;_tertiary_title&gt;Journal of lower genital tract disease&lt;/_tertiary_title&gt;&lt;_type_work&gt;Journal Article&lt;/_type_work&gt;&lt;_url&gt;http://www.ncbi.nlm.nih.gov/entrez/query.fcgi?cmd=Retrieve&amp;amp;db=pubmed&amp;amp;dopt=Abstract&amp;amp;list_uids=36951985&amp;amp;query_hl=1&lt;/_url&gt;&lt;_volume&gt;27&lt;/_volume&gt;&lt;_created&gt;66000903&lt;/_created&gt;&lt;_modified&gt;66000903&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AE36B2E5-A3B4-4212-AE21-BB48BE8F6ADB}" w:val=" ADDIN NE.Ref.{AE36B2E5-A3B4-4212-AE21-BB48BE8F6ADB}&lt;Citation&gt;&lt;Group&gt;&lt;References&gt;&lt;Item&gt;&lt;ID&gt;689&lt;/ID&gt;&lt;UID&gt;{4C67D703-382C-416D-BE89-4E5834A89061}&lt;/UID&gt;&lt;Title&gt;Methylation testing for the detection of recurrent cervical intraepithelial  neoplasia&lt;/Title&gt;&lt;Template&gt;Journal Article&lt;/Template&gt;&lt;Star&gt;0&lt;/Star&gt;&lt;Tag&gt;0&lt;/Tag&gt;&lt;Author&gt;Dick, S; Heideman, DAM; Mom, C H; Meijer, CJLM; Berkhof, J; Steenbergen, RDM; Bleeker, MCG&lt;/Author&gt;&lt;Year&gt;2023&lt;/Year&gt;&lt;Details&gt;&lt;_accession_num&gt;37539971&lt;/_accession_num&gt;&lt;_author_adr&gt;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Gynecological Oncology, Amsterdam UMC, Location University of  Amsterdam,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Epidemiology and Data Science, Amsterdam UMC, Location Vrije  Universiteit Amsterdam, Amsterdam, The Netherlands.; 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lt;/_author_adr&gt;&lt;_date_display&gt;2023 Dec 15&lt;/_date_display&gt;&lt;_date&gt;2023-12-15&lt;/_date&gt;&lt;_doi&gt;10.1002/ijc.34678&lt;/_doi&gt;&lt;_isbn&gt;1097-0215 (Electronic); 0020-7136 (Linking)&lt;/_isbn&gt;&lt;_issue&gt;12&lt;/_issue&gt;&lt;_journal&gt;Int J Cancer&lt;/_journal&gt;&lt;_keywords&gt;DNA methylation; cervical cancer; high-grade CIN; posttreatment surveillance; recurrent CIN&lt;/_keywords&gt;&lt;_language&gt;eng&lt;/_language&gt;&lt;_ori_publication&gt;(c) 2023 The Authors. International Journal of Cancer published by John Wiley &amp;amp; _x000d__x000a_      Sons Ltd on behalf of UICC.&lt;/_ori_publication&gt;&lt;_pages&gt;2011-2018&lt;/_pages&gt;&lt;_subject_headings&gt;Humans; Female; *Papillomavirus Infections/diagnosis/genetics; *Uterine Cervical Dysplasia/diagnosis; *Uterine Cervical Neoplasms/diagnosis/genetics; Cervix Uteri; DNA Methylation; Papillomaviridae/genetics&lt;/_subject_headings&gt;&lt;_tertiary_title&gt;International journal of cancer&lt;/_tertiary_title&gt;&lt;_type_work&gt;Journal Article; Research Support, Non-U.S. Gov&amp;apos;t&lt;/_type_work&gt;&lt;_url&gt;http://www.ncbi.nlm.nih.gov/entrez/query.fcgi?cmd=Retrieve&amp;amp;db=pubmed&amp;amp;dopt=Abstract&amp;amp;list_uids=37539971&amp;amp;query_hl=1&lt;/_url&gt;&lt;_volume&gt;153&lt;/_volume&gt;&lt;_created&gt;65681155&lt;/_created&gt;&lt;_modified&gt;65681155&lt;/_modified&gt;&lt;_db_updated&gt;PubMed&lt;/_db_updated&gt;&lt;_impact_factor&gt;   7.316&lt;/_impact_factor&gt;&lt;_social_category&gt;医学(1)&lt;/_social_category&gt;&lt;_collection_scope&gt;SCIE&lt;/_collection_scope&gt;&lt;/Details&gt;&lt;Extra&gt;&lt;DBUID&gt;{C3DDB144-B9A5-4BD3-B74E-FCFC25704025}&lt;/DBUID&gt;&lt;/Extra&gt;&lt;/Item&gt;&lt;/References&gt;&lt;/Group&gt;&lt;/Citation&gt;_x000a_"/>
    <w:docVar w:name="NE.Ref{C5618036-7D76-403B-B8E5-A2E62BFF65C5}" w:val=" ADDIN NE.Ref.{C5618036-7D76-403B-B8E5-A2E62BFF65C5}&lt;Citation&gt;&lt;Group&gt;&lt;References&gt;&lt;Item&gt;&lt;ID&gt;695&lt;/ID&gt;&lt;UID&gt;{33FD4D8E-4FF3-411B-93BA-3AB468E486FC}&lt;/UID&gt;&lt;Title&gt;宫颈上皮内瘤变LEEP治疗后转归相关因素分析&lt;/Title&gt;&lt;Template&gt;Journal Article&lt;/Template&gt;&lt;Star&gt;0&lt;/Star&gt;&lt;Tag&gt;0&lt;/Tag&gt;&lt;Author/&gt;&lt;Year&gt;0&lt;/Year&gt;&lt;Details&gt;&lt;_language&gt;Chinese&lt;/_language&gt;&lt;_created&gt;66000866&lt;/_created&gt;&lt;_modified&gt;66000866&lt;/_modified&gt;&lt;/Details&gt;&lt;Extra&gt;&lt;DBUID&gt;{C3DDB144-B9A5-4BD3-B74E-FCFC25704025}&lt;/DBUID&gt;&lt;/Extra&gt;&lt;/Item&gt;&lt;/References&gt;&lt;/Group&gt;&lt;Group&gt;&lt;References&gt;&lt;Item&gt;&lt;ID&gt;699&lt;/ID&gt;&lt;UID&gt;{5FB1B865-3FF3-4A9A-9356-36D5AEDF6225}&lt;/UID&gt;&lt;Title&gt;Impact of colposcopy-guided carbon dioxide laser vaporization therapy on  peripheral cervical intraepithelial neoplasia lesions&lt;/Title&gt;&lt;Template&gt;Journal Article&lt;/Template&gt;&lt;Star&gt;0&lt;/Star&gt;&lt;Tag&gt;0&lt;/Tag&gt;&lt;Author&gt;Mariya, T; Nishikawa, A; Umemoto, M; Ogawa, S; Saito, T&lt;/Author&gt;&lt;Year&gt;2024&lt;/Year&gt;&lt;Details&gt;&lt;_accession_num&gt;39481991&lt;/_accession_num&gt;&lt;_author_adr&gt;Department of Obstetrics and Gynecology, Sapporo Medical University School of  Medicine, Sapporo, Japan.; Department of Obstetrics and Gynecology, Sapporo Medical University School of  Medicine, Sapporo, Japan; Nishikawa Women&amp;apos;s Health Clinic, Sapporo, Japan.  Electronic address: akiranishikawa@me.com.; Department of Obstetrics and Gynecology, Sapporo Medical University School of  Medicine, Sapporo, Japan.; Department of Obstetrics and Gynecology, Sapporo Medical University School of  Medicine, Sapporo, Japan.; Department of Obstetrics and Gynecology, Sapporo Medical University School of  Medicine, Sapporo, Japan.&lt;/_author_adr&gt;&lt;_date_display&gt;2024 Nov&lt;/_date_display&gt;&lt;_date&gt;2024-11-01&lt;/_date&gt;&lt;_doi&gt;10.1016/j.tjog.2024.06.012&lt;/_doi&gt;&lt;_isbn&gt;1875-6263 (Electronic); 1028-4559 (Linking)&lt;/_isbn&gt;&lt;_issue&gt;6&lt;/_issue&gt;&lt;_journal&gt;Taiwan J Obstet Gynecol&lt;/_journal&gt;&lt;_keywords&gt;Cervical intraepithelial neoplasia; Colposcopy-guided laser vaporization; Human papillomavirus&lt;/_keywords&gt;&lt;_language&gt;eng&lt;/_language&gt;&lt;_ori_publication&gt;Copyright (c) 2024. Published by Elsevier B.V.&lt;/_ori_publication&gt;&lt;_pages&gt;846-852&lt;/_pages&gt;&lt;_subject_headings&gt;Humans; Female; *Uterine Cervical Dysplasia/surgery/pathology; Retrospective Studies; *Lasers, Gas/therapeutic use; *Colposcopy/methods; Adult; *Uterine Cervical Neoplasms/surgery/pathology; *Laser Therapy/methods; Middle Aged; Treatment Outcome; Aged; Papillomavirus Infections/complications/surgery&lt;/_subject_headings&gt;&lt;_tertiary_title&gt;Taiwanese journal of obstetrics &amp;amp; gynecology&lt;/_tertiary_title&gt;&lt;_type_work&gt;Journal Article&lt;/_type_work&gt;&lt;_url&gt;http://www.ncbi.nlm.nih.gov/entrez/query.fcgi?cmd=Retrieve&amp;amp;db=pubmed&amp;amp;dopt=Abstract&amp;amp;list_uids=39481991&amp;amp;query_hl=1&lt;/_url&gt;&lt;_volume&gt;63&lt;/_volume&gt;&lt;_created&gt;66000879&lt;/_created&gt;&lt;_modified&gt;66000879&lt;/_modified&gt;&lt;_db_updated&gt;PubMed&lt;/_db_updated&gt;&lt;_impact_factor&gt;   1.944&lt;/_impact_factor&gt;&lt;_social_category&gt;医学(4)&lt;/_social_category&gt;&lt;_collection_scope&gt;SCIE&lt;/_collection_scope&gt;&lt;/Details&gt;&lt;Extra&gt;&lt;DBUID&gt;{C3DDB144-B9A5-4BD3-B74E-FCFC25704025}&lt;/DBUID&gt;&lt;/Extra&gt;&lt;/Item&gt;&lt;/References&gt;&lt;/Group&gt;&lt;/Citation&gt;_x000a_"/>
    <w:docVar w:name="NE.Ref{CDB0DB4A-2C9F-451E-B329-0CA4FF9AFB93}" w:val=" ADDIN NE.Ref.{CDB0DB4A-2C9F-451E-B329-0CA4FF9AFB93}&lt;Citation&gt;&lt;Group&gt;&lt;References&gt;&lt;Item&gt;&lt;ID&gt;698&lt;/ID&gt;&lt;UID&gt;{31A6BC3B-501E-4788-A01C-13C07245CCE7}&lt;/UID&gt;&lt;Title&gt;Treatment methods for cervical intraepithelial neoplasia in England: A  cost-effectiveness analysis&lt;/Title&gt;&lt;Template&gt;Journal Article&lt;/Template&gt;&lt;Star&gt;0&lt;/Star&gt;&lt;Tag&gt;0&lt;/Tag&gt;&lt;Author&gt;Tinelli, M; Athanasiou, A; Veroniki, A A; Efthimiou, O; Kalliala, I; Bowden, S; Paraskevaidi, M; Lyons, D; Martin-Hirsch, P; Bennett, P; Paraskevaidis, E; Salanti, G; Kyrgiou, M; Naci, H&lt;/Author&gt;&lt;Year&gt;2024&lt;/Year&gt;&lt;Details&gt;&lt;_accession_num&gt;38659133&lt;/_accession_num&gt;&lt;_author_adr&gt;Department of Health Policy, The London School of Economics and Political  Science, London, UK.; Care Policy Evaluation Centre, The London School of Economics and Political  Science, London, UK.; Department of Metabolism, Digestion and Reproduction - Surgery and Cancer,  Institute of Reproductive and Developmental Biology (IRDB), Imperial College  London, London, UK.; Institute for Health Policy, Management and Evaluation, University of Toronto,  Toronto, Ontario, Canada.; Knowledge Translation Program, Li Ka Shing Knowledge Institute, St. Michael&amp;apos;s  Hospital, Unity Health Toronto, Toronto, Ontario, Canada.; Institute of Social and Preventive Medicine (ISPM), University of Bern, Bern,  Switzerland.; Institute of Primary Health Care (BIHAM), University of Bern, Bern, Switzerland.; Department of Metabolism, Digestion and Reproduction - Surgery and Cancer,  Institute of Reproductive and Developmental Biology (IRDB), Imperial College  London, London, UK.; Department of Obstetrics and Gynaecology, University of Helsinki and Helsinki  University Hospital, Helsinki, Finland.; Department of Metabolism, Digestion and Reproduction - Surgery and Cancer,  Institute of Reproductive and Developmental Biology (IRDB), Imperial College  London, London, UK.; Department of Obstetrics and Gynaecology, Imperial College Healthcare NHS Trust,  London, UK.; Department of Metabolism, Digestion and Reproduction - Surgery and Cancer,  Institute of Reproductive and Developmental Biology (IRDB), Imperial College  London, London, UK.; Department of Obstetrics and Gynaecology, Imperial College Healthcare NHS Trust,  London, UK.; Department of Gynaecologic Oncology, Lancashire Teaching Hospitals, Preston, UK.; Department of Metabolism, Digestion and Reproduction - Surgery and Cancer,  Institute of Reproductive and Developmental Biology (IRDB), Imperial College  London, London, UK.; Department of Obstetrics and Gynaecology, Imperial College Healthcare NHS Trust,  London, UK.; Department of Obstetrics and Gynaecology, Imperial College Healthcare NHS Trust,  London, UK.; Department of Obstetrics and Gynaecology, University of Ioannina and University  Hospital of Ioannina, Ioannina, Greece.; Institute of Social and Preventive Medicine (ISPM), University of Bern, Bern,  Switzerland.; Department of Metabolism, Digestion and Reproduction - Surgery and Cancer,  Institute of Reproductive and Developmental Biology (IRDB), Imperial College  London, London, UK.; Department of Obstetrics and Gynaecology, Imperial College Healthcare NHS Trust,  London, UK.; Department of Health Policy, The London School of Economics and Political  Science, London, UK.&lt;/_author_adr&gt;&lt;_date_display&gt;2024 Sep&lt;/_date_display&gt;&lt;_date&gt;2024-09-01&lt;/_date&gt;&lt;_doi&gt;10.1111/1471-0528.17829&lt;/_doi&gt;&lt;_isbn&gt;1471-0528 (Electronic); 1470-0328 (Linking)&lt;/_isbn&gt;&lt;_issue&gt;10&lt;/_issue&gt;&lt;_journal&gt;BJOG&lt;/_journal&gt;&lt;_keywords&gt;LLETZ; ablation; conisation; cost-effectiveness; excision; preterm birth; recurrence&lt;/_keywords&gt;&lt;_language&gt;eng&lt;/_language&gt;&lt;_ori_publication&gt;(c) 2024 The Authors. BJOG: An International Journal of Obstetrics and Gynaecology _x000d__x000a_      published by John Wiley &amp;amp; Sons Ltd.&lt;/_ori_publication&gt;&lt;_pages&gt;1411-1419&lt;/_pages&gt;&lt;_subject_headings&gt;Adult; Female; Humans; Middle Aged; Pregnancy; Young Adult; Colposcopy/economics; Conization/economics; *Cost-Effectiveness Analysis; England; Neoplasm Recurrence, Local/economics; Premature Birth/economics/epidemiology; Treatment Outcome; *Uterine Cervical Dysplasia/economics/surgery/therapy; *Uterine Cervical Neoplasms/economics/therapy/surgery&lt;/_subject_headings&gt;&lt;_tertiary_title&gt;BJOG : an international journal of obstetrics and gynaecology&lt;/_tertiary_title&gt;&lt;_type_work&gt;Comparative Study; Journal Article&lt;/_type_work&gt;&lt;_url&gt;http://www.ncbi.nlm.nih.gov/entrez/query.fcgi?cmd=Retrieve&amp;amp;db=pubmed&amp;amp;dopt=Abstract&amp;amp;list_uids=38659133&amp;amp;query_hl=1&lt;/_url&gt;&lt;_volume&gt;131&lt;/_volume&gt;&lt;_created&gt;66000877&lt;/_created&gt;&lt;_modified&gt;66000877&lt;/_modified&gt;&lt;_db_updated&gt;PubMed&lt;/_db_updated&gt;&lt;_impact_factor&gt;   7.331&lt;/_impact_factor&gt;&lt;_social_category&gt;医学(1)&lt;/_social_category&gt;&lt;_collection_scope&gt;SCIE&lt;/_collection_scope&gt;&lt;/Details&gt;&lt;Extra&gt;&lt;DBUID&gt;{C3DDB144-B9A5-4BD3-B74E-FCFC25704025}&lt;/DBUID&gt;&lt;/Extra&gt;&lt;/Item&gt;&lt;/References&gt;&lt;/Group&gt;&lt;/Citation&gt;_x000a_"/>
    <w:docVar w:name="NE.Ref{CF277FBD-6504-4AE5-9A78-F90F0CDC915D}" w:val=" ADDIN NE.Ref.{CF277FBD-6504-4AE5-9A78-F90F0CDC915D}&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D0B74E7E-4C25-4866-94C8-C26AE81D42E8}" w:val=" ADDIN NE.Ref.{D0B74E7E-4C25-4866-94C8-C26AE81D42E8}&lt;Citation&gt;&lt;Group&gt;&lt;References&gt;&lt;Item&gt;&lt;ID&gt;686&lt;/ID&gt;&lt;UID&gt;{DD9EA1C2-3501-4548-9A43-6E3E9924AF87}&lt;/UID&gt;&lt;Title&gt;Thermal Ablation Treatment for Cervical Precancer (Cervical Intraepithelial  Neoplasia Grade 2 or Higher [CIN2+])&lt;/Title&gt;&lt;Template&gt;Journal Article&lt;/Template&gt;&lt;Star&gt;0&lt;/Star&gt;&lt;Tag&gt;0&lt;/Tag&gt;&lt;Author&gt;Soler, M; Masch, R; Saidu, R; Cremer, M&lt;/Author&gt;&lt;Year&gt;2022&lt;/Year&gt;&lt;Details&gt;&lt;_accession_num&gt;35094363&lt;/_accession_num&gt;&lt;_author_adr&gt;Ob/Gyn and Women&amp;apos;s Health Institute, Cleveland Clinic, Cleveland, OH, USA.  solerm@ccf.org.; Basic Health International, Pittsburgh, PA, USA. solerm@ccf.org.; Basic Health International, Pittsburgh, PA, USA.; Department of Obstetrics and Gynaecology, University of Cape Town, Cape Town,  South Africa.; Ob/Gyn and Women&amp;apos;s Health Institute, Cleveland Clinic, Cleveland, OH, USA.; Basic Health International, Pittsburgh, PA, USA.&lt;/_author_adr&gt;&lt;_date_display&gt;2022&lt;/_date_display&gt;&lt;_date&gt;2022-01-20&lt;/_date&gt;&lt;_doi&gt;10.1007/978-1-0716-1811-0_46&lt;/_doi&gt;&lt;_isbn&gt;1940-6029 (Electronic); 1064-3745 (Linking)&lt;/_isbn&gt;&lt;_journal&gt;Methods Mol Biol&lt;/_journal&gt;&lt;_keywords&gt;CIN2+; Cervical intraepithelial neoplasia; Cervical precancer; Cold coagulation; LMIC; Thermal ablation; Thermocoagulation&lt;/_keywords&gt;&lt;_language&gt;eng&lt;/_language&gt;&lt;_ori_publication&gt;(c) 2022. The Author(s), under exclusive license to Springer Science+Business _x000d__x000a_      Media, LLC, part of Springer Nature.&lt;/_ori_publication&gt;&lt;_pages&gt;867-882&lt;/_pages&gt;&lt;_subject_headings&gt;*Ablation Techniques; Female; Hot Temperature; Humans; *Uterine Cervical Neoplasms/surgery; *Uterine Cervical Dysplasia/surgery&lt;/_subject_headings&gt;&lt;_tertiary_title&gt;Methods in molecular biology (Clifton, N.J.)&lt;/_tertiary_title&gt;&lt;_type_work&gt;Journal Article; Review&lt;/_type_work&gt;&lt;_url&gt;http://www.ncbi.nlm.nih.gov/entrez/query.fcgi?cmd=Retrieve&amp;amp;db=pubmed&amp;amp;dopt=Abstract&amp;amp;list_uids=35094363&amp;amp;query_hl=1&lt;/_url&gt;&lt;_volume&gt;2394&lt;/_volume&gt;&lt;_created&gt;65681139&lt;/_created&gt;&lt;_modified&gt;65681140&lt;/_modified&gt;&lt;_db_updated&gt;PubMed&lt;/_db_updated&gt;&lt;/Details&gt;&lt;Extra&gt;&lt;DBUID&gt;{C3DDB144-B9A5-4BD3-B74E-FCFC25704025}&lt;/DBUID&gt;&lt;/Extra&gt;&lt;/Item&gt;&lt;/References&gt;&lt;/Group&gt;&lt;/Citation&gt;_x000a_"/>
    <w:docVar w:name="NE.Ref{DDB83691-BBDF-435B-B384-C719DA7E6B90}" w:val=" ADDIN NE.Ref.{DDB83691-BBDF-435B-B384-C719DA7E6B90}&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E14E3327-2F67-41CE-B46E-D88F236A5D7D}" w:val=" ADDIN NE.Ref.{E14E3327-2F67-41CE-B46E-D88F236A5D7D}&lt;Citation&gt;&lt;Group&gt;&lt;References&gt;&lt;Item&gt;&lt;ID&gt;681&lt;/ID&gt;&lt;UID&gt;{E574CDB8-C478-48EA-BA9C-4C2393ACD636}&lt;/UID&gt;&lt;Title&gt;CIN2+患者高危型HPV感染情况及治疗方法分析&lt;/Title&gt;&lt;Template&gt;Journal Article&lt;/Template&gt;&lt;Star&gt;0&lt;/Star&gt;&lt;Tag&gt;0&lt;/Tag&gt;&lt;Author&gt;李建华; 李迎; 耿文荣; 李莉; 郭克&lt;/Author&gt;&lt;Year&gt;2019&lt;/Year&gt;&lt;Details&gt;&lt;_author_adr&gt;山东省滨州市妇幼保健院; 山东省滨州市滨城区区直机关医院&lt;/_author_adr&gt;&lt;_author_aff&gt;山东省滨州市妇幼保健院; 山东省滨州市滨城区区直机关医院&lt;/_author_aff&gt;&lt;_created&gt;65681123&lt;/_created&gt;&lt;_db_provider&gt;北京万方数据股份有限公司&lt;/_db_provider&gt;&lt;_db_updated&gt;Wanfangdata&lt;/_db_updated&gt;&lt;_doi&gt;10.11877/j.issn.1672-1535.2019.17.11.29&lt;/_doi&gt;&lt;_isbn&gt;1672-1535&lt;/_isbn&gt;&lt;_issue&gt;11&lt;/_issue&gt;&lt;_journal&gt;癌症进展&lt;/_journal&gt;&lt;_keywords&gt;人乳头瘤病毒; 宫颈上皮内瘤变; 宫颈原位癌; 危险因素&lt;/_keywords&gt;&lt;_language&gt;chi&lt;/_language&gt;&lt;_modified&gt;65681123&lt;/_modified&gt;&lt;_pages&gt;1347-1350&lt;/_pages&gt;&lt;_tertiary_title&gt;Oncology Progress&lt;/_tertiary_title&gt;&lt;_translated_author&gt;Jianhua, L I; Ying, L I; Wenrong, GENG; Li, L I; Ke, GUO&lt;/_translated_author&gt;&lt;_translated_title&gt;Analysis of high-risk HPV infection and treatment in patients with CIN2+&lt;/_translated_title&gt;&lt;_url&gt;https://d.wanfangdata.com.cn/periodical/Ch9QZXJpb2RpY2FsQ0hJTmV3UzIwMjQxMTA1MTcxMzA0Eg1hemp6MjAxOTExMDI5Ggh6d3Jxang2ag%3D%3D&lt;/_url&gt;&lt;_volume&gt;17&lt;/_volume&gt;&lt;/Details&gt;&lt;Extra&gt;&lt;DBUID&gt;{C3DDB144-B9A5-4BD3-B74E-FCFC25704025}&lt;/DBUID&gt;&lt;/Extra&gt;&lt;/Item&gt;&lt;/References&gt;&lt;/Group&gt;&lt;/Citation&gt;_x000a_"/>
    <w:docVar w:name="NE.Ref{E1FE5414-29B2-462A-B392-2DF18833A687}" w:val=" ADDIN NE.Ref.{E1FE5414-29B2-462A-B392-2DF18833A687}&lt;Citation&gt;&lt;Group&gt;&lt;References&gt;&lt;Item&gt;&lt;ID&gt;673&lt;/ID&gt;&lt;UID&gt;{D65C9C29-8C0A-42C2-829B-30E15BABCA1A}&lt;/UID&gt;&lt;Title&gt;Estimated Number of Cases of High-Grade Cervical Lesions Diagnosed Among Women -  United States, 2008 and 2016&lt;/Title&gt;&lt;Template&gt;Journal Article&lt;/Template&gt;&lt;Star&gt;0&lt;/Star&gt;&lt;Tag&gt;0&lt;/Tag&gt;&lt;Author&gt;McClung, N M; Gargano, J W; Park, I U; Whitney, E; Abdullah, N; Ehlers, S; Bennett, N M; Scahill, M; Niccolai, L M; Brackney, M; Griffin, M R; Pemmaraju, M; Querec, T D; Cleveland, A A; Unger, E R; Markowitz, L E&lt;/Author&gt;&lt;Year&gt;2019&lt;/Year&gt;&lt;Details&gt;&lt;_accession_num&gt;30998672&lt;/_accession_num&gt;&lt;_date_display&gt;2019 Apr 19&lt;/_date_display&gt;&lt;_date&gt;2019-04-19&lt;/_date&gt;&lt;_doi&gt;10.15585/mmwr.mm6815a1&lt;/_doi&gt;&lt;_isbn&gt;1545-861X (Electronic); 0149-2195 (Print); 0149-2195 (Linking)&lt;/_isbn&gt;&lt;_issue&gt;15&lt;/_issue&gt;&lt;_journal&gt;MMWR Morb Mortal Wkly Rep&lt;/_journal&gt;&lt;_language&gt;eng&lt;/_language&gt;&lt;_pages&gt;337-343&lt;/_pages&gt;&lt;_subject_headings&gt;Adolescent; Adult; Aged; Female; Humans; Middle Aged; Neoplasm Grading; Papillomavirus Vaccines/administration &amp;amp; dosage; United States/epidemiology; Uterine Cervical Neoplasms/*diagnosis/*epidemiology; Young Adult&lt;/_subject_headings&gt;&lt;_tertiary_title&gt;MMWR. Morbidity and mortality weekly report&lt;/_tertiary_title&gt;&lt;_type_work&gt;Journal Article&lt;/_type_work&gt;&lt;_url&gt;http://www.ncbi.nlm.nih.gov/entrez/query.fcgi?cmd=Retrieve&amp;amp;db=pubmed&amp;amp;dopt=Abstract&amp;amp;list_uids=30998672&amp;amp;query_hl=1&lt;/_url&gt;&lt;_volume&gt;68&lt;/_volume&gt;&lt;_created&gt;65681106&lt;/_created&gt;&lt;_modified&gt;65681106&lt;/_modified&gt;&lt;_db_updated&gt;PubMed&lt;/_db_updated&gt;&lt;_impact_factor&gt;  35.301&lt;/_impact_factor&gt;&lt;_social_category&gt;医学(1)&lt;/_social_category&gt;&lt;_collection_scope&gt;SCIE&lt;/_collection_scope&gt;&lt;/Details&gt;&lt;Extra&gt;&lt;DBUID&gt;{C3DDB144-B9A5-4BD3-B74E-FCFC25704025}&lt;/DBUID&gt;&lt;/Extra&gt;&lt;/Item&gt;&lt;/References&gt;&lt;/Group&gt;&lt;/Citation&gt;_x000a_"/>
    <w:docVar w:name="NE.Ref{E5E54D37-A754-4BF7-AAA5-D9484D045B54}" w:val=" ADDIN NE.Ref.{E5E54D37-A754-4BF7-AAA5-D9484D045B54}&lt;Citation&gt;&lt;Group&gt;&lt;References&gt;&lt;Item&gt;&lt;ID&gt;679&lt;/ID&gt;&lt;UID&gt;{83A6DF1E-4870-4A07-91AC-80A9A4ADA088}&lt;/UID&gt;&lt;Title&gt;不同浓度5-氨基酮戊酸光动力疗法治疗CIN1/2伴HR-HPV感染患者的效果比较&lt;/Title&gt;&lt;Template&gt;Journal Article&lt;/Template&gt;&lt;Star&gt;0&lt;/Star&gt;&lt;Tag&gt;0&lt;/Tag&gt;&lt;Author&gt;涂红琴; 吴伟庆; 张婕; 孙文洁; 史可俊&lt;/Author&gt;&lt;Year&gt;2020&lt;/Year&gt;&lt;Details&gt;&lt;_author_adr&gt;江苏省宜兴市人民医院&lt;/_author_adr&gt;&lt;_author_aff&gt;江苏省宜兴市人民医院&lt;/_author_aff&gt;&lt;_created&gt;65681121&lt;/_created&gt;&lt;_db_provider&gt;北京万方数据股份有限公司&lt;/_db_provider&gt;&lt;_db_updated&gt;Wanfangdata&lt;/_db_updated&gt;&lt;_isbn&gt;1673-7210&lt;/_isbn&gt;&lt;_issue&gt;35&lt;/_issue&gt;&lt;_journal&gt;中国医药导报&lt;/_journal&gt;&lt;_keywords&gt;高浓度; 低浓度; 5-氨基酮戊酸; 光动力疗法; 宫颈上皮内瘤变1/2; 高危型人乳头状瘤病毒; 临床疗效&lt;/_keywords&gt;&lt;_language&gt;chi&lt;/_language&gt;&lt;_modified&gt;65681121&lt;/_modified&gt;&lt;_pages&gt;123-126&lt;/_pages&gt;&lt;_tertiary_title&gt;China Medical Herald&lt;/_tertiary_title&gt;&lt;_translated_author&gt;Hongqin, T U; Weiqing, W U; Jie, ZHANG; Wenjie, SUN; Kejun, SHI&lt;/_translated_author&gt;&lt;_translated_title&gt;Comparison on the effect of photodynamic therapy with different concen-trations of 5-aminolevulinic acid in the treatment of CIN1/2 patients with HR-HPV infection&lt;/_translated_title&gt;&lt;_url&gt;https://d.wanfangdata.com.cn/periodical/Ch9QZXJpb2RpY2FsQ0hJTmV3UzIwMjQxMTA1MTcxMzA0Eg95eWN5engyMDIwMzUwMzIaCHB4cTJxbnd1&lt;/_url&gt;&lt;_volume&gt;17&lt;/_volume&gt;&lt;/Details&gt;&lt;Extra&gt;&lt;DBUID&gt;{C3DDB144-B9A5-4BD3-B74E-FCFC25704025}&lt;/DBUID&gt;&lt;/Extra&gt;&lt;/Item&gt;&lt;/References&gt;&lt;/Group&gt;&lt;Group&gt;&lt;References&gt;&lt;Item&gt;&lt;ID&gt;701&lt;/ID&gt;&lt;UID&gt;{F91923A1-41BE-4A03-ACCA-861792253008}&lt;/UID&gt;&lt;Title&gt;A pilot study of repeated 5-aminolevulinic acid photodynamic therapy for cervical  intraepithelial neoplasia by a newly developed intravaginal irradiation system&lt;/Title&gt;&lt;Template&gt;Journal Article&lt;/Template&gt;&lt;Star&gt;0&lt;/Star&gt;&lt;Tag&gt;0&lt;/Tag&gt;&lt;Author&gt;Hisamatsu, Y; Kita, M; Yokoe, T; Butsuhara, Y; Okada, H&lt;/Author&gt;&lt;Year&gt;2023&lt;/Year&gt;&lt;Details&gt;&lt;_accession_num&gt;37327956&lt;/_accession_num&gt;&lt;_author_adr&gt;Obstetrics and Gynecology, Kansai Medical University, Shinmachi 2-5-1, Hirakata,  Osaka, Japan.; Obstetrics and Gynecology, Kansai Medical University, Shinmachi 2-5-1, Hirakata,  Osaka, Japan. Electronic address: kitamas@hirakata.kmu.ac.jp.; Obstetrics and Gynecology, Kansai Medical University, Shinmachi 2-5-1, Hirakata,  Osaka, Japan.; Obstetrics and Gynecology, Kansai Medical University, Shinmachi 2-5-1, Hirakata,  Osaka, Japan.; Obstetrics and Gynecology, Kansai Medical University, Shinmachi 2-5-1, Hirakata,  Osaka, Japan.&lt;/_author_adr&gt;&lt;_date_display&gt;2023 Sep&lt;/_date_display&gt;&lt;_date&gt;2023-09-01&lt;/_date&gt;&lt;_doi&gt;10.1016/j.pdpdt.2023.103655&lt;/_doi&gt;&lt;_isbn&gt;1873-1597 (Electronic); 1572-1000 (Linking)&lt;/_isbn&gt;&lt;_journal&gt;Photodiagnosis Photodyn Ther&lt;/_journal&gt;&lt;_keywords&gt;5-Aminolevulinic acid (5-ALA); Anti-hpv antibody; Photodynamic therapy (PDT); cervical intraepithelial neoplasia (CIN); pneumovaginoscopy&lt;/_keywords&gt;&lt;_language&gt;eng&lt;/_language&gt;&lt;_ori_publication&gt;Copyright (c) 2023 Elsevier B.V. All rights reserved.&lt;/_ori_publication&gt;&lt;_pages&gt;103655&lt;/_pages&gt;&lt;_subject_headings&gt;Female; Humans; Aminolevulinic Acid/therapeutic use; Photosensitizing Agents/therapeutic use; Pilot Projects; *Photochemotherapy/methods; *Papillomavirus Infections/drug therapy; *Uterine Cervical Neoplasms/drug therapy/radiotherapy; *Uterine Cervical Dysplasia&lt;/_subject_headings&gt;&lt;_tertiary_title&gt;Photodiagnosis and photodynamic therapy&lt;/_tertiary_title&gt;&lt;_type_work&gt;Journal Article&lt;/_type_work&gt;&lt;_url&gt;http://www.ncbi.nlm.nih.gov/entrez/query.fcgi?cmd=Retrieve&amp;amp;db=pubmed&amp;amp;dopt=Abstract&amp;amp;list_uids=37327956&amp;amp;query_hl=1&lt;/_url&gt;&lt;_volume&gt;43&lt;/_volume&gt;&lt;_created&gt;66000888&lt;/_created&gt;&lt;_modified&gt;66000888&lt;/_modified&gt;&lt;_db_updated&gt;PubMed&lt;/_db_updated&gt;&lt;_impact_factor&gt;   3.577&lt;/_impact_factor&gt;&lt;_social_category&gt;医学(3)&lt;/_social_category&gt;&lt;_collection_scope&gt;SCIE&lt;/_collection_scope&gt;&lt;/Details&gt;&lt;Extra&gt;&lt;DBUID&gt;{C3DDB144-B9A5-4BD3-B74E-FCFC25704025}&lt;/DBUID&gt;&lt;/Extra&gt;&lt;/Item&gt;&lt;/References&gt;&lt;/Group&gt;&lt;Group&gt;&lt;References&gt;&lt;Item&gt;&lt;ID&gt;705&lt;/ID&gt;&lt;UID&gt;{989354DA-72FE-400F-9412-D99D7EDBCF12}&lt;/UID&gt;&lt;Title&gt;5-aminolevulinic acid-mediated photodynamic therapy effectively ameliorates  HPV-infected cervical intraepithelial neoplasia&lt;/Title&gt;&lt;Template&gt;Journal Article&lt;/Template&gt;&lt;Star&gt;0&lt;/Star&gt;&lt;Tag&gt;0&lt;/Tag&gt;&lt;Author&gt;Chen, Y; Xu, Y; Zhang, Z; Xiong, Z; Wu, D&lt;/Author&gt;&lt;Year&gt;2022&lt;/Year&gt;&lt;Details&gt;&lt;_accession_num&gt;35559391&lt;/_accession_num&gt;&lt;_author_adr&gt;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lt;/_author_adr&gt;&lt;_date_display&gt;2022&lt;/_date_display&gt;&lt;_date&gt;2022-01-20&lt;/_date&gt;&lt;_isbn&gt;1943-8141 (Print); 1943-8141 (Electronic); 1943-8141 (Linking)&lt;/_isbn&gt;&lt;_issue&gt;4&lt;/_issue&gt;&lt;_journal&gt;Am J Transl Res&lt;/_journal&gt;&lt;_keywords&gt;Cervical intraepithelial neoplasia; HPV infection; laser surgery; photodynamic therapy&lt;/_keywords&gt;&lt;_language&gt;eng&lt;/_language&gt;&lt;_ori_publication&gt;AJTR Copyright (c) 2022.&lt;/_ori_publication&gt;&lt;_pages&gt;2443-2451&lt;/_pages&gt;&lt;_tertiary_title&gt;American journal of translational research&lt;/_tertiary_title&gt;&lt;_type_work&gt;Journal Article&lt;/_type_work&gt;&lt;_url&gt;http://www.ncbi.nlm.nih.gov/entrez/query.fcgi?cmd=Retrieve&amp;amp;db=pubmed&amp;amp;dopt=Abstract&amp;amp;list_uids=35559391&amp;amp;query_hl=1&lt;/_url&gt;&lt;_volume&gt;14&lt;/_volume&gt;&lt;_created&gt;66000904&lt;/_created&gt;&lt;_modified&gt;66000904&lt;/_modified&gt;&lt;_db_updated&gt;PubMed&lt;/_db_updated&gt;&lt;_impact_factor&gt;   3.940&lt;/_impact_factor&gt;&lt;_social_category&gt;医学(3)&lt;/_social_category&gt;&lt;_collection_scope&gt;SCIE&lt;/_collection_scope&gt;&lt;/Details&gt;&lt;Extra&gt;&lt;DBUID&gt;{C3DDB144-B9A5-4BD3-B74E-FCFC25704025}&lt;/DBUID&gt;&lt;/Extra&gt;&lt;/Item&gt;&lt;/References&gt;&lt;/Group&gt;&lt;/Citation&gt;_x000a_"/>
    <w:docVar w:name="NE.Ref{EEB7A441-AACD-4BE7-BC90-EE547F9F8051}" w:val=" ADDIN NE.Ref.{EEB7A441-AACD-4BE7-BC90-EE547F9F8051}&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Citation&gt;_x000a_"/>
    <w:docVar w:name="NE.Ref{F0AC909C-E856-407B-ADEF-AB80A7069910}" w:val=" ADDIN NE.Ref.{F0AC909C-E856-407B-ADEF-AB80A7069910}&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6DF7368-A5A3-45BE-9B81-F530954D187F}" w:val=" ADDIN NE.Ref.{F6DF7368-A5A3-45BE-9B81-F530954D187F}&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D32E514-A292-4903-BB58-0BF23BCF764C}" w:val=" ADDIN NE.Ref.{FD32E514-A292-4903-BB58-0BF23BCF764C}&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_docsoft" w:val="MSWord"/>
    <w:docVar w:name="ne_docversion" w:val="NoteExpress 2.0"/>
    <w:docVar w:name="ne_stylename" w:val="中华人民共和国国家标准_GBT_7714-2015"/>
  </w:docVars>
  <w:rsids>
    <w:rsidRoot w:val="00172A27"/>
    <w:rsid w:val="00006E88"/>
    <w:rsid w:val="00012EBE"/>
    <w:rsid w:val="00032122"/>
    <w:rsid w:val="00036B9B"/>
    <w:rsid w:val="000567AE"/>
    <w:rsid w:val="00111D34"/>
    <w:rsid w:val="0013142C"/>
    <w:rsid w:val="00131E87"/>
    <w:rsid w:val="001D1C26"/>
    <w:rsid w:val="00242FCA"/>
    <w:rsid w:val="003B7167"/>
    <w:rsid w:val="003B79BD"/>
    <w:rsid w:val="003C28DE"/>
    <w:rsid w:val="00471FF7"/>
    <w:rsid w:val="0059473D"/>
    <w:rsid w:val="00616D90"/>
    <w:rsid w:val="00785C8D"/>
    <w:rsid w:val="008404B4"/>
    <w:rsid w:val="008E2427"/>
    <w:rsid w:val="00907D2E"/>
    <w:rsid w:val="00971ACA"/>
    <w:rsid w:val="009D6D7C"/>
    <w:rsid w:val="00A67C60"/>
    <w:rsid w:val="00A832F3"/>
    <w:rsid w:val="00B44E9E"/>
    <w:rsid w:val="00B9357B"/>
    <w:rsid w:val="00D520C2"/>
    <w:rsid w:val="00D83F76"/>
    <w:rsid w:val="00D85913"/>
    <w:rsid w:val="00D9006D"/>
    <w:rsid w:val="00DB0AB0"/>
    <w:rsid w:val="00E35836"/>
    <w:rsid w:val="00E427F5"/>
    <w:rsid w:val="00E63A91"/>
    <w:rsid w:val="00FA2D6B"/>
    <w:rsid w:val="00FB1F32"/>
    <w:rsid w:val="01141298"/>
    <w:rsid w:val="012F3F7C"/>
    <w:rsid w:val="023C3262"/>
    <w:rsid w:val="02467A44"/>
    <w:rsid w:val="03463A74"/>
    <w:rsid w:val="03C377D1"/>
    <w:rsid w:val="03E2379C"/>
    <w:rsid w:val="05585870"/>
    <w:rsid w:val="06B62CBE"/>
    <w:rsid w:val="06E2783B"/>
    <w:rsid w:val="072907DC"/>
    <w:rsid w:val="072E6CF9"/>
    <w:rsid w:val="086B5FC0"/>
    <w:rsid w:val="08D0474A"/>
    <w:rsid w:val="0C2C24E0"/>
    <w:rsid w:val="0C5E598A"/>
    <w:rsid w:val="0C7C6692"/>
    <w:rsid w:val="0CCA1AD4"/>
    <w:rsid w:val="0DC42165"/>
    <w:rsid w:val="0EC341CA"/>
    <w:rsid w:val="0F6E1579"/>
    <w:rsid w:val="10B464C1"/>
    <w:rsid w:val="10BD7081"/>
    <w:rsid w:val="12816881"/>
    <w:rsid w:val="133E43E1"/>
    <w:rsid w:val="14182C9E"/>
    <w:rsid w:val="142179C9"/>
    <w:rsid w:val="150F3CC6"/>
    <w:rsid w:val="163360DA"/>
    <w:rsid w:val="163528A7"/>
    <w:rsid w:val="165556FD"/>
    <w:rsid w:val="1726179A"/>
    <w:rsid w:val="17C96529"/>
    <w:rsid w:val="17CF7530"/>
    <w:rsid w:val="18B0756E"/>
    <w:rsid w:val="19344235"/>
    <w:rsid w:val="199E2C1E"/>
    <w:rsid w:val="19A70FF3"/>
    <w:rsid w:val="1A0C2EC9"/>
    <w:rsid w:val="1A2E1582"/>
    <w:rsid w:val="1A974E89"/>
    <w:rsid w:val="1B77568B"/>
    <w:rsid w:val="1C533D74"/>
    <w:rsid w:val="1D1204CF"/>
    <w:rsid w:val="1D4C0E9C"/>
    <w:rsid w:val="1DA67BA9"/>
    <w:rsid w:val="1DC15D79"/>
    <w:rsid w:val="1E574683"/>
    <w:rsid w:val="1FE85F5F"/>
    <w:rsid w:val="21400605"/>
    <w:rsid w:val="216C336E"/>
    <w:rsid w:val="21A67760"/>
    <w:rsid w:val="21DC7625"/>
    <w:rsid w:val="2278547E"/>
    <w:rsid w:val="22A12390"/>
    <w:rsid w:val="25466A86"/>
    <w:rsid w:val="28395DF3"/>
    <w:rsid w:val="28643ED1"/>
    <w:rsid w:val="290F7A56"/>
    <w:rsid w:val="29521EA0"/>
    <w:rsid w:val="295E7506"/>
    <w:rsid w:val="2A3C2F66"/>
    <w:rsid w:val="2B15166D"/>
    <w:rsid w:val="2B6F6EC7"/>
    <w:rsid w:val="2BB60EE7"/>
    <w:rsid w:val="2BC55F5B"/>
    <w:rsid w:val="2CE93653"/>
    <w:rsid w:val="2D183017"/>
    <w:rsid w:val="2E2508C8"/>
    <w:rsid w:val="2E9E7B98"/>
    <w:rsid w:val="31826B34"/>
    <w:rsid w:val="3262544D"/>
    <w:rsid w:val="3445732B"/>
    <w:rsid w:val="36270407"/>
    <w:rsid w:val="37607F59"/>
    <w:rsid w:val="38E76B84"/>
    <w:rsid w:val="3C5F66A3"/>
    <w:rsid w:val="3C7A1ABD"/>
    <w:rsid w:val="3D1811F3"/>
    <w:rsid w:val="3D4225DB"/>
    <w:rsid w:val="3DC7298C"/>
    <w:rsid w:val="3EC139D3"/>
    <w:rsid w:val="3FF67181"/>
    <w:rsid w:val="40095632"/>
    <w:rsid w:val="40267E2E"/>
    <w:rsid w:val="40B80094"/>
    <w:rsid w:val="41875008"/>
    <w:rsid w:val="42576B28"/>
    <w:rsid w:val="442F041A"/>
    <w:rsid w:val="45835E86"/>
    <w:rsid w:val="474B6DA5"/>
    <w:rsid w:val="477B67A8"/>
    <w:rsid w:val="47A47402"/>
    <w:rsid w:val="47B13D4D"/>
    <w:rsid w:val="489E51D5"/>
    <w:rsid w:val="49D95129"/>
    <w:rsid w:val="49FD22C7"/>
    <w:rsid w:val="4BB5041C"/>
    <w:rsid w:val="4BF6262F"/>
    <w:rsid w:val="4CB622D3"/>
    <w:rsid w:val="4CC34DBA"/>
    <w:rsid w:val="4DA92202"/>
    <w:rsid w:val="4F670A7A"/>
    <w:rsid w:val="50224B39"/>
    <w:rsid w:val="50DA4B1A"/>
    <w:rsid w:val="521E283C"/>
    <w:rsid w:val="527B5A0F"/>
    <w:rsid w:val="52AA6235"/>
    <w:rsid w:val="52BD5D69"/>
    <w:rsid w:val="54095E73"/>
    <w:rsid w:val="54511A7F"/>
    <w:rsid w:val="558F7F2F"/>
    <w:rsid w:val="55D65B5E"/>
    <w:rsid w:val="56E43EBF"/>
    <w:rsid w:val="57625FB9"/>
    <w:rsid w:val="583D3C73"/>
    <w:rsid w:val="59F842F5"/>
    <w:rsid w:val="5B101B12"/>
    <w:rsid w:val="5BB63FEC"/>
    <w:rsid w:val="5BF7088B"/>
    <w:rsid w:val="5C3E2C76"/>
    <w:rsid w:val="5D2418A5"/>
    <w:rsid w:val="5D3F7C02"/>
    <w:rsid w:val="5D923041"/>
    <w:rsid w:val="5E565A8E"/>
    <w:rsid w:val="5ECC5D50"/>
    <w:rsid w:val="5FF16423"/>
    <w:rsid w:val="62014733"/>
    <w:rsid w:val="638A1F89"/>
    <w:rsid w:val="642750F0"/>
    <w:rsid w:val="64FD26D6"/>
    <w:rsid w:val="653863F9"/>
    <w:rsid w:val="66C97765"/>
    <w:rsid w:val="696F20FA"/>
    <w:rsid w:val="69CA70F6"/>
    <w:rsid w:val="69EB1780"/>
    <w:rsid w:val="6A867185"/>
    <w:rsid w:val="6B1D1ABA"/>
    <w:rsid w:val="6B7363C8"/>
    <w:rsid w:val="6D4D2752"/>
    <w:rsid w:val="6E743971"/>
    <w:rsid w:val="70B55734"/>
    <w:rsid w:val="735F6D3B"/>
    <w:rsid w:val="744A6B64"/>
    <w:rsid w:val="751D2D0B"/>
    <w:rsid w:val="7717037F"/>
    <w:rsid w:val="7782001E"/>
    <w:rsid w:val="77F54DD9"/>
    <w:rsid w:val="78AC47D1"/>
    <w:rsid w:val="79837D3F"/>
    <w:rsid w:val="7AC0148E"/>
    <w:rsid w:val="7B075CA7"/>
    <w:rsid w:val="7C3C2B15"/>
    <w:rsid w:val="7D3A4085"/>
    <w:rsid w:val="7D787E12"/>
    <w:rsid w:val="7E053C7A"/>
    <w:rsid w:val="7FA230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character" w:customStyle="1" w:styleId="7">
    <w:name w:val="font21"/>
    <w:qFormat/>
    <w:uiPriority w:val="0"/>
    <w:rPr>
      <w:rFonts w:ascii="宋体" w:hAnsi="宋体" w:eastAsia="宋体" w:cs="宋体"/>
      <w:b/>
      <w:bCs/>
      <w:color w:val="000000"/>
      <w:sz w:val="50"/>
      <w:szCs w:val="50"/>
      <w:u w:val="none"/>
    </w:rPr>
  </w:style>
  <w:style w:type="character" w:customStyle="1" w:styleId="8">
    <w:name w:val="font41"/>
    <w:qFormat/>
    <w:uiPriority w:val="0"/>
    <w:rPr>
      <w:rFonts w:hint="eastAsia" w:ascii="仿宋" w:hAnsi="仿宋" w:eastAsia="仿宋" w:cs="仿宋"/>
      <w:color w:val="000000"/>
      <w:sz w:val="22"/>
      <w:szCs w:val="22"/>
      <w:u w:val="none"/>
    </w:rPr>
  </w:style>
  <w:style w:type="character" w:customStyle="1" w:styleId="9">
    <w:name w:val="font112"/>
    <w:qFormat/>
    <w:uiPriority w:val="0"/>
    <w:rPr>
      <w:rFonts w:hint="default" w:ascii="Times New Roman" w:hAnsi="Times New Roman" w:cs="Times New Roman"/>
      <w:b/>
      <w:bCs/>
      <w:color w:val="000000"/>
      <w:sz w:val="50"/>
      <w:szCs w:val="50"/>
      <w:u w:val="none"/>
    </w:rPr>
  </w:style>
  <w:style w:type="character" w:customStyle="1" w:styleId="10">
    <w:name w:val="font51"/>
    <w:qFormat/>
    <w:uiPriority w:val="0"/>
    <w:rPr>
      <w:rFonts w:hint="default" w:ascii="Times New Roman" w:hAnsi="Times New Roman" w:cs="Times New Roman"/>
      <w:b/>
      <w:bCs/>
      <w:color w:val="000000"/>
      <w:sz w:val="24"/>
      <w:szCs w:val="24"/>
      <w:u w:val="none"/>
    </w:rPr>
  </w:style>
  <w:style w:type="character" w:customStyle="1" w:styleId="11">
    <w:name w:val="font71"/>
    <w:qFormat/>
    <w:uiPriority w:val="0"/>
    <w:rPr>
      <w:rFonts w:hint="default" w:ascii="Times New Roman" w:hAnsi="Times New Roman" w:cs="Times New Roman"/>
      <w:color w:val="000000"/>
      <w:sz w:val="40"/>
      <w:szCs w:val="40"/>
      <w:u w:val="none"/>
    </w:rPr>
  </w:style>
  <w:style w:type="character" w:customStyle="1" w:styleId="12">
    <w:name w:val="font121"/>
    <w:qFormat/>
    <w:uiPriority w:val="0"/>
    <w:rPr>
      <w:rFonts w:ascii="宋体" w:hAnsi="宋体" w:eastAsia="宋体" w:cs="宋体"/>
      <w:color w:val="000000"/>
      <w:sz w:val="42"/>
      <w:szCs w:val="42"/>
      <w:u w:val="none"/>
    </w:rPr>
  </w:style>
  <w:style w:type="character" w:customStyle="1" w:styleId="13">
    <w:name w:val="font101"/>
    <w:qFormat/>
    <w:uiPriority w:val="0"/>
    <w:rPr>
      <w:rFonts w:hint="default" w:ascii="Times New Roman" w:hAnsi="Times New Roman" w:cs="Times New Roman"/>
      <w:color w:val="000000"/>
      <w:sz w:val="50"/>
      <w:szCs w:val="50"/>
      <w:u w:val="none"/>
    </w:rPr>
  </w:style>
  <w:style w:type="character" w:customStyle="1" w:styleId="14">
    <w:name w:val="font31"/>
    <w:qFormat/>
    <w:uiPriority w:val="0"/>
    <w:rPr>
      <w:rFonts w:hint="eastAsia" w:ascii="宋体" w:hAnsi="宋体" w:eastAsia="宋体" w:cs="宋体"/>
      <w:color w:val="000000"/>
      <w:sz w:val="22"/>
      <w:szCs w:val="22"/>
      <w:u w:val="none"/>
    </w:rPr>
  </w:style>
  <w:style w:type="character" w:customStyle="1" w:styleId="15">
    <w:name w:val="font91"/>
    <w:qFormat/>
    <w:uiPriority w:val="0"/>
    <w:rPr>
      <w:rFonts w:hint="default" w:ascii="Times New Roman" w:hAnsi="Times New Roman" w:cs="Times New Roman"/>
      <w:color w:val="000000"/>
      <w:sz w:val="42"/>
      <w:szCs w:val="42"/>
      <w:u w:val="none"/>
    </w:rPr>
  </w:style>
  <w:style w:type="character" w:customStyle="1" w:styleId="16">
    <w:name w:val="font61"/>
    <w:qFormat/>
    <w:uiPriority w:val="0"/>
    <w:rPr>
      <w:rFonts w:hint="eastAsia" w:ascii="宋体" w:hAnsi="宋体" w:eastAsia="宋体" w:cs="宋体"/>
      <w:color w:val="000000"/>
      <w:sz w:val="42"/>
      <w:szCs w:val="42"/>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15"/>
    <w:qFormat/>
    <w:uiPriority w:val="0"/>
    <w:rPr>
      <w:rFonts w:hint="default" w:ascii="Times New Roman" w:hAnsi="Times New Roman" w:cs="Times New Roman"/>
      <w:color w:val="000000"/>
      <w:sz w:val="40"/>
      <w:szCs w:val="4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744</Words>
  <Characters>1313</Characters>
  <Lines>89</Lines>
  <Paragraphs>25</Paragraphs>
  <TotalTime>22</TotalTime>
  <ScaleCrop>false</ScaleCrop>
  <LinksUpToDate>false</LinksUpToDate>
  <CharactersWithSpaces>1347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windy</cp:lastModifiedBy>
  <cp:lastPrinted>2025-08-04T01:19:00Z</cp:lastPrinted>
  <dcterms:modified xsi:type="dcterms:W3CDTF">2025-11-11T07:17:59Z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57C765264F36473FAED22DA9D4D92EAF_13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r8>0</vt:r8>
  </property>
  <property fmtid="{D5CDD505-2E9C-101B-9397-08002B2CF9AE}" pid="6" name="hmcheck_taskpanetype">
    <vt:r8>1</vt:r8>
  </property>
</Properties>
</file>