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9C31A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表3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炎症因子对比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  ( 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6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val="en-US" w:eastAsia="zh-CN"/>
        </w:rPr>
        <w:t>=35)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</w:p>
    <w:tbl>
      <w:tblPr>
        <w:tblStyle w:val="6"/>
        <w:tblW w:w="899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140"/>
        <w:gridCol w:w="1760"/>
        <w:gridCol w:w="1800"/>
        <w:gridCol w:w="1856"/>
      </w:tblGrid>
      <w:tr w14:paraId="01EE96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38" w:type="dxa"/>
            <w:vMerge w:val="restart"/>
            <w:tcBorders>
              <w:right w:val="nil"/>
            </w:tcBorders>
            <w:vAlign w:val="center"/>
          </w:tcPr>
          <w:p w14:paraId="6C856A8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3900" w:type="dxa"/>
            <w:gridSpan w:val="2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4E56C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IL-1β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/（μg/L）</w:t>
            </w:r>
          </w:p>
        </w:tc>
        <w:tc>
          <w:tcPr>
            <w:tcW w:w="3656" w:type="dxa"/>
            <w:gridSpan w:val="2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01E7B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sICAM-1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/（ng/mL）</w:t>
            </w:r>
          </w:p>
        </w:tc>
      </w:tr>
      <w:tr w14:paraId="33C1FC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38" w:type="dxa"/>
            <w:vMerge w:val="continue"/>
            <w:tcBorders>
              <w:bottom w:val="single" w:color="000000" w:sz="8" w:space="0"/>
              <w:right w:val="nil"/>
            </w:tcBorders>
            <w:vAlign w:val="center"/>
          </w:tcPr>
          <w:p w14:paraId="1C97B3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BD2EC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A077F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76DD3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EC6E5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</w:tr>
      <w:tr w14:paraId="41EDCE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38" w:type="dxa"/>
            <w:tcBorders>
              <w:top w:val="single" w:color="000000" w:sz="8" w:space="0"/>
              <w:bottom w:val="nil"/>
              <w:right w:val="nil"/>
            </w:tcBorders>
            <w:vAlign w:val="center"/>
          </w:tcPr>
          <w:p w14:paraId="24EAAF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51742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22.79±1.82</w:t>
            </w:r>
          </w:p>
        </w:tc>
        <w:tc>
          <w:tcPr>
            <w:tcW w:w="176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4829E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57.60±4.49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33C29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139.79±8.34</w:t>
            </w: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72077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197.44±8.63</w:t>
            </w:r>
          </w:p>
        </w:tc>
      </w:tr>
      <w:tr w14:paraId="6AA83E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38" w:type="dxa"/>
            <w:tcBorders>
              <w:top w:val="nil"/>
              <w:bottom w:val="nil"/>
              <w:right w:val="nil"/>
            </w:tcBorders>
            <w:vAlign w:val="center"/>
          </w:tcPr>
          <w:p w14:paraId="12A994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FB2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22.43±1.16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26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42.39±3.27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B72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140.11±9.54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7B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172.93±7.85</w:t>
            </w:r>
          </w:p>
        </w:tc>
      </w:tr>
      <w:tr w14:paraId="4D85B4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38" w:type="dxa"/>
            <w:tcBorders>
              <w:top w:val="nil"/>
              <w:bottom w:val="nil"/>
              <w:right w:val="nil"/>
            </w:tcBorders>
            <w:vAlign w:val="center"/>
          </w:tcPr>
          <w:p w14:paraId="5C38CB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E99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E51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16.199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937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B6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12.429</w:t>
            </w:r>
          </w:p>
        </w:tc>
      </w:tr>
      <w:tr w14:paraId="54BBEE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38" w:type="dxa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 w14:paraId="3B0D7F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3F38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0.327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5BDDFC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7E3B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0.882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0ADB1D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</w:tr>
      <w:bookmarkEnd w:id="0"/>
    </w:tbl>
    <w:p w14:paraId="20ADBB32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206728E"/>
    <w:rsid w:val="304261FF"/>
    <w:rsid w:val="43E446ED"/>
    <w:rsid w:val="49AB4C68"/>
    <w:rsid w:val="4B034BB1"/>
    <w:rsid w:val="73EA0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324</Words>
  <Characters>633</Characters>
  <Lines>420</Lines>
  <Paragraphs>220</Paragraphs>
  <TotalTime>7</TotalTime>
  <ScaleCrop>false</ScaleCrop>
  <LinksUpToDate>false</LinksUpToDate>
  <CharactersWithSpaces>696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2024-06-13T08:28:00Z</dcterms:created>
  <dc:creator>Administrator</dc:creator>
  <cp:lastModifiedBy>windy</cp:lastModifiedBy>
  <cp:lastPrinted>2024-10-10T07:43:00Z</cp:lastPrinted>
  <dcterms:modified xsi:type="dcterms:W3CDTF">2025-09-23T08:36:04Z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2731CC29A98641F89EFFB649E13BF8EC_13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