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BE159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kern w:val="0"/>
          <w:szCs w:val="21"/>
        </w:rPr>
      </w:pPr>
      <w:r>
        <w:rPr>
          <w:rFonts w:hint="eastAsia" w:ascii="宋体" w:hAnsi="宋体" w:eastAsia="宋体" w:cs="宋体"/>
          <w:b/>
          <w:kern w:val="0"/>
          <w:szCs w:val="21"/>
        </w:rPr>
        <w:t xml:space="preserve">表2 </w:t>
      </w:r>
      <w:r>
        <w:rPr>
          <w:rFonts w:hint="eastAsia" w:ascii="宋体" w:hAnsi="宋体" w:eastAsia="宋体" w:cs="宋体"/>
          <w:b/>
          <w:kern w:val="0"/>
          <w:szCs w:val="21"/>
          <w:lang w:val="en-US" w:eastAsia="zh-CN"/>
        </w:rPr>
        <w:t xml:space="preserve"> </w:t>
      </w:r>
      <w:bookmarkStart w:id="3" w:name="_GoBack"/>
      <w:bookmarkEnd w:id="3"/>
      <w:r>
        <w:rPr>
          <w:rFonts w:hint="eastAsia" w:ascii="宋体" w:hAnsi="宋体" w:eastAsia="宋体" w:cs="宋体"/>
          <w:b/>
          <w:kern w:val="0"/>
          <w:szCs w:val="21"/>
        </w:rPr>
        <w:t>激素治疗前后PNS患儿临床参数比较</w:t>
      </w:r>
    </w:p>
    <w:tbl>
      <w:tblPr>
        <w:tblStyle w:val="8"/>
        <w:tblW w:w="104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3"/>
        <w:gridCol w:w="2896"/>
        <w:gridCol w:w="2683"/>
        <w:gridCol w:w="884"/>
        <w:gridCol w:w="884"/>
      </w:tblGrid>
      <w:tr w14:paraId="14270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313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F63F8E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临床参数</w:t>
            </w:r>
          </w:p>
        </w:tc>
        <w:tc>
          <w:tcPr>
            <w:tcW w:w="2896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18E9EE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治疗前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=71</w:t>
            </w:r>
          </w:p>
        </w:tc>
        <w:tc>
          <w:tcPr>
            <w:tcW w:w="268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85CDC9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治疗后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=48</w:t>
            </w:r>
          </w:p>
        </w:tc>
        <w:tc>
          <w:tcPr>
            <w:tcW w:w="88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923949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</w:rPr>
              <w:t>统计值</w:t>
            </w:r>
          </w:p>
        </w:tc>
        <w:tc>
          <w:tcPr>
            <w:tcW w:w="88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3FE9B7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</w:rPr>
              <w:t>P</w:t>
            </w:r>
          </w:p>
        </w:tc>
      </w:tr>
      <w:tr w14:paraId="222B1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3494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降钙素原/（ng/mL）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C0C4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0.12（0.06，0.19）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superscript"/>
              </w:rPr>
              <w:t>#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5283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0.08（0.04，0.11）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superscript"/>
              </w:rPr>
              <w:t>#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2C0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2.114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90D2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0.035</w:t>
            </w:r>
          </w:p>
        </w:tc>
      </w:tr>
      <w:tr w14:paraId="59395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" w:hRule="atLeast"/>
          <w:jc w:val="center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760A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白介素-6</w:t>
            </w:r>
            <w:bookmarkStart w:id="0" w:name="OLE_LINK8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/</w:t>
            </w:r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（pg/mL）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1DEE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4.14（2.56，7.83）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superscript"/>
              </w:rPr>
              <w:t>#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BE84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4.09（1.11，7.89）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superscript"/>
              </w:rPr>
              <w:t>#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6482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0.747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06C7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0.455</w:t>
            </w:r>
          </w:p>
        </w:tc>
      </w:tr>
      <w:tr w14:paraId="6EBC8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AECE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C3/（g/L）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F34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1.00±0.27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4487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0.94±0.41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superscript"/>
              </w:rPr>
              <w:t>#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F5A8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0.425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89BB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0.449</w:t>
            </w:r>
          </w:p>
        </w:tc>
      </w:tr>
      <w:tr w14:paraId="0FD70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D26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C4/（g/L）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5C02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0.26（0.21，0.30）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BF57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0.23（0.17，0.30）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superscript"/>
              </w:rPr>
              <w:t>#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03F6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1.510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349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0.131</w:t>
            </w:r>
          </w:p>
        </w:tc>
      </w:tr>
      <w:tr w14:paraId="7D7A5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63E0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IgG/（g/L）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8316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3.13（2.37，4.05）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C9C5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2.72（1.98，5.91）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superscript"/>
              </w:rPr>
              <w:t>#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6E47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0.366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C741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0.715</w:t>
            </w:r>
          </w:p>
        </w:tc>
      </w:tr>
      <w:tr w14:paraId="3000D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315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IgA/（g/L）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3714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1.75±0.81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D24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1.80±0.79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superscript"/>
              </w:rPr>
              <w:t>#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EE00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0.261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E21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0.795</w:t>
            </w:r>
          </w:p>
        </w:tc>
      </w:tr>
      <w:tr w14:paraId="133F2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DCF4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IgM/（g/L）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F294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1.84±0.75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E4A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1.85±0.86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superscript"/>
              </w:rPr>
              <w:t>#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87B2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0.465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DDF8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0.644</w:t>
            </w:r>
          </w:p>
        </w:tc>
      </w:tr>
      <w:tr w14:paraId="43B51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0664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总IgE/（IU/mL）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D75B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767.50（270.25，1937.50）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superscript"/>
              </w:rPr>
              <w:t>#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D941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311.00（62.70，757.00）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superscript"/>
              </w:rPr>
              <w:t>#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9D69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2.651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7485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0.008</w:t>
            </w:r>
          </w:p>
        </w:tc>
      </w:tr>
      <w:tr w14:paraId="532EE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A051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白细胞/（×10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superscript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/L）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FF8B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9.73±3.39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0440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10.51±3.53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2D2C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1.345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7A41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0.15</w:t>
            </w:r>
          </w:p>
        </w:tc>
      </w:tr>
      <w:tr w14:paraId="30151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C6F3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总蛋白/（g/L）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B6D1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40.72±9.57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FAC1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42.58±12.61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F46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0.990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A1DB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0.327</w:t>
            </w:r>
          </w:p>
        </w:tc>
      </w:tr>
      <w:tr w14:paraId="2E6D3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5F35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白蛋白/（g/L）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BEF3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19.01±7.85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188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21.19±11.15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867D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1.070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829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0.290</w:t>
            </w:r>
          </w:p>
        </w:tc>
      </w:tr>
      <w:tr w14:paraId="40238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62B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球蛋白/（g/L）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5F78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21.71±3.94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2A6A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21.39±3.13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4039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0.220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D0A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0.827</w:t>
            </w:r>
          </w:p>
        </w:tc>
      </w:tr>
      <w:tr w14:paraId="63EF9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333E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尿素/（mmol/L）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9DC0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5.42（4.10，7.74）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8E57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4.80（3.40，6.64）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1C93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1.745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B35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0.081</w:t>
            </w:r>
          </w:p>
        </w:tc>
      </w:tr>
      <w:tr w14:paraId="72A11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3D51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肌酐/（μmol/L）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709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62.00（38.00，85.00）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EC7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53.00（35.00，76.00）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B349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1.342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D659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0.180</w:t>
            </w:r>
          </w:p>
        </w:tc>
      </w:tr>
      <w:tr w14:paraId="68553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B2C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尿酸/（</w:t>
            </w:r>
            <w:bookmarkStart w:id="1" w:name="OLE_LINK9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μmol</w:t>
            </w:r>
            <w:bookmarkEnd w:id="1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/L）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951A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412.13±120.72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866B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377.57±96.51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7822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1.571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1BC6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0.123</w:t>
            </w:r>
          </w:p>
        </w:tc>
      </w:tr>
      <w:tr w14:paraId="236E1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D9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胱抑素C</w:t>
            </w:r>
            <w:bookmarkStart w:id="2" w:name="OLE_LINK11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/</w:t>
            </w:r>
            <w:bookmarkEnd w:id="2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（mg/L）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63B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1.06±0.34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69B9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1.06±0.48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AAC6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0276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FB8B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0.785</w:t>
            </w:r>
          </w:p>
        </w:tc>
      </w:tr>
      <w:tr w14:paraId="7E486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2B5A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内生肌酐清除率/（mL/min）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EF63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81.84±22.96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2B27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81.61±31.42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6119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0.245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E023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0.812</w:t>
            </w:r>
          </w:p>
        </w:tc>
      </w:tr>
      <w:tr w14:paraId="02017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18DD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总T细胞百分比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497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69.73±7.96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64E9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72.18±9.05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7D1C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1.457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D0E7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0.152</w:t>
            </w:r>
          </w:p>
        </w:tc>
      </w:tr>
      <w:tr w14:paraId="566F8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B636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CD4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superscript"/>
              </w:rPr>
              <w:t>+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T细胞百分比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66A7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33.88±7.42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0407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38.25±7.16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30D8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3.009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442C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0.004</w:t>
            </w:r>
          </w:p>
        </w:tc>
      </w:tr>
      <w:tr w14:paraId="7B0BA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DD8A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CD8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superscript"/>
              </w:rPr>
              <w:t>+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T细胞百分比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3029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32.67±7.90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1397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31.54±6.43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7BFF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1.013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CCA2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0.316</w:t>
            </w:r>
          </w:p>
        </w:tc>
      </w:tr>
      <w:tr w14:paraId="0F95D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76EA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B细胞百分比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24EF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20.75±8.29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superscript"/>
              </w:rPr>
              <w:t>#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0547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18.84±8.79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superscript"/>
              </w:rPr>
              <w:t>#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2EF2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0.340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DA06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0.738</w:t>
            </w:r>
          </w:p>
        </w:tc>
      </w:tr>
      <w:tr w14:paraId="4A735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EFF8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NK细胞百分比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1024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8.39±5.01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superscript"/>
              </w:rPr>
              <w:t>#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CD23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7.60±4.43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superscript"/>
              </w:rPr>
              <w:t>#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2655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0.945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2658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0.358</w:t>
            </w:r>
          </w:p>
        </w:tc>
      </w:tr>
      <w:tr w14:paraId="04B26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07FE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辅助性T细胞抑制性T细胞比值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51AA84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1.13±0.43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21DD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1.27±0.38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D278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1.751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685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0.086</w:t>
            </w:r>
          </w:p>
        </w:tc>
      </w:tr>
      <w:tr w14:paraId="4B359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8712" w:type="dxa"/>
            <w:gridSpan w:val="3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8BA58">
            <w:pPr>
              <w:widowControl/>
              <w:adjustRightInd w:val="0"/>
              <w:snapToGrid w:val="0"/>
              <w:ind w:firstLine="420" w:firstLineChars="2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注：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superscript"/>
              </w:rPr>
              <w:t>#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部分病例数据缺失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缺失例数小于总数10%)。</w:t>
            </w:r>
          </w:p>
        </w:tc>
        <w:tc>
          <w:tcPr>
            <w:tcW w:w="88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957D2">
            <w:pPr>
              <w:widowControl/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BEC1B">
            <w:pPr>
              <w:widowControl/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</w:tbl>
    <w:p w14:paraId="6FF332CB">
      <w:pPr>
        <w:adjustRightInd w:val="0"/>
        <w:snapToGrid w:val="0"/>
        <w:spacing w:line="360" w:lineRule="auto"/>
        <w:rPr>
          <w:rFonts w:hint="eastAsia" w:ascii="Times New Roman" w:hAnsi="Times New Roman" w:eastAsia="宋体" w:cs="Times New Roman"/>
          <w:color w:val="000000"/>
          <w:szCs w:val="21"/>
          <w:lang w:eastAsia="zh-CN"/>
        </w:rPr>
      </w:pPr>
    </w:p>
    <w:sectPr>
      <w:footerReference r:id="rId3" w:type="first"/>
      <w:pgSz w:w="11906" w:h="16838"/>
      <w:pgMar w:top="720" w:right="720" w:bottom="720" w:left="72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ZS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AB826">
    <w:pPr>
      <w:autoSpaceDE w:val="0"/>
      <w:autoSpaceDN w:val="0"/>
      <w:adjustRightInd w:val="0"/>
      <w:jc w:val="left"/>
      <w:rPr>
        <w:rFonts w:hint="eastAsia" w:ascii="FZSSJW--GB1-0" w:eastAsia="FZSSJW--GB1-0" w:cs="FZSSJW--GB1-0"/>
        <w:kern w:val="0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95309E"/>
    <w:rsid w:val="00001FED"/>
    <w:rsid w:val="0000291E"/>
    <w:rsid w:val="000111FD"/>
    <w:rsid w:val="0001378C"/>
    <w:rsid w:val="00026CD2"/>
    <w:rsid w:val="0003200D"/>
    <w:rsid w:val="00033581"/>
    <w:rsid w:val="00035B7B"/>
    <w:rsid w:val="00043ED0"/>
    <w:rsid w:val="00045CAB"/>
    <w:rsid w:val="0005171A"/>
    <w:rsid w:val="000523DE"/>
    <w:rsid w:val="00054151"/>
    <w:rsid w:val="00054D84"/>
    <w:rsid w:val="00057C7B"/>
    <w:rsid w:val="000673B3"/>
    <w:rsid w:val="000749F7"/>
    <w:rsid w:val="00075949"/>
    <w:rsid w:val="00077361"/>
    <w:rsid w:val="00080163"/>
    <w:rsid w:val="000933D8"/>
    <w:rsid w:val="0009713F"/>
    <w:rsid w:val="00097561"/>
    <w:rsid w:val="000A2697"/>
    <w:rsid w:val="000A329C"/>
    <w:rsid w:val="000A464F"/>
    <w:rsid w:val="000A4DF4"/>
    <w:rsid w:val="000A6397"/>
    <w:rsid w:val="000B01BA"/>
    <w:rsid w:val="000B1A21"/>
    <w:rsid w:val="000B1CDE"/>
    <w:rsid w:val="000C0DB7"/>
    <w:rsid w:val="000C210F"/>
    <w:rsid w:val="000C730B"/>
    <w:rsid w:val="000D1E55"/>
    <w:rsid w:val="000E086D"/>
    <w:rsid w:val="000E228F"/>
    <w:rsid w:val="000E429B"/>
    <w:rsid w:val="000F4836"/>
    <w:rsid w:val="001002A8"/>
    <w:rsid w:val="0010769B"/>
    <w:rsid w:val="001134AD"/>
    <w:rsid w:val="001145AD"/>
    <w:rsid w:val="001244C2"/>
    <w:rsid w:val="0013787D"/>
    <w:rsid w:val="0014062A"/>
    <w:rsid w:val="00140873"/>
    <w:rsid w:val="00143701"/>
    <w:rsid w:val="001455CA"/>
    <w:rsid w:val="001458C3"/>
    <w:rsid w:val="00151E0F"/>
    <w:rsid w:val="00152BA1"/>
    <w:rsid w:val="0015348E"/>
    <w:rsid w:val="0016111E"/>
    <w:rsid w:val="00163269"/>
    <w:rsid w:val="00167908"/>
    <w:rsid w:val="00171B06"/>
    <w:rsid w:val="001811BA"/>
    <w:rsid w:val="00181964"/>
    <w:rsid w:val="001825CB"/>
    <w:rsid w:val="001863AA"/>
    <w:rsid w:val="001953C8"/>
    <w:rsid w:val="001B0A2E"/>
    <w:rsid w:val="001B6A80"/>
    <w:rsid w:val="001B7111"/>
    <w:rsid w:val="001C71B1"/>
    <w:rsid w:val="001D06F0"/>
    <w:rsid w:val="001D2051"/>
    <w:rsid w:val="001E3722"/>
    <w:rsid w:val="001F5656"/>
    <w:rsid w:val="001F6F28"/>
    <w:rsid w:val="00201968"/>
    <w:rsid w:val="0020523A"/>
    <w:rsid w:val="0020620A"/>
    <w:rsid w:val="00210B9A"/>
    <w:rsid w:val="00214384"/>
    <w:rsid w:val="002229E8"/>
    <w:rsid w:val="00223B9A"/>
    <w:rsid w:val="00232C69"/>
    <w:rsid w:val="00232F99"/>
    <w:rsid w:val="00233E1C"/>
    <w:rsid w:val="0023580C"/>
    <w:rsid w:val="00240247"/>
    <w:rsid w:val="002403DB"/>
    <w:rsid w:val="002424A7"/>
    <w:rsid w:val="002460C2"/>
    <w:rsid w:val="002466CC"/>
    <w:rsid w:val="0025180F"/>
    <w:rsid w:val="00251C35"/>
    <w:rsid w:val="00252EC8"/>
    <w:rsid w:val="002535C1"/>
    <w:rsid w:val="002551D3"/>
    <w:rsid w:val="002557A1"/>
    <w:rsid w:val="00264148"/>
    <w:rsid w:val="002714C5"/>
    <w:rsid w:val="002716CA"/>
    <w:rsid w:val="00271C00"/>
    <w:rsid w:val="0028768D"/>
    <w:rsid w:val="002A74CF"/>
    <w:rsid w:val="002B2ACA"/>
    <w:rsid w:val="002B3199"/>
    <w:rsid w:val="002B4E54"/>
    <w:rsid w:val="002B6F94"/>
    <w:rsid w:val="002C1E49"/>
    <w:rsid w:val="002C5576"/>
    <w:rsid w:val="002D0979"/>
    <w:rsid w:val="002D420A"/>
    <w:rsid w:val="002D6248"/>
    <w:rsid w:val="002E0193"/>
    <w:rsid w:val="002E68A0"/>
    <w:rsid w:val="00301BE2"/>
    <w:rsid w:val="003045D8"/>
    <w:rsid w:val="003072A8"/>
    <w:rsid w:val="0031198B"/>
    <w:rsid w:val="003165D3"/>
    <w:rsid w:val="00323D5F"/>
    <w:rsid w:val="00325368"/>
    <w:rsid w:val="0032785B"/>
    <w:rsid w:val="00327F4D"/>
    <w:rsid w:val="00331866"/>
    <w:rsid w:val="003341D9"/>
    <w:rsid w:val="003522AD"/>
    <w:rsid w:val="003539B6"/>
    <w:rsid w:val="00375BA3"/>
    <w:rsid w:val="00386A58"/>
    <w:rsid w:val="00395066"/>
    <w:rsid w:val="0039769B"/>
    <w:rsid w:val="003A18A8"/>
    <w:rsid w:val="003C2F6B"/>
    <w:rsid w:val="003C51C6"/>
    <w:rsid w:val="003C56E2"/>
    <w:rsid w:val="003C6178"/>
    <w:rsid w:val="003C6E6C"/>
    <w:rsid w:val="003D08B4"/>
    <w:rsid w:val="003D2B57"/>
    <w:rsid w:val="003D5765"/>
    <w:rsid w:val="003E57CD"/>
    <w:rsid w:val="003E7758"/>
    <w:rsid w:val="003F562E"/>
    <w:rsid w:val="003F636B"/>
    <w:rsid w:val="004010BB"/>
    <w:rsid w:val="0042219D"/>
    <w:rsid w:val="004245A0"/>
    <w:rsid w:val="004277CB"/>
    <w:rsid w:val="004278B9"/>
    <w:rsid w:val="00430A89"/>
    <w:rsid w:val="0043142D"/>
    <w:rsid w:val="004355BE"/>
    <w:rsid w:val="004367C6"/>
    <w:rsid w:val="00441418"/>
    <w:rsid w:val="00446244"/>
    <w:rsid w:val="004469FD"/>
    <w:rsid w:val="0045027E"/>
    <w:rsid w:val="00470A62"/>
    <w:rsid w:val="0047360A"/>
    <w:rsid w:val="00481E4C"/>
    <w:rsid w:val="00483062"/>
    <w:rsid w:val="00485B72"/>
    <w:rsid w:val="00487CC7"/>
    <w:rsid w:val="00491E46"/>
    <w:rsid w:val="00492FED"/>
    <w:rsid w:val="00493559"/>
    <w:rsid w:val="004A23B1"/>
    <w:rsid w:val="004A27E5"/>
    <w:rsid w:val="004A60E0"/>
    <w:rsid w:val="004B4FE7"/>
    <w:rsid w:val="004C071B"/>
    <w:rsid w:val="004D019E"/>
    <w:rsid w:val="004D0AD6"/>
    <w:rsid w:val="004D0D5D"/>
    <w:rsid w:val="004D1172"/>
    <w:rsid w:val="004D2438"/>
    <w:rsid w:val="004D36D2"/>
    <w:rsid w:val="004D57D5"/>
    <w:rsid w:val="004D6928"/>
    <w:rsid w:val="004D78AD"/>
    <w:rsid w:val="004D7AA9"/>
    <w:rsid w:val="004F343A"/>
    <w:rsid w:val="004F54E4"/>
    <w:rsid w:val="005035A7"/>
    <w:rsid w:val="005038FC"/>
    <w:rsid w:val="00503BC1"/>
    <w:rsid w:val="00513A4C"/>
    <w:rsid w:val="00516D53"/>
    <w:rsid w:val="00517E56"/>
    <w:rsid w:val="005219AC"/>
    <w:rsid w:val="005251EF"/>
    <w:rsid w:val="00526D42"/>
    <w:rsid w:val="00530C9B"/>
    <w:rsid w:val="0053194D"/>
    <w:rsid w:val="00532AB3"/>
    <w:rsid w:val="00536E2B"/>
    <w:rsid w:val="00536F78"/>
    <w:rsid w:val="00547232"/>
    <w:rsid w:val="0055220F"/>
    <w:rsid w:val="00553832"/>
    <w:rsid w:val="005668CC"/>
    <w:rsid w:val="00570BC1"/>
    <w:rsid w:val="00570EEC"/>
    <w:rsid w:val="00572A47"/>
    <w:rsid w:val="00582783"/>
    <w:rsid w:val="00585B5E"/>
    <w:rsid w:val="00595F0F"/>
    <w:rsid w:val="005A2465"/>
    <w:rsid w:val="005A3ED3"/>
    <w:rsid w:val="005B101D"/>
    <w:rsid w:val="005B646B"/>
    <w:rsid w:val="005C002F"/>
    <w:rsid w:val="005C4585"/>
    <w:rsid w:val="005C5F78"/>
    <w:rsid w:val="005F05BC"/>
    <w:rsid w:val="005F174F"/>
    <w:rsid w:val="005F3CA5"/>
    <w:rsid w:val="00600837"/>
    <w:rsid w:val="00606862"/>
    <w:rsid w:val="00606ED9"/>
    <w:rsid w:val="0060753A"/>
    <w:rsid w:val="00610E85"/>
    <w:rsid w:val="006136B8"/>
    <w:rsid w:val="00620A50"/>
    <w:rsid w:val="00624A4E"/>
    <w:rsid w:val="006253F1"/>
    <w:rsid w:val="006370B3"/>
    <w:rsid w:val="00640B62"/>
    <w:rsid w:val="006438D7"/>
    <w:rsid w:val="00651FD3"/>
    <w:rsid w:val="00655C77"/>
    <w:rsid w:val="00657F12"/>
    <w:rsid w:val="00663A8C"/>
    <w:rsid w:val="0066738F"/>
    <w:rsid w:val="00671361"/>
    <w:rsid w:val="006728A3"/>
    <w:rsid w:val="00674841"/>
    <w:rsid w:val="006852DD"/>
    <w:rsid w:val="00694E7E"/>
    <w:rsid w:val="00695B5C"/>
    <w:rsid w:val="00697B6F"/>
    <w:rsid w:val="006A27E3"/>
    <w:rsid w:val="006A4A7E"/>
    <w:rsid w:val="006A773F"/>
    <w:rsid w:val="006B2EF9"/>
    <w:rsid w:val="006B50A8"/>
    <w:rsid w:val="006C10FA"/>
    <w:rsid w:val="006C46CE"/>
    <w:rsid w:val="006C535C"/>
    <w:rsid w:val="006D4277"/>
    <w:rsid w:val="006D469D"/>
    <w:rsid w:val="006D6359"/>
    <w:rsid w:val="006D7938"/>
    <w:rsid w:val="006E0444"/>
    <w:rsid w:val="006E08A0"/>
    <w:rsid w:val="006E7E58"/>
    <w:rsid w:val="006F12BF"/>
    <w:rsid w:val="006F5423"/>
    <w:rsid w:val="007065E6"/>
    <w:rsid w:val="00710BD7"/>
    <w:rsid w:val="00711085"/>
    <w:rsid w:val="00713240"/>
    <w:rsid w:val="0071338A"/>
    <w:rsid w:val="0071368B"/>
    <w:rsid w:val="00714802"/>
    <w:rsid w:val="00717695"/>
    <w:rsid w:val="007178C6"/>
    <w:rsid w:val="00723E6C"/>
    <w:rsid w:val="00727DF9"/>
    <w:rsid w:val="00733447"/>
    <w:rsid w:val="00734DEF"/>
    <w:rsid w:val="0073695A"/>
    <w:rsid w:val="0074208A"/>
    <w:rsid w:val="00744152"/>
    <w:rsid w:val="00753094"/>
    <w:rsid w:val="0075564C"/>
    <w:rsid w:val="00760409"/>
    <w:rsid w:val="0076056F"/>
    <w:rsid w:val="00760F1D"/>
    <w:rsid w:val="0076649A"/>
    <w:rsid w:val="00772BEA"/>
    <w:rsid w:val="00775CDF"/>
    <w:rsid w:val="007765C9"/>
    <w:rsid w:val="0078486B"/>
    <w:rsid w:val="00790C6B"/>
    <w:rsid w:val="00793507"/>
    <w:rsid w:val="00796E1B"/>
    <w:rsid w:val="007A122B"/>
    <w:rsid w:val="007A1B5E"/>
    <w:rsid w:val="007B29F4"/>
    <w:rsid w:val="007C2AAE"/>
    <w:rsid w:val="007C392F"/>
    <w:rsid w:val="007D177D"/>
    <w:rsid w:val="007D5D68"/>
    <w:rsid w:val="007D6722"/>
    <w:rsid w:val="007E268B"/>
    <w:rsid w:val="007E370B"/>
    <w:rsid w:val="007F248F"/>
    <w:rsid w:val="007F2C24"/>
    <w:rsid w:val="008066E7"/>
    <w:rsid w:val="00834DEA"/>
    <w:rsid w:val="008426E5"/>
    <w:rsid w:val="00847CE8"/>
    <w:rsid w:val="008513A3"/>
    <w:rsid w:val="00852386"/>
    <w:rsid w:val="008527EE"/>
    <w:rsid w:val="0085430B"/>
    <w:rsid w:val="00863C65"/>
    <w:rsid w:val="008730AE"/>
    <w:rsid w:val="0088042B"/>
    <w:rsid w:val="00881B0C"/>
    <w:rsid w:val="00893EB8"/>
    <w:rsid w:val="00894A62"/>
    <w:rsid w:val="0089661B"/>
    <w:rsid w:val="008A0210"/>
    <w:rsid w:val="008A3AFE"/>
    <w:rsid w:val="008A470F"/>
    <w:rsid w:val="008B7999"/>
    <w:rsid w:val="008C3AF9"/>
    <w:rsid w:val="008C5E19"/>
    <w:rsid w:val="008D08C5"/>
    <w:rsid w:val="008D1AEE"/>
    <w:rsid w:val="008D1E1B"/>
    <w:rsid w:val="008D4598"/>
    <w:rsid w:val="008D68C4"/>
    <w:rsid w:val="008E2C7B"/>
    <w:rsid w:val="008F2F1F"/>
    <w:rsid w:val="008F50A2"/>
    <w:rsid w:val="00900C9A"/>
    <w:rsid w:val="0090195F"/>
    <w:rsid w:val="00902608"/>
    <w:rsid w:val="00911257"/>
    <w:rsid w:val="00923393"/>
    <w:rsid w:val="00926B01"/>
    <w:rsid w:val="009278F8"/>
    <w:rsid w:val="00927ED8"/>
    <w:rsid w:val="009337A7"/>
    <w:rsid w:val="0093751E"/>
    <w:rsid w:val="0094041C"/>
    <w:rsid w:val="009442D0"/>
    <w:rsid w:val="00947426"/>
    <w:rsid w:val="0095309E"/>
    <w:rsid w:val="00953322"/>
    <w:rsid w:val="0096224C"/>
    <w:rsid w:val="009657DE"/>
    <w:rsid w:val="00971BA5"/>
    <w:rsid w:val="00973464"/>
    <w:rsid w:val="00974FC5"/>
    <w:rsid w:val="00975032"/>
    <w:rsid w:val="0098484B"/>
    <w:rsid w:val="00990220"/>
    <w:rsid w:val="00996E71"/>
    <w:rsid w:val="009A2A92"/>
    <w:rsid w:val="009A2ACB"/>
    <w:rsid w:val="009A6A4F"/>
    <w:rsid w:val="009B2F6B"/>
    <w:rsid w:val="009C1D23"/>
    <w:rsid w:val="009D037D"/>
    <w:rsid w:val="009D1427"/>
    <w:rsid w:val="009D41D6"/>
    <w:rsid w:val="009E18C6"/>
    <w:rsid w:val="009E792B"/>
    <w:rsid w:val="009F0E34"/>
    <w:rsid w:val="009F3771"/>
    <w:rsid w:val="009F4643"/>
    <w:rsid w:val="009F4D7C"/>
    <w:rsid w:val="009F6FBB"/>
    <w:rsid w:val="00A03F75"/>
    <w:rsid w:val="00A07672"/>
    <w:rsid w:val="00A26D0B"/>
    <w:rsid w:val="00A27863"/>
    <w:rsid w:val="00A32847"/>
    <w:rsid w:val="00A40C0B"/>
    <w:rsid w:val="00A5211E"/>
    <w:rsid w:val="00A542F8"/>
    <w:rsid w:val="00A564CA"/>
    <w:rsid w:val="00A63549"/>
    <w:rsid w:val="00A651E8"/>
    <w:rsid w:val="00A664B1"/>
    <w:rsid w:val="00A72EF3"/>
    <w:rsid w:val="00A800F3"/>
    <w:rsid w:val="00A870F8"/>
    <w:rsid w:val="00A91062"/>
    <w:rsid w:val="00A94CEF"/>
    <w:rsid w:val="00AA2704"/>
    <w:rsid w:val="00AA74B9"/>
    <w:rsid w:val="00AA762D"/>
    <w:rsid w:val="00AB25C7"/>
    <w:rsid w:val="00AB27B8"/>
    <w:rsid w:val="00AB2BF9"/>
    <w:rsid w:val="00AB3627"/>
    <w:rsid w:val="00AB4EE8"/>
    <w:rsid w:val="00AB65E4"/>
    <w:rsid w:val="00AC3914"/>
    <w:rsid w:val="00AC6459"/>
    <w:rsid w:val="00AD1EDD"/>
    <w:rsid w:val="00AD2EDE"/>
    <w:rsid w:val="00AD536E"/>
    <w:rsid w:val="00AD56BB"/>
    <w:rsid w:val="00AD7CBD"/>
    <w:rsid w:val="00B04C1C"/>
    <w:rsid w:val="00B07BDF"/>
    <w:rsid w:val="00B15A1B"/>
    <w:rsid w:val="00B477DB"/>
    <w:rsid w:val="00B53BF8"/>
    <w:rsid w:val="00B54B92"/>
    <w:rsid w:val="00B54D43"/>
    <w:rsid w:val="00B6334F"/>
    <w:rsid w:val="00B66D0B"/>
    <w:rsid w:val="00B71F80"/>
    <w:rsid w:val="00B75206"/>
    <w:rsid w:val="00B87BD8"/>
    <w:rsid w:val="00B90E81"/>
    <w:rsid w:val="00B94B7D"/>
    <w:rsid w:val="00B97606"/>
    <w:rsid w:val="00BA7083"/>
    <w:rsid w:val="00BB75A8"/>
    <w:rsid w:val="00BC0D21"/>
    <w:rsid w:val="00BC2B2C"/>
    <w:rsid w:val="00BD1816"/>
    <w:rsid w:val="00BD582A"/>
    <w:rsid w:val="00BD6547"/>
    <w:rsid w:val="00BF2AA5"/>
    <w:rsid w:val="00BF4B95"/>
    <w:rsid w:val="00C017BE"/>
    <w:rsid w:val="00C0528B"/>
    <w:rsid w:val="00C24ECC"/>
    <w:rsid w:val="00C25235"/>
    <w:rsid w:val="00C26784"/>
    <w:rsid w:val="00C308B4"/>
    <w:rsid w:val="00C42CA4"/>
    <w:rsid w:val="00C45292"/>
    <w:rsid w:val="00C47F25"/>
    <w:rsid w:val="00C509C8"/>
    <w:rsid w:val="00C51234"/>
    <w:rsid w:val="00C565EC"/>
    <w:rsid w:val="00C621FC"/>
    <w:rsid w:val="00C62633"/>
    <w:rsid w:val="00C6765C"/>
    <w:rsid w:val="00C75FBE"/>
    <w:rsid w:val="00C90637"/>
    <w:rsid w:val="00C93BAC"/>
    <w:rsid w:val="00C9505F"/>
    <w:rsid w:val="00C960B2"/>
    <w:rsid w:val="00C96CC0"/>
    <w:rsid w:val="00CA3DC6"/>
    <w:rsid w:val="00CA7CC3"/>
    <w:rsid w:val="00CB0C49"/>
    <w:rsid w:val="00CB60BB"/>
    <w:rsid w:val="00CB6944"/>
    <w:rsid w:val="00CB7C4D"/>
    <w:rsid w:val="00CC0878"/>
    <w:rsid w:val="00CC0C83"/>
    <w:rsid w:val="00CD1D15"/>
    <w:rsid w:val="00CD23AA"/>
    <w:rsid w:val="00CD48F8"/>
    <w:rsid w:val="00CD49E8"/>
    <w:rsid w:val="00CE2415"/>
    <w:rsid w:val="00CE2BA5"/>
    <w:rsid w:val="00CE4632"/>
    <w:rsid w:val="00CE490C"/>
    <w:rsid w:val="00CE6DEA"/>
    <w:rsid w:val="00CF2D58"/>
    <w:rsid w:val="00CF7E1A"/>
    <w:rsid w:val="00D05270"/>
    <w:rsid w:val="00D115D3"/>
    <w:rsid w:val="00D137B7"/>
    <w:rsid w:val="00D13E72"/>
    <w:rsid w:val="00D13F87"/>
    <w:rsid w:val="00D152ED"/>
    <w:rsid w:val="00D15729"/>
    <w:rsid w:val="00D15A2F"/>
    <w:rsid w:val="00D20B45"/>
    <w:rsid w:val="00D30264"/>
    <w:rsid w:val="00D32482"/>
    <w:rsid w:val="00D35DBE"/>
    <w:rsid w:val="00D47726"/>
    <w:rsid w:val="00D534FD"/>
    <w:rsid w:val="00D53EC3"/>
    <w:rsid w:val="00D63175"/>
    <w:rsid w:val="00D6704D"/>
    <w:rsid w:val="00D7178D"/>
    <w:rsid w:val="00D719D0"/>
    <w:rsid w:val="00D7290C"/>
    <w:rsid w:val="00D80269"/>
    <w:rsid w:val="00D81772"/>
    <w:rsid w:val="00D823AE"/>
    <w:rsid w:val="00D854F0"/>
    <w:rsid w:val="00D87DBC"/>
    <w:rsid w:val="00D90655"/>
    <w:rsid w:val="00D95B2F"/>
    <w:rsid w:val="00DA16D1"/>
    <w:rsid w:val="00DA452F"/>
    <w:rsid w:val="00DA477F"/>
    <w:rsid w:val="00DB016B"/>
    <w:rsid w:val="00DB39C2"/>
    <w:rsid w:val="00DB4045"/>
    <w:rsid w:val="00DB4397"/>
    <w:rsid w:val="00DB45A6"/>
    <w:rsid w:val="00DB58D9"/>
    <w:rsid w:val="00DB64E9"/>
    <w:rsid w:val="00DC1E94"/>
    <w:rsid w:val="00DC39A5"/>
    <w:rsid w:val="00DC695B"/>
    <w:rsid w:val="00DC747B"/>
    <w:rsid w:val="00DD267A"/>
    <w:rsid w:val="00DD5A66"/>
    <w:rsid w:val="00DD64C0"/>
    <w:rsid w:val="00DE4CEF"/>
    <w:rsid w:val="00DF0A82"/>
    <w:rsid w:val="00DF6061"/>
    <w:rsid w:val="00DF7F3C"/>
    <w:rsid w:val="00E0274D"/>
    <w:rsid w:val="00E11AA7"/>
    <w:rsid w:val="00E1205F"/>
    <w:rsid w:val="00E21355"/>
    <w:rsid w:val="00E258B0"/>
    <w:rsid w:val="00E34FEE"/>
    <w:rsid w:val="00E379D2"/>
    <w:rsid w:val="00E53680"/>
    <w:rsid w:val="00E5769D"/>
    <w:rsid w:val="00E57A74"/>
    <w:rsid w:val="00E67AEE"/>
    <w:rsid w:val="00E70AEB"/>
    <w:rsid w:val="00E71538"/>
    <w:rsid w:val="00E774F5"/>
    <w:rsid w:val="00E77AD3"/>
    <w:rsid w:val="00E847EC"/>
    <w:rsid w:val="00E8495A"/>
    <w:rsid w:val="00E86137"/>
    <w:rsid w:val="00E92703"/>
    <w:rsid w:val="00E933C1"/>
    <w:rsid w:val="00EA4E30"/>
    <w:rsid w:val="00EB2CAF"/>
    <w:rsid w:val="00EB615A"/>
    <w:rsid w:val="00EB77E5"/>
    <w:rsid w:val="00EC0250"/>
    <w:rsid w:val="00EC319B"/>
    <w:rsid w:val="00EC4DEF"/>
    <w:rsid w:val="00ED4D04"/>
    <w:rsid w:val="00ED4D87"/>
    <w:rsid w:val="00ED5081"/>
    <w:rsid w:val="00ED536D"/>
    <w:rsid w:val="00EE2B0C"/>
    <w:rsid w:val="00EE6D59"/>
    <w:rsid w:val="00EE7624"/>
    <w:rsid w:val="00EE7ACA"/>
    <w:rsid w:val="00EF32F4"/>
    <w:rsid w:val="00F008EB"/>
    <w:rsid w:val="00F015C5"/>
    <w:rsid w:val="00F05F90"/>
    <w:rsid w:val="00F12527"/>
    <w:rsid w:val="00F1566E"/>
    <w:rsid w:val="00F21341"/>
    <w:rsid w:val="00F21461"/>
    <w:rsid w:val="00F21BDA"/>
    <w:rsid w:val="00F22F83"/>
    <w:rsid w:val="00F24458"/>
    <w:rsid w:val="00F2452D"/>
    <w:rsid w:val="00F258CC"/>
    <w:rsid w:val="00F335CC"/>
    <w:rsid w:val="00F344C5"/>
    <w:rsid w:val="00F3715E"/>
    <w:rsid w:val="00F4323E"/>
    <w:rsid w:val="00F522A6"/>
    <w:rsid w:val="00F60F8F"/>
    <w:rsid w:val="00F717F5"/>
    <w:rsid w:val="00F731B0"/>
    <w:rsid w:val="00F776F6"/>
    <w:rsid w:val="00F971D2"/>
    <w:rsid w:val="00FA5DC6"/>
    <w:rsid w:val="00FB2FAE"/>
    <w:rsid w:val="00FC4AD4"/>
    <w:rsid w:val="00FD5521"/>
    <w:rsid w:val="00FE2E68"/>
    <w:rsid w:val="00FE4DE4"/>
    <w:rsid w:val="00FF1A47"/>
    <w:rsid w:val="00FF288A"/>
    <w:rsid w:val="00FF531F"/>
    <w:rsid w:val="0C77300D"/>
    <w:rsid w:val="10FD11AF"/>
    <w:rsid w:val="121478AE"/>
    <w:rsid w:val="233F79BC"/>
    <w:rsid w:val="269A798B"/>
    <w:rsid w:val="2CFD6EB8"/>
    <w:rsid w:val="39901A32"/>
    <w:rsid w:val="3D504C55"/>
    <w:rsid w:val="420E61C8"/>
    <w:rsid w:val="45FE147C"/>
    <w:rsid w:val="47C11B4D"/>
    <w:rsid w:val="492E529B"/>
    <w:rsid w:val="523E73BD"/>
    <w:rsid w:val="537323D3"/>
    <w:rsid w:val="59665EA1"/>
    <w:rsid w:val="5E8F0B9A"/>
    <w:rsid w:val="61E5205F"/>
    <w:rsid w:val="66782EA9"/>
    <w:rsid w:val="68E84F84"/>
    <w:rsid w:val="6E0A4270"/>
    <w:rsid w:val="7283099A"/>
    <w:rsid w:val="7A5349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index 4"/>
    <w:basedOn w:val="1"/>
    <w:next w:val="1"/>
    <w:unhideWhenUsed/>
    <w:qFormat/>
    <w:uiPriority w:val="99"/>
    <w:pPr>
      <w:ind w:left="600" w:leftChars="600"/>
    </w:pPr>
    <w:rPr>
      <w:rFonts w:ascii="Calibri" w:hAnsi="Calibri" w:eastAsia="宋体" w:cs="Times New Roman"/>
      <w:szCs w:val="24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styleId="13">
    <w:name w:val="Placeholder Text"/>
    <w:basedOn w:val="10"/>
    <w:semiHidden/>
    <w:qFormat/>
    <w:uiPriority w:val="99"/>
    <w:rPr>
      <w:color w:val="808080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批注文字 字符"/>
    <w:basedOn w:val="10"/>
    <w:link w:val="2"/>
    <w:qFormat/>
    <w:uiPriority w:val="99"/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1005</Words>
  <Characters>2668</Characters>
  <Lines>92</Lines>
  <Paragraphs>26</Paragraphs>
  <TotalTime>7</TotalTime>
  <ScaleCrop>false</ScaleCrop>
  <LinksUpToDate>false</LinksUpToDate>
  <CharactersWithSpaces>2686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2023-11-02T11:23:00Z</dcterms:created>
  <dc:creator>wanyuan qin</dc:creator>
  <cp:lastModifiedBy>windy</cp:lastModifiedBy>
  <cp:lastPrinted>2024-08-13T02:40:00Z</cp:lastPrinted>
  <dcterms:modified xsi:type="dcterms:W3CDTF">2025-09-23T03:32:16Z</dcterms:modified>
  <cp:revision>644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7F9C20CEF7B74A13917156A74AD3E94A_13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