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3B4E8">
      <w:pPr>
        <w:widowControl/>
        <w:spacing w:line="360" w:lineRule="auto"/>
        <w:ind w:firstLine="422" w:firstLineChars="200"/>
        <w:jc w:val="center"/>
        <w:rPr>
          <w:rFonts w:hint="eastAsia" w:ascii="宋体" w:hAnsi="宋体" w:eastAsia="宋体" w:cs="宋体"/>
          <w:b/>
          <w:bCs/>
          <w:sz w:val="21"/>
          <w:szCs w:val="21"/>
          <w:u w:color="auto"/>
          <w:shd w:val="clear" w:fill="auto"/>
        </w:rPr>
      </w:pPr>
      <w:r>
        <w:rPr>
          <w:rFonts w:hint="eastAsia" w:ascii="宋体" w:hAnsi="宋体" w:cs="宋体"/>
          <w:b/>
          <w:bCs/>
          <w:sz w:val="21"/>
          <w:szCs w:val="21"/>
          <w:u w:color="auto"/>
          <w:shd w:val="clear" w:fill="auto"/>
          <w:lang w:val="en-US" w:eastAsia="zh-CN"/>
        </w:rPr>
        <w:t xml:space="preserve"> </w:t>
      </w:r>
      <w:r>
        <w:rPr>
          <w:rFonts w:hint="eastAsia" w:ascii="宋体" w:hAnsi="宋体" w:cs="宋体"/>
          <w:sz w:val="21"/>
          <w:szCs w:val="21"/>
          <w:u w:color="auto"/>
          <w:shd w:val="clear" w:fill="auto"/>
          <w:lang w:val="en-US" w:eastAsia="zh-CN"/>
        </w:rPr>
        <w:t xml:space="preserve">         </w:t>
      </w: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表</w:t>
      </w:r>
      <w:r>
        <w:rPr>
          <w:rFonts w:hint="eastAsia" w:ascii="宋体" w:hAnsi="宋体" w:eastAsia="宋体" w:cs="宋体"/>
          <w:b/>
          <w:bCs/>
          <w:sz w:val="21"/>
          <w:szCs w:val="21"/>
          <w:u w:color="auto"/>
          <w:shd w:val="clear" w:fill="auto"/>
          <w:lang w:val="en-US" w:eastAsia="zh-CN"/>
        </w:rPr>
        <w:t xml:space="preserve">5 </w:t>
      </w: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治疗终点事件对比</w:t>
      </w: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w:t>
      </w:r>
      <w:r>
        <w:rPr>
          <w:rFonts w:hint="eastAsia" w:ascii="宋体" w:hAnsi="宋体" w:eastAsia="宋体" w:cs="宋体"/>
          <w:b/>
          <w:bCs/>
          <w:i/>
          <w:iCs/>
          <w:sz w:val="21"/>
          <w:szCs w:val="21"/>
          <w:u w:color="auto"/>
          <w:shd w:val="clear" w:fill="auto"/>
        </w:rPr>
        <w:t>n</w:t>
      </w:r>
      <w:r>
        <w:rPr>
          <w:rFonts w:hint="eastAsia" w:ascii="宋体" w:hAnsi="宋体" w:eastAsia="宋体" w:cs="宋体"/>
          <w:b/>
          <w:bCs/>
          <w:sz w:val="21"/>
          <w:szCs w:val="21"/>
          <w:u w:color="auto"/>
          <w:shd w:val="clear" w:fill="auto"/>
        </w:rPr>
        <w:t>(%)]</w:t>
      </w:r>
    </w:p>
    <w:tbl>
      <w:tblPr>
        <w:tblStyle w:val="4"/>
        <w:tblW w:w="852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4"/>
        <w:gridCol w:w="1244"/>
        <w:gridCol w:w="2318"/>
        <w:gridCol w:w="3284"/>
      </w:tblGrid>
      <w:tr w14:paraId="167659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674" w:type="dxa"/>
            <w:noWrap w:val="0"/>
            <w:vAlign w:val="center"/>
          </w:tcPr>
          <w:p w14:paraId="361B7C18">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组别</w:t>
            </w:r>
          </w:p>
        </w:tc>
        <w:tc>
          <w:tcPr>
            <w:tcW w:w="1244" w:type="dxa"/>
            <w:noWrap w:val="0"/>
            <w:vAlign w:val="center"/>
          </w:tcPr>
          <w:p w14:paraId="38A8E19E">
            <w:pPr>
              <w:widowControl/>
              <w:spacing w:line="360" w:lineRule="auto"/>
              <w:jc w:val="center"/>
              <w:rPr>
                <w:rFonts w:hint="eastAsia" w:ascii="宋体" w:hAnsi="宋体" w:eastAsia="宋体" w:cs="宋体"/>
                <w:bCs/>
                <w:sz w:val="21"/>
                <w:szCs w:val="21"/>
                <w:u w:color="auto"/>
                <w:shd w:val="clear" w:fill="auto"/>
                <w:lang w:eastAsia="zh-CN"/>
              </w:rPr>
            </w:pPr>
            <w:r>
              <w:rPr>
                <w:rFonts w:hint="eastAsia" w:ascii="宋体" w:hAnsi="宋体" w:eastAsia="宋体" w:cs="宋体"/>
                <w:bCs/>
                <w:i/>
                <w:iCs/>
                <w:sz w:val="21"/>
                <w:szCs w:val="21"/>
                <w:u w:color="auto"/>
                <w:shd w:val="clear" w:fill="auto"/>
                <w:lang w:val="en-US" w:eastAsia="zh-CN"/>
              </w:rPr>
              <w:t>n</w:t>
            </w:r>
          </w:p>
        </w:tc>
        <w:tc>
          <w:tcPr>
            <w:tcW w:w="2318" w:type="dxa"/>
            <w:tcBorders>
              <w:top w:val="single" w:color="auto" w:sz="4" w:space="0"/>
            </w:tcBorders>
            <w:noWrap w:val="0"/>
            <w:vAlign w:val="center"/>
          </w:tcPr>
          <w:p w14:paraId="6B93B013">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rPr>
              <w:t>再住院率</w:t>
            </w:r>
          </w:p>
        </w:tc>
        <w:tc>
          <w:tcPr>
            <w:tcW w:w="3284" w:type="dxa"/>
            <w:tcBorders>
              <w:top w:val="single" w:color="auto" w:sz="4" w:space="0"/>
            </w:tcBorders>
            <w:noWrap w:val="0"/>
            <w:vAlign w:val="center"/>
          </w:tcPr>
          <w:p w14:paraId="45C39BFB">
            <w:pPr>
              <w:widowControl/>
              <w:spacing w:line="360" w:lineRule="auto"/>
              <w:ind w:firstLine="420" w:firstLineChars="200"/>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rPr>
              <w:t>全因病死率</w:t>
            </w:r>
          </w:p>
        </w:tc>
      </w:tr>
      <w:tr w14:paraId="6C2983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674" w:type="dxa"/>
            <w:tcBorders>
              <w:top w:val="single" w:color="auto" w:sz="4" w:space="0"/>
            </w:tcBorders>
            <w:noWrap w:val="0"/>
            <w:vAlign w:val="center"/>
          </w:tcPr>
          <w:p w14:paraId="431E6A0B">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观察组</w:t>
            </w:r>
          </w:p>
        </w:tc>
        <w:tc>
          <w:tcPr>
            <w:tcW w:w="1244" w:type="dxa"/>
            <w:tcBorders>
              <w:top w:val="single" w:color="auto" w:sz="4" w:space="0"/>
            </w:tcBorders>
            <w:noWrap w:val="0"/>
            <w:vAlign w:val="center"/>
          </w:tcPr>
          <w:p w14:paraId="5495F45F">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101</w:t>
            </w:r>
          </w:p>
        </w:tc>
        <w:tc>
          <w:tcPr>
            <w:tcW w:w="2318" w:type="dxa"/>
            <w:tcBorders>
              <w:top w:val="single" w:color="auto" w:sz="4" w:space="0"/>
            </w:tcBorders>
            <w:noWrap w:val="0"/>
            <w:vAlign w:val="center"/>
          </w:tcPr>
          <w:p w14:paraId="2DE99121">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10</w:t>
            </w:r>
            <w:r>
              <w:rPr>
                <w:rFonts w:hint="eastAsia" w:ascii="宋体" w:hAnsi="宋体" w:eastAsia="宋体" w:cs="宋体"/>
                <w:bCs/>
                <w:sz w:val="21"/>
                <w:szCs w:val="21"/>
                <w:u w:color="auto"/>
                <w:shd w:val="clear" w:fill="auto"/>
                <w:lang w:eastAsia="zh-CN"/>
              </w:rPr>
              <w:t>(</w:t>
            </w:r>
            <w:r>
              <w:rPr>
                <w:rFonts w:hint="eastAsia" w:ascii="宋体" w:hAnsi="宋体" w:eastAsia="宋体" w:cs="宋体"/>
                <w:bCs/>
                <w:sz w:val="21"/>
                <w:szCs w:val="21"/>
                <w:u w:color="auto"/>
                <w:shd w:val="clear" w:fill="auto"/>
              </w:rPr>
              <w:t>9.90</w:t>
            </w:r>
            <w:r>
              <w:rPr>
                <w:rFonts w:hint="eastAsia" w:ascii="宋体" w:hAnsi="宋体" w:eastAsia="宋体" w:cs="宋体"/>
                <w:bCs/>
                <w:sz w:val="21"/>
                <w:szCs w:val="21"/>
                <w:u w:color="auto"/>
                <w:shd w:val="clear" w:fill="auto"/>
                <w:lang w:eastAsia="zh-CN"/>
              </w:rPr>
              <w:t>)</w:t>
            </w:r>
          </w:p>
        </w:tc>
        <w:tc>
          <w:tcPr>
            <w:tcW w:w="3284" w:type="dxa"/>
            <w:tcBorders>
              <w:top w:val="single" w:color="auto" w:sz="4" w:space="0"/>
            </w:tcBorders>
            <w:noWrap w:val="0"/>
            <w:vAlign w:val="center"/>
          </w:tcPr>
          <w:p w14:paraId="193CF8A5">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17</w:t>
            </w:r>
            <w:r>
              <w:rPr>
                <w:rFonts w:hint="eastAsia" w:ascii="宋体" w:hAnsi="宋体" w:eastAsia="宋体" w:cs="宋体"/>
                <w:bCs/>
                <w:sz w:val="21"/>
                <w:szCs w:val="21"/>
                <w:u w:color="auto"/>
                <w:shd w:val="clear" w:fill="auto"/>
                <w:lang w:eastAsia="zh-CN"/>
              </w:rPr>
              <w:t>(</w:t>
            </w:r>
            <w:r>
              <w:rPr>
                <w:rFonts w:hint="eastAsia" w:ascii="宋体" w:hAnsi="宋体" w:eastAsia="宋体" w:cs="宋体"/>
                <w:bCs/>
                <w:sz w:val="21"/>
                <w:szCs w:val="21"/>
                <w:u w:color="auto"/>
                <w:shd w:val="clear" w:fill="auto"/>
              </w:rPr>
              <w:t>16.83</w:t>
            </w:r>
            <w:r>
              <w:rPr>
                <w:rFonts w:hint="eastAsia" w:ascii="宋体" w:hAnsi="宋体" w:eastAsia="宋体" w:cs="宋体"/>
                <w:bCs/>
                <w:sz w:val="21"/>
                <w:szCs w:val="21"/>
                <w:u w:color="auto"/>
                <w:shd w:val="clear" w:fill="auto"/>
                <w:lang w:eastAsia="zh-CN"/>
              </w:rPr>
              <w:t>)</w:t>
            </w:r>
          </w:p>
        </w:tc>
      </w:tr>
      <w:tr w14:paraId="203356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674" w:type="dxa"/>
            <w:noWrap w:val="0"/>
            <w:vAlign w:val="center"/>
          </w:tcPr>
          <w:p w14:paraId="62431946">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对照组</w:t>
            </w:r>
          </w:p>
        </w:tc>
        <w:tc>
          <w:tcPr>
            <w:tcW w:w="1244" w:type="dxa"/>
            <w:noWrap w:val="0"/>
            <w:vAlign w:val="center"/>
          </w:tcPr>
          <w:p w14:paraId="229C7188">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102</w:t>
            </w:r>
          </w:p>
        </w:tc>
        <w:tc>
          <w:tcPr>
            <w:tcW w:w="2318" w:type="dxa"/>
            <w:noWrap w:val="0"/>
            <w:vAlign w:val="center"/>
          </w:tcPr>
          <w:p w14:paraId="7C34EBBE">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14</w:t>
            </w:r>
            <w:r>
              <w:rPr>
                <w:rFonts w:hint="eastAsia" w:ascii="宋体" w:hAnsi="宋体" w:eastAsia="宋体" w:cs="宋体"/>
                <w:bCs/>
                <w:sz w:val="21"/>
                <w:szCs w:val="21"/>
                <w:u w:color="auto"/>
                <w:shd w:val="clear" w:fill="auto"/>
                <w:lang w:eastAsia="zh-CN"/>
              </w:rPr>
              <w:t>(</w:t>
            </w:r>
            <w:r>
              <w:rPr>
                <w:rFonts w:hint="eastAsia" w:ascii="宋体" w:hAnsi="宋体" w:eastAsia="宋体" w:cs="宋体"/>
                <w:bCs/>
                <w:sz w:val="21"/>
                <w:szCs w:val="21"/>
                <w:u w:color="auto"/>
                <w:shd w:val="clear" w:fill="auto"/>
              </w:rPr>
              <w:t>13.73</w:t>
            </w:r>
            <w:r>
              <w:rPr>
                <w:rFonts w:hint="eastAsia" w:ascii="宋体" w:hAnsi="宋体" w:eastAsia="宋体" w:cs="宋体"/>
                <w:bCs/>
                <w:sz w:val="21"/>
                <w:szCs w:val="21"/>
                <w:u w:color="auto"/>
                <w:shd w:val="clear" w:fill="auto"/>
                <w:lang w:eastAsia="zh-CN"/>
              </w:rPr>
              <w:t>)</w:t>
            </w:r>
          </w:p>
        </w:tc>
        <w:tc>
          <w:tcPr>
            <w:tcW w:w="3284" w:type="dxa"/>
            <w:noWrap w:val="0"/>
            <w:vAlign w:val="center"/>
          </w:tcPr>
          <w:p w14:paraId="3CFBE89E">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25</w:t>
            </w:r>
            <w:r>
              <w:rPr>
                <w:rFonts w:hint="eastAsia" w:ascii="宋体" w:hAnsi="宋体" w:eastAsia="宋体" w:cs="宋体"/>
                <w:bCs/>
                <w:sz w:val="21"/>
                <w:szCs w:val="21"/>
                <w:u w:color="auto"/>
                <w:shd w:val="clear" w:fill="auto"/>
                <w:lang w:eastAsia="zh-CN"/>
              </w:rPr>
              <w:t>(</w:t>
            </w:r>
            <w:r>
              <w:rPr>
                <w:rFonts w:hint="eastAsia" w:ascii="宋体" w:hAnsi="宋体" w:eastAsia="宋体" w:cs="宋体"/>
                <w:bCs/>
                <w:sz w:val="21"/>
                <w:szCs w:val="21"/>
                <w:u w:color="auto"/>
                <w:shd w:val="clear" w:fill="auto"/>
              </w:rPr>
              <w:t>24.51</w:t>
            </w:r>
            <w:r>
              <w:rPr>
                <w:rFonts w:hint="eastAsia" w:ascii="宋体" w:hAnsi="宋体" w:eastAsia="宋体" w:cs="宋体"/>
                <w:bCs/>
                <w:sz w:val="21"/>
                <w:szCs w:val="21"/>
                <w:u w:color="auto"/>
                <w:shd w:val="clear" w:fill="auto"/>
                <w:lang w:eastAsia="zh-CN"/>
              </w:rPr>
              <w:t>)</w:t>
            </w:r>
          </w:p>
        </w:tc>
      </w:tr>
      <w:tr w14:paraId="3CE58F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1674" w:type="dxa"/>
            <w:noWrap w:val="0"/>
            <w:vAlign w:val="center"/>
          </w:tcPr>
          <w:p w14:paraId="57E8711E">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i/>
                <w:iCs/>
                <w:sz w:val="21"/>
                <w:szCs w:val="21"/>
                <w:u w:color="auto"/>
                <w:shd w:val="clear" w:fill="auto"/>
                <w:lang w:val="en-US" w:eastAsia="zh-CN"/>
              </w:rPr>
              <w:t>χ</w:t>
            </w:r>
            <w:r>
              <w:rPr>
                <w:rFonts w:hint="eastAsia" w:ascii="宋体" w:hAnsi="宋体" w:eastAsia="宋体" w:cs="宋体"/>
                <w:sz w:val="21"/>
                <w:szCs w:val="21"/>
                <w:u w:color="auto"/>
                <w:shd w:val="clear" w:fill="auto"/>
                <w:vertAlign w:val="superscript"/>
                <w:lang w:val="en-US" w:eastAsia="zh-CN"/>
              </w:rPr>
              <w:t>2</w:t>
            </w:r>
          </w:p>
        </w:tc>
        <w:tc>
          <w:tcPr>
            <w:tcW w:w="1244" w:type="dxa"/>
            <w:noWrap w:val="0"/>
            <w:vAlign w:val="center"/>
          </w:tcPr>
          <w:p w14:paraId="35EA1151">
            <w:pPr>
              <w:widowControl/>
              <w:spacing w:line="360" w:lineRule="auto"/>
              <w:jc w:val="center"/>
              <w:rPr>
                <w:rFonts w:hint="eastAsia" w:ascii="宋体" w:hAnsi="宋体" w:eastAsia="宋体" w:cs="宋体"/>
                <w:bCs/>
                <w:sz w:val="21"/>
                <w:szCs w:val="21"/>
                <w:u w:color="auto"/>
                <w:shd w:val="clear" w:fill="auto"/>
              </w:rPr>
            </w:pPr>
          </w:p>
        </w:tc>
        <w:tc>
          <w:tcPr>
            <w:tcW w:w="2318" w:type="dxa"/>
            <w:noWrap w:val="0"/>
            <w:vAlign w:val="center"/>
          </w:tcPr>
          <w:p w14:paraId="5EC58F84">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0.712</w:t>
            </w:r>
          </w:p>
        </w:tc>
        <w:tc>
          <w:tcPr>
            <w:tcW w:w="3284" w:type="dxa"/>
            <w:noWrap w:val="0"/>
            <w:vAlign w:val="center"/>
          </w:tcPr>
          <w:p w14:paraId="18CF97C3">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1.823</w:t>
            </w:r>
          </w:p>
        </w:tc>
      </w:tr>
      <w:tr w14:paraId="7D36AD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674" w:type="dxa"/>
            <w:noWrap w:val="0"/>
            <w:vAlign w:val="center"/>
          </w:tcPr>
          <w:p w14:paraId="3F6BFCED">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i/>
                <w:iCs/>
                <w:sz w:val="21"/>
                <w:szCs w:val="21"/>
                <w:u w:color="auto"/>
                <w:shd w:val="clear" w:fill="auto"/>
              </w:rPr>
              <w:t>P</w:t>
            </w:r>
          </w:p>
        </w:tc>
        <w:tc>
          <w:tcPr>
            <w:tcW w:w="1244" w:type="dxa"/>
            <w:noWrap w:val="0"/>
            <w:vAlign w:val="center"/>
          </w:tcPr>
          <w:p w14:paraId="10CD5BDE">
            <w:pPr>
              <w:widowControl/>
              <w:spacing w:line="360" w:lineRule="auto"/>
              <w:jc w:val="center"/>
              <w:rPr>
                <w:rFonts w:hint="eastAsia" w:ascii="宋体" w:hAnsi="宋体" w:eastAsia="宋体" w:cs="宋体"/>
                <w:bCs/>
                <w:sz w:val="21"/>
                <w:szCs w:val="21"/>
                <w:u w:color="auto"/>
                <w:shd w:val="clear" w:fill="auto"/>
              </w:rPr>
            </w:pPr>
          </w:p>
        </w:tc>
        <w:tc>
          <w:tcPr>
            <w:tcW w:w="2318" w:type="dxa"/>
            <w:noWrap w:val="0"/>
            <w:vAlign w:val="center"/>
          </w:tcPr>
          <w:p w14:paraId="3C330A44">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lang w:eastAsia="zh-CN"/>
              </w:rPr>
              <w:t>0</w:t>
            </w:r>
            <w:r>
              <w:rPr>
                <w:rFonts w:hint="eastAsia" w:ascii="宋体" w:hAnsi="宋体" w:eastAsia="宋体" w:cs="宋体"/>
                <w:sz w:val="21"/>
                <w:szCs w:val="21"/>
                <w:u w:color="auto"/>
                <w:shd w:val="clear" w:fill="auto"/>
                <w:lang w:val="en-US" w:eastAsia="zh-CN"/>
              </w:rPr>
              <w:t>.399</w:t>
            </w:r>
          </w:p>
        </w:tc>
        <w:tc>
          <w:tcPr>
            <w:tcW w:w="3284" w:type="dxa"/>
            <w:noWrap w:val="0"/>
            <w:vAlign w:val="center"/>
          </w:tcPr>
          <w:p w14:paraId="581A1A1B">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lang w:eastAsia="zh-CN"/>
              </w:rPr>
              <w:t>0</w:t>
            </w:r>
            <w:r>
              <w:rPr>
                <w:rFonts w:hint="eastAsia" w:ascii="宋体" w:hAnsi="宋体" w:eastAsia="宋体" w:cs="宋体"/>
                <w:sz w:val="21"/>
                <w:szCs w:val="21"/>
                <w:u w:color="auto"/>
                <w:shd w:val="clear" w:fill="auto"/>
                <w:lang w:val="en-US" w:eastAsia="zh-CN"/>
              </w:rPr>
              <w:t>.177</w:t>
            </w:r>
          </w:p>
        </w:tc>
      </w:tr>
    </w:tbl>
    <w:p w14:paraId="578ED21E">
      <w:pPr>
        <w:spacing w:line="360" w:lineRule="auto"/>
        <w:rPr>
          <w:rFonts w:hint="eastAsia" w:ascii="宋体" w:hAnsi="宋体" w:eastAsia="宋体" w:cs="宋体"/>
          <w:color w:val="000000"/>
          <w:sz w:val="21"/>
          <w:szCs w:val="21"/>
          <w:u w:color="auto"/>
          <w:shd w:val="clear" w:fill="auto"/>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zdkMjE3ZTQ2ZmJiNzBhNThjMzIzNmNiMWQ4MTEifQ=="/>
    <w:docVar w:name="NE.Ref{01CEDB9C-555E-422E-8E22-51C7267B2853}" w:val=" ADDIN NE.Ref.{01CEDB9C-555E-422E-8E22-51C7267B2853}&lt;Citation&gt;&lt;Group&gt;&lt;References&gt;&lt;Item&gt;&lt;ID&gt;672&lt;/ID&gt;&lt;UID&gt;{D5EA77F9-B87D-4547-956C-BD6B2D0A2777}&lt;/UID&gt;&lt;Title&gt;达格列净对慢性心力衰竭大鼠心肌细胞基质金属蛋白酶及其组织抑制因子-1水平的影响&lt;/Title&gt;&lt;Template&gt;Journal Article&lt;/Template&gt;&lt;Star&gt;0&lt;/Star&gt;&lt;Tag&gt;0&lt;/Tag&gt;&lt;Author&gt;杨薪; 蔡学坤; 吴泽龙; 黄兆琦&lt;/Author&gt;&lt;Year&gt;2023&lt;/Year&gt;&lt;Details&gt;&lt;_author_adr&gt;广州医科大学第三附属医院&lt;/_author_adr&gt;&lt;_author_aff&gt;广州医科大学第三附属医院&lt;/_author_aff&gt;&lt;_collection_scope&gt;PKU;CSCD&lt;/_collection_scope&gt;&lt;_created&gt;65728804&lt;/_created&gt;&lt;_db_provider&gt;北京万方数据股份有限公司&lt;/_db_provider&gt;&lt;_db_updated&gt;Wanfangdata&lt;/_db_updated&gt;&lt;_doi&gt;10.13699/j.cnki.1001-6821.2023.08.009&lt;/_doi&gt;&lt;_isbn&gt;1001-6821&lt;/_isbn&gt;&lt;_issue&gt;8&lt;/_issue&gt;&lt;_journal&gt;中国临床药理学杂志&lt;/_journal&gt;&lt;_keywords&gt;达格列净; 心力衰竭; 基质金属蛋白酶-2; 基质金属蛋白酶-9; 组织抑制因子-1&lt;/_keywords&gt;&lt;_language&gt;chi&lt;/_language&gt;&lt;_modified&gt;65728804&lt;/_modified&gt;&lt;_pages&gt;1104-1107&lt;/_pages&gt;&lt;_tertiary_title&gt;The Chinese Journal of Clinical Pharmacology&lt;/_tertiary_title&gt;&lt;_translated_author&gt;Xin, YANG; Xue-kun, CAI; Ze-long, W U; Zhao-qi, HUANG&lt;/_translated_author&gt;&lt;_translated_title&gt;Effects of dapagliflozin on expressions of matrix metalloproteinases and tissue inhibitors of metalloproteinase-1 in myocardial tissues of rats with chronic heart failure&lt;/_translated_title&gt;&lt;_url&gt;https://d.wanfangdata.com.cn/periodical/Ch9QZXJpb2RpY2FsQ0hJTmV3UzIwMjQxMTA1MTcxMzA0EhJ6Z2xjeWx4enoyMDIzMDgwMDkaCHNjdGhnNmhh&lt;/_url&gt;&lt;_volume&gt;39&lt;/_volume&gt;&lt;/Details&gt;&lt;Extra&gt;&lt;DBUID&gt;{03752FAB-B361-4F66-989B-C711D9502F78}&lt;/DBUID&gt;&lt;/Extra&gt;&lt;/Item&gt;&lt;/References&gt;&lt;/Group&gt;&lt;/Citation&gt;_x000a_"/>
    <w:docVar w:name="NE.Ref{0B1DD775-3487-4565-A4CE-E92015C7A415}" w:val=" ADDIN NE.Ref.{0B1DD775-3487-4565-A4CE-E92015C7A415}&lt;Citation&gt;&lt;Group&gt;&lt;References&gt;&lt;Item&gt;&lt;ID&gt;669&lt;/ID&gt;&lt;UID&gt;{E3F36C80-590C-4BB9-8F8E-1D0D98FB8D3F}&lt;/UID&gt;&lt;Title&gt;沙库巴曲缬沙坦对老年维持性血液透析患者慢性心力衰竭疗效的临床研究&lt;/Title&gt;&lt;Template&gt;Journal Article&lt;/Template&gt;&lt;Star&gt;0&lt;/Star&gt;&lt;Tag&gt;0&lt;/Tag&gt;&lt;Author&gt;张春霞; 罗洋; 周晓玲; 贾萌; 张锡友; 郭一丹&lt;/Author&gt;&lt;Year&gt;2023&lt;/Year&gt;&lt;Details&gt;&lt;_author_adr&gt;首都医科大学附属北京世纪坛医院&lt;/_author_adr&gt;&lt;_author_aff&gt;首都医科大学附属北京世纪坛医院&lt;/_author_aff&gt;&lt;_collection_scope&gt;PKU&lt;/_collection_scope&gt;&lt;_created&gt;65728803&lt;/_created&gt;&lt;_db_provider&gt;北京万方数据股份有限公司&lt;/_db_provider&gt;&lt;_db_updated&gt;Wanfangdata&lt;/_db_updated&gt;&lt;_doi&gt;10.3969/j.issn.1009-0126.2023.01.006&lt;/_doi&gt;&lt;_isbn&gt;1009-0126&lt;/_isbn&gt;&lt;_issue&gt;1&lt;/_issue&gt;&lt;_journal&gt;中华老年心脑血管病杂志&lt;/_journal&gt;&lt;_keywords&gt;肾透析; 心力衰竭; 血管紧张素转换酶抑制药; 缬沙坦&lt;/_keywords&gt;&lt;_language&gt;chi&lt;/_language&gt;&lt;_modified&gt;65728907&lt;/_modified&gt;&lt;_pages&gt;20-23&lt;/_pages&gt;&lt;_tertiary_title&gt;Chinese Journal of Geriatric Heart Brain and Vessel Diseases&lt;/_tertiary_title&gt;&lt;_translated_author&gt;Chunxia, Zhang; Yang, Luo; Xiaoling, Zhou; Meng, Jia; Xiyou, Zhang; Yidan, Guo&lt;/_translated_author&gt;&lt;_translated_title&gt;Efficacy of sacubitril/valsartan in treatment of chronic heart failure in elderly patients undergoing maintenance hemodialysis&lt;/_translated_title&gt;&lt;_url&gt;https://d.wanfangdata.com.cn/periodical/Ch9QZXJpb2RpY2FsQ0hJTmV3UzIwMjQxMTA1MTcxMzA0EhR6aGxueG54Z2J6ejIwMjMwMTAwNhoIOXZtZWFpd2g%3D&lt;/_url&gt;&lt;_volume&gt;25&lt;/_volume&gt;&lt;/Details&gt;&lt;Extra&gt;&lt;DBUID&gt;{03752FAB-B361-4F66-989B-C711D9502F78}&lt;/DBUID&gt;&lt;/Extra&gt;&lt;/Item&gt;&lt;/References&gt;&lt;/Group&gt;&lt;/Citation&gt;_x000a_"/>
    <w:docVar w:name="NE.Ref{10CA6A46-9D98-47D6-9487-99BE00DBABC8}" w:val=" ADDIN NE.Ref.{10CA6A46-9D98-47D6-9487-99BE00DBABC8}&lt;Citation&gt;&lt;Group&gt;&lt;References&gt;&lt;Item&gt;&lt;ID&gt;666&lt;/ID&gt;&lt;UID&gt;{92724A42-1B10-48C1-82E8-6F409AD7700C}&lt;/UID&gt;&lt;Title&gt;沙库巴曲缬沙坦治疗慢性心力衰竭患者预后的影响因素分析&lt;/Title&gt;&lt;Template&gt;Journal Article&lt;/Template&gt;&lt;Star&gt;0&lt;/Star&gt;&lt;Tag&gt;0&lt;/Tag&gt;&lt;Author&gt;上官秋圆; 董璐怡&lt;/Author&gt;&lt;Year&gt;2023&lt;/Year&gt;&lt;Details&gt;&lt;_collection_scope&gt;PKU&lt;/_collection_scope&gt;&lt;_created&gt;65728802&lt;/_created&gt;&lt;_db_provider&gt;北京万方数据股份有限公司&lt;/_db_provider&gt;&lt;_db_updated&gt;Wanfangdata&lt;/_db_updated&gt;&lt;_doi&gt;10.3969/j.issn.1009-0126.2023.07.010&lt;/_doi&gt;&lt;_isbn&gt;1009-0126&lt;/_isbn&gt;&lt;_issue&gt;7&lt;/_issue&gt;&lt;_journal&gt;中华老年心脑血管病杂志&lt;/_journal&gt;&lt;_keywords&gt;缬沙坦; 心力衰竭; 预后; 影响因素分析; 沙库巴曲缬沙坦&lt;/_keywords&gt;&lt;_language&gt;chi&lt;/_language&gt;&lt;_modified&gt;65728802&lt;/_modified&gt;&lt;_pages&gt;708-711&lt;/_pages&gt;&lt;_tertiary_title&gt;Chinese Journal of Geriatric Heart Brain and Vessel Diseases&lt;/_tertiary_title&gt;&lt;_translated_author&gt;Qiuyuan, Shangguan; Luyi, Dong&lt;/_translated_author&gt;&lt;_translated_title&gt;Influencing factors for prognosis in patients with chronic heart failure after sacubitril/valsartan treatment&lt;/_translated_title&gt;&lt;_url&gt;https://d.wanfangdata.com.cn/periodical/Ch9QZXJpb2RpY2FsQ0hJTmV3UzIwMjQxMTA1MTcxMzA0EhR6aGxueG54Z2J6ejIwMjMwNzAxMBoIaTRsNWRtYjE%3D&lt;/_url&gt;&lt;_volume&gt;25&lt;/_volume&gt;&lt;/Details&gt;&lt;Extra&gt;&lt;DBUID&gt;{03752FAB-B361-4F66-989B-C711D9502F78}&lt;/DBUID&gt;&lt;/Extra&gt;&lt;/Item&gt;&lt;/References&gt;&lt;/Group&gt;&lt;/Citation&gt;_x000a_"/>
    <w:docVar w:name="NE.Ref{191B496C-6B95-44F2-8843-81624857FF7A}" w:val=" ADDIN NE.Ref.{191B496C-6B95-44F2-8843-81624857FF7A}&lt;Citation&gt;&lt;Group&gt;&lt;References&gt;&lt;Item&gt;&lt;ID&gt;671&lt;/ID&gt;&lt;UID&gt;{18287523-33B0-42BE-B913-7CCA0EA61E56}&lt;/UID&gt;&lt;Title&gt;达格列净对老年急性心肌梗死后心力衰竭患者心功能及MACE的影响&lt;/Title&gt;&lt;Template&gt;Journal Article&lt;/Template&gt;&lt;Star&gt;0&lt;/Star&gt;&lt;Tag&gt;0&lt;/Tag&gt;&lt;Author&gt;刘侃玲; 张瑶&lt;/Author&gt;&lt;Year&gt;2023&lt;/Year&gt;&lt;Details&gt;&lt;_collection_scope&gt;PKU;CSCD&lt;/_collection_scope&gt;&lt;_created&gt;65728803&lt;/_created&gt;&lt;_db_provider&gt;北京万方数据股份有限公司&lt;/_db_provider&gt;&lt;_db_updated&gt;Wanfangdata&lt;/_db_updated&gt;&lt;_doi&gt;10.11855/j.issn.0577-7402.2162.2023.0523&lt;/_doi&gt;&lt;_isbn&gt;0577-7402&lt;/_isbn&gt;&lt;_issue&gt;12&lt;/_issue&gt;&lt;_journal&gt;解放军医学杂志&lt;/_journal&gt;&lt;_keywords&gt;急性心肌梗死; 心力衰竭; 达格列净; 心功能; 主要心血管不良事件&lt;/_keywords&gt;&lt;_language&gt;chi&lt;/_language&gt;&lt;_modified&gt;65728803&lt;/_modified&gt;&lt;_pages&gt;1427-1432&lt;/_pages&gt;&lt;_tertiary_title&gt;Medical Journal of Chinese People&amp;apos;s Liberation Army&lt;/_tertiary_title&gt;&lt;_translated_author&gt;Kan-Ling, Liu; Yao, Zhang&lt;/_translated_author&gt;&lt;_translated_title&gt;Effect of dapagliflozin on cardiac function and MACE in elderly patients with heart failure after acute myocardial infarction&lt;/_translated_title&gt;&lt;_url&gt;https://d.wanfangdata.com.cn/periodical/Ch9QZXJpb2RpY2FsQ0hJTmV3UzIwMjQxMTA1MTcxMzA0EhBqZmp5eHp6MjAyMzEyMDA5GghlcmwxbTg0Zg%3D%3D&lt;/_url&gt;&lt;_volume&gt;48&lt;/_volume&gt;&lt;/Details&gt;&lt;Extra&gt;&lt;DBUID&gt;{03752FAB-B361-4F66-989B-C711D9502F78}&lt;/DBUID&gt;&lt;/Extra&gt;&lt;/Item&gt;&lt;/References&gt;&lt;/Group&gt;&lt;/Citation&gt;_x000a_"/>
    <w:docVar w:name="NE.Ref{203F9D84-470A-4103-911E-ADEDF789BD82}" w:val=" ADDIN NE.Ref.{203F9D84-470A-4103-911E-ADEDF789BD82}&lt;Citation&gt;&lt;Group&gt;&lt;References&gt;&lt;Item&gt;&lt;ID&gt;663&lt;/ID&gt;&lt;UID&gt;{3ED5E01F-9024-48D6-80E5-C65A37F4F7E9}&lt;/UID&gt;&lt;Title&gt;达格列净对高血压合并糖尿病、心力衰竭患者脂代谢、心功能及血清微小RNA的影响&lt;/Title&gt;&lt;Template&gt;Journal Article&lt;/Template&gt;&lt;Star&gt;0&lt;/Star&gt;&lt;Tag&gt;0&lt;/Tag&gt;&lt;Author&gt;吴荣荣; 朱映红; 马红丽; 任玉菊&lt;/Author&gt;&lt;Year&gt;2023&lt;/Year&gt;&lt;Details&gt;&lt;_author_adr&gt;连云港市第二人民医院心脏功能检查科;连云港市第二人民医院超声科;&lt;/_author_adr&gt;&lt;_cited_count&gt;14&lt;/_cited_count&gt;&lt;_collection_scope&gt;PKU;CSCD&lt;/_collection_scope&gt;&lt;_created&gt;65728798&lt;/_created&gt;&lt;_db_provider&gt;CNKI&lt;/_db_provider&gt;&lt;_db_updated&gt;CNKI - Reference&lt;/_db_updated&gt;&lt;_doi&gt;10.16439/j.issn.1673-7245.2023.01.016&lt;/_doi&gt;&lt;_isbn&gt;1673-7245&lt;/_isbn&gt;&lt;_issue&gt;01&lt;/_issue&gt;&lt;_journal&gt;中华高血压杂志&lt;/_journal&gt;&lt;_keywords&gt;高血压;心力衰竭;糖尿病;血脂;左心室重构;心功能;微小RNA&lt;/_keywords&gt;&lt;_modified&gt;65728798&lt;/_modified&gt;&lt;_pages&gt;85-90&lt;/_pages&gt;&lt;_url&gt;https://link.cnki.net/doi/10.16439/j.issn.1673-7245.2023.01.016&lt;/_url&gt;&lt;_volume&gt;31&lt;/_volume&gt;&lt;_translated_author&gt;Wu, Rong rong;Zhu, Ying hong;Ma, Hong li;Ren, Yu ju&lt;/_translated_author&gt;&lt;/Details&gt;&lt;Extra&gt;&lt;DBUID&gt;{03752FAB-B361-4F66-989B-C711D9502F78}&lt;/DBUID&gt;&lt;/Extra&gt;&lt;/Item&gt;&lt;/References&gt;&lt;/Group&gt;&lt;/Citation&gt;_x000a_"/>
    <w:docVar w:name="NE.Ref{33356C8B-8A57-4716-B0A0-5B6968ED522F}" w:val=" ADDIN NE.Ref.{33356C8B-8A57-4716-B0A0-5B6968ED522F}&lt;Citation&gt;&lt;Group&gt;&lt;References&gt;&lt;Item&gt;&lt;ID&gt;667&lt;/ID&gt;&lt;UID&gt;{68835CEE-D493-4D27-A217-99935578FB30}&lt;/UID&gt;&lt;Title&gt;沙库巴曲缬沙坦和托伐普坦对慢性心力衰竭急性发作患者炎性指标的影响&lt;/Title&gt;&lt;Template&gt;Journal Article&lt;/Template&gt;&lt;Star&gt;0&lt;/Star&gt;&lt;Tag&gt;0&lt;/Tag&gt;&lt;Author&gt;孙红春; 李敬; 高茜; 岳国栋; 李英&lt;/Author&gt;&lt;Year&gt;2023&lt;/Year&gt;&lt;Details&gt;&lt;_author_adr&gt;河北省衡水市人民医院&lt;/_author_adr&gt;&lt;_author_aff&gt;河北省衡水市人民医院&lt;/_author_aff&gt;&lt;_collection_scope&gt;PKU&lt;/_collection_scope&gt;&lt;_created&gt;65728802&lt;/_created&gt;&lt;_db_provider&gt;北京万方数据股份有限公司&lt;/_db_provider&gt;&lt;_db_updated&gt;Wanfangdata&lt;/_db_updated&gt;&lt;_doi&gt;10.3969/j.issn.1009-0126.2023.05.006&lt;/_doi&gt;&lt;_isbn&gt;1009-0126&lt;/_isbn&gt;&lt;_issue&gt;5&lt;/_issue&gt;&lt;_journal&gt;中华老年心脑血管病杂志&lt;/_journal&gt;&lt;_keywords&gt;心力衰竭; 缬沙坦; 托伐普坦; 前瞻性研究&lt;/_keywords&gt;&lt;_language&gt;chi&lt;/_language&gt;&lt;_modified&gt;65728802&lt;/_modified&gt;&lt;_pages&gt;469-472&lt;/_pages&gt;&lt;_tertiary_title&gt;Chinese Journal of Geriatric Heart Brain and Vessel Diseases&lt;/_tertiary_title&gt;&lt;_translated_author&gt;Hongchun, Sun; Jing, Li; Qian, Gao; Guodong, Yue; Ying, Li&lt;/_translated_author&gt;&lt;_translated_title&gt;Effect of sacubitril/valsartan combined with tolvaptan on inflammatory indicators in patients with ACHF&lt;/_translated_title&gt;&lt;_url&gt;https://d.wanfangdata.com.cn/periodical/Ch9QZXJpb2RpY2FsQ0hJTmV3UzIwMjQxMTA1MTcxMzA0EhR6aGxueG54Z2J6ejIwMjMwNTAwNhoIdjM5amF6aHA%3D&lt;/_url&gt;&lt;_volume&gt;25&lt;/_volume&gt;&lt;/Details&gt;&lt;Extra&gt;&lt;DBUID&gt;{03752FAB-B361-4F66-989B-C711D9502F78}&lt;/DBUID&gt;&lt;/Extra&gt;&lt;/Item&gt;&lt;/References&gt;&lt;/Group&gt;&lt;/Citation&gt;_x000a_"/>
    <w:docVar w:name="NE.Ref{50A652A7-2643-4496-8462-1AED925E5876}" w:val=" ADDIN NE.Ref.{50A652A7-2643-4496-8462-1AED925E5876}&lt;Citation&gt;&lt;Group&gt;&lt;References&gt;&lt;Item&gt;&lt;ID&gt;674&lt;/ID&gt;&lt;UID&gt;{49ED8247-6EB1-495E-8BFE-7BC356894600}&lt;/UID&gt;&lt;Title&gt;达格列净在非糖尿病老年患者急性ST段抬高型心肌梗死PPCI术后的近期疗效观察&lt;/Title&gt;&lt;Template&gt;Journal Article&lt;/Template&gt;&lt;Star&gt;0&lt;/Star&gt;&lt;Tag&gt;0&lt;/Tag&gt;&lt;Author&gt;王要鑫; 刘洁云; 秦雷; 张帅&lt;/Author&gt;&lt;Year&gt;2023&lt;/Year&gt;&lt;Details&gt;&lt;_author_adr&gt;开封市中心医院&lt;/_author_adr&gt;&lt;_author_aff&gt;开封市中心医院&lt;/_author_aff&gt;&lt;_collection_scope&gt;PKU&lt;/_collection_scope&gt;&lt;_created&gt;65728804&lt;/_created&gt;&lt;_db_provider&gt;北京万方数据股份有限公司&lt;/_db_provider&gt;&lt;_db_updated&gt;Wanfangdata&lt;/_db_updated&gt;&lt;_doi&gt;10.13201/j.issn.1001-1439.2023.02.010&lt;/_doi&gt;&lt;_isbn&gt;1001-1439&lt;/_isbn&gt;&lt;_issue&gt;2&lt;/_issue&gt;&lt;_journal&gt;临床心血管病杂志&lt;/_journal&gt;&lt;_keywords&gt;ST段抬高型心肌梗死; 急性; 达格列净; 非糖尿病; 老年&lt;/_keywords&gt;&lt;_language&gt;chi&lt;/_language&gt;&lt;_modified&gt;65728804&lt;/_modified&gt;&lt;_pages&gt;126-129&lt;/_pages&gt;&lt;_tertiary_title&gt;Journal of Clinical Cardiology&lt;/_tertiary_title&gt;&lt;_translated_author&gt;Yaoxin, WANG; Jieyun, LIU; Lei, QIN; Shuai, ZHANG&lt;/_translated_author&gt;&lt;_translated_title&gt;Short-term effect of dapagliflozin on non-diabetic elderly patients with acute ST-segment elevation myocardial infarction after primary percutaneous coronary intervention&lt;/_translated_title&gt;&lt;_url&gt;https://d.wanfangdata.com.cn/periodical/Ch9QZXJpb2RpY2FsQ0hJTmV3UzIwMjQxMTA1MTcxMzA0EhFsY3h4Z2J6ejIwMjMwMjAxMBoIaHc2aWtqbWY%3D&lt;/_url&gt;&lt;_volume&gt;39&lt;/_volume&gt;&lt;/Details&gt;&lt;Extra&gt;&lt;DBUID&gt;{03752FAB-B361-4F66-989B-C711D9502F78}&lt;/DBUID&gt;&lt;/Extra&gt;&lt;/Item&gt;&lt;/References&gt;&lt;/Group&gt;&lt;Group&gt;&lt;References&gt;&lt;Item&gt;&lt;ID&gt;675&lt;/ID&gt;&lt;UID&gt;{05B409FA-6A01-4C5F-8FA3-DC441369D1BC}&lt;/UID&gt;&lt;Title&gt;达格列净辅助治疗老年心力衰竭合并T2DM患者的效果&lt;/Title&gt;&lt;Template&gt;Journal Article&lt;/Template&gt;&lt;Star&gt;0&lt;/Star&gt;&lt;Tag&gt;0&lt;/Tag&gt;&lt;Author&gt;郭一丁&lt;/Author&gt;&lt;Year&gt;2023&lt;/Year&gt;&lt;Details&gt;&lt;_author_adr&gt;大连医科大学第二附属医院&lt;/_author_adr&gt;&lt;_author_aff&gt;大连医科大学第二附属医院&lt;/_author_aff&gt;&lt;_created&gt;65728805&lt;/_created&gt;&lt;_db_provider&gt;北京万方数据股份有限公司&lt;/_db_provider&gt;&lt;_db_updated&gt;Wanfangdata&lt;/_db_updated&gt;&lt;_doi&gt;10.3969/j.issn.1000-8535.2023.03.019&lt;/_doi&gt;&lt;_isbn&gt;1000-8535&lt;/_isbn&gt;&lt;_issue&gt;3&lt;/_issue&gt;&lt;_journal&gt;广州医药&lt;/_journal&gt;&lt;_keywords&gt;心力衰竭; 2型糖尿病; 达格列净; 心肌损伤; 心室重构&lt;/_keywords&gt;&lt;_language&gt;chi&lt;/_language&gt;&lt;_modified&gt;65728805&lt;/_modified&gt;&lt;_pages&gt;101-104&lt;/_pages&gt;&lt;_tertiary_title&gt;Guangzhou Medical Journal&lt;/_tertiary_title&gt;&lt;_url&gt;https://d.wanfangdata.com.cn/periodical/Ch9QZXJpb2RpY2FsQ0hJTmV3UzIwMjQxMTA1MTcxMzA0Eg1nenl5MjAyMzAzMDE5GghkcHF3NGI5NQ%3D%3D&lt;/_url&gt;&lt;_volume&gt;54&lt;/_volume&gt;&lt;_translated_author&gt;Guo, Yi ding&lt;/_translated_author&gt;&lt;/Details&gt;&lt;Extra&gt;&lt;DBUID&gt;{03752FAB-B361-4F66-989B-C711D9502F78}&lt;/DBUID&gt;&lt;/Extra&gt;&lt;/Item&gt;&lt;/References&gt;&lt;/Group&gt;&lt;/Citation&gt;_x000a_"/>
    <w:docVar w:name="NE.Ref{52DAD94F-8FA2-4A45-8EDE-0E431C339FD4}" w:val=" ADDIN NE.Ref.{52DAD94F-8FA2-4A45-8EDE-0E431C339FD4}&lt;Citation&gt;&lt;Group&gt;&lt;References&gt;&lt;Item&gt;&lt;ID&gt;551&lt;/ID&gt;&lt;UID&gt;{3C509083-302C-4250-B48B-31C67BB926CB}&lt;/UID&gt;&lt;Title&gt;钠氢交换体可能是钠-葡萄糖共转运蛋白2抑制剂心力衰竭获益及不良反应的潜在靶点&lt;/Title&gt;&lt;Template&gt;Journal Article&lt;/Template&gt;&lt;Star&gt;0&lt;/Star&gt;&lt;Tag&gt;0&lt;/Tag&gt;&lt;Author&gt;马赛; 左庆娟; 张国瑞; 郭艺芳&lt;/Author&gt;&lt;Year&gt;2021&lt;/Year&gt;&lt;Details&gt;&lt;_author_adr&gt;河北省人民医院疼痛科;河北省人民医院老年心血管内科;河北医科大学附属石家庄第三医院心内科;&lt;/_author_adr&gt;&lt;_cited_count&gt;2&lt;/_cited_count&gt;&lt;_created&gt;65726011&lt;/_created&gt;&lt;_db_provider&gt;CNKI&lt;/_db_provider&gt;&lt;_db_updated&gt;CNKI - Reference&lt;/_db_updated&gt;&lt;_doi&gt;10.16806/j.cnki.issn.1004-3934.2021.08.004&lt;/_doi&gt;&lt;_isbn&gt;1004-3934&lt;/_isbn&gt;&lt;_issue&gt;08&lt;/_issue&gt;&lt;_journal&gt;心血管病学进展&lt;/_journal&gt;&lt;_keywords&gt;钠-葡萄糖共转运蛋白2抑制剂;心力衰竭;钠氢交换体&lt;/_keywords&gt;&lt;_modified&gt;65726016&lt;/_modified&gt;&lt;_pages&gt;686-690&lt;/_pages&gt;&lt;_url&gt;https://link.cnki.net/doi/10.16806/j.cnki.issn.1004-3934.2021.08.004&lt;/_url&gt;&lt;_volume&gt;42&lt;/_volume&gt;&lt;_translated_author&gt;Ma, Sai;Zuo, Qing juan;Zhang, Guo rui;Guo, Yi fang&lt;/_translated_author&gt;&lt;/Details&gt;&lt;Extra&gt;&lt;DBUID&gt;{03752FAB-B361-4F66-989B-C711D9502F78}&lt;/DBUID&gt;&lt;/Extra&gt;&lt;/Item&gt;&lt;/References&gt;&lt;/Group&gt;&lt;/Citation&gt;_x000a_"/>
    <w:docVar w:name="NE.Ref{53FFE663-27DF-45EF-B224-75061DC85A6F}" w:val=" ADDIN NE.Ref.{53FFE663-27DF-45EF-B224-75061DC85A6F}&lt;Citation&gt;&lt;Group&gt;&lt;References&gt;&lt;Item&gt;&lt;ID&gt;658&lt;/ID&gt;&lt;UID&gt;{E75A8499-E98F-4720-90E7-4F56E1F964B8}&lt;/UID&gt;&lt;Title&gt;达格列净对2型糖尿病合并慢性心力衰竭患者微小RNA-423-5p的调控作用及心功能的影响研究&lt;/Title&gt;&lt;Template&gt;Journal Article&lt;/Template&gt;&lt;Star&gt;0&lt;/Star&gt;&lt;Tag&gt;0&lt;/Tag&gt;&lt;Author&gt;陈瑞敏; 刘放; 谈红; 韩淑芳; 陈英剑; 苏丛丛&lt;/Author&gt;&lt;Year&gt;2023&lt;/Year&gt;&lt;Details&gt;&lt;_author_adr&gt;解放军第九六〇医院心血管内科;锦州医科大学;&lt;/_author_adr&gt;&lt;_cited_count&gt;24&lt;/_cited_count&gt;&lt;_collection_scope&gt;PKU&lt;/_collection_scope&gt;&lt;_created&gt;65728796&lt;/_created&gt;&lt;_db_provider&gt;CNKI&lt;/_db_provider&gt;&lt;_db_updated&gt;CNKI - Reference&lt;/_db_updated&gt;&lt;_isbn&gt;1007-9572&lt;/_isbn&gt;&lt;_issue&gt;14&lt;/_issue&gt;&lt;_journal&gt;中国全科医学&lt;/_journal&gt;&lt;_keywords&gt;糖尿病;2型;心力衰竭;达格列净;微RNAs;相关性研究;心血管疾病&lt;/_keywords&gt;&lt;_modified&gt;65728796&lt;/_modified&gt;&lt;_pages&gt;1733-1738&lt;/_pages&gt;&lt;_url&gt;https://link.cnki.net/urlid/13.1222.R.20230113.0938.002&lt;/_url&gt;&lt;_volume&gt;26&lt;/_volume&gt;&lt;_translated_author&gt;Chen, Rui min;Liu, Fang;Tan, Hong;Han, Shu fang;Chen, Ying jian;Su, Cong cong&lt;/_translated_author&gt;&lt;/Details&gt;&lt;Extra&gt;&lt;DBUID&gt;{03752FAB-B361-4F66-989B-C711D9502F78}&lt;/DBUID&gt;&lt;/Extra&gt;&lt;/Item&gt;&lt;/References&gt;&lt;/Group&gt;&lt;Group&gt;&lt;References&gt;&lt;Item&gt;&lt;ID&gt;659&lt;/ID&gt;&lt;UID&gt;{33E5B5BC-78D9-4725-BE32-42729327E865}&lt;/UID&gt;&lt;Title&gt;达格列净对老年射血分数保留的心力衰竭患者肠道微生物代谢产物及炎性因子的影响&lt;/Title&gt;&lt;Template&gt;Journal Article&lt;/Template&gt;&lt;Star&gt;0&lt;/Star&gt;&lt;Tag&gt;0&lt;/Tag&gt;&lt;Author&gt;卜星彭; 刘雅茹; 李丽; 李春霞&lt;/Author&gt;&lt;Year&gt;2022&lt;/Year&gt;&lt;Details&gt;&lt;_author_adr&gt;山西白求恩医院(山西医学科学院同济山西医院)山西医科大学第三医院综合医疗科;&lt;/_author_adr&gt;&lt;_cited_count&gt;8&lt;/_cited_count&gt;&lt;_collection_scope&gt;PKU&lt;/_collection_scope&gt;&lt;_created&gt;65728796&lt;/_created&gt;&lt;_db_provider&gt;CNKI&lt;/_db_provider&gt;&lt;_db_updated&gt;CNKI - Reference&lt;/_db_updated&gt;&lt;_isbn&gt;1009-0126&lt;/_isbn&gt;&lt;_issue&gt;11&lt;/_issue&gt;&lt;_journal&gt;中华老年心脑血管病杂志&lt;/_journal&gt;&lt;_keywords&gt;每搏输出量;心力衰竭;胃肠道微生物组;白细胞介素6;白细胞介素1α&lt;/_keywords&gt;&lt;_modified&gt;65728796&lt;/_modified&gt;&lt;_pages&gt;1215-1217&lt;/_pages&gt;&lt;_url&gt;https://kns.cnki.net/kcms2/article/abstract?v=jEKy9Hq18MIHD3LT7Wq619-iAsJo0cIiFSRInHtvTWxi27BWaffT7DVE26qH0p558yT_qYk22PhnCmWq-U_BQnh3p_tCs-c2KVTtbPpxoH_4Kt5MOhAONABTyKWkQ4naAafWbRTGC_YatKUrY7fs4wHHw2cqUmVeLtbYN53Z5GBRHvZL0yX3hye_JVWAiEwi5fsePml_EcQ=&amp;amp;uniplatform=NZKPT&amp;amp;language=CHS&lt;/_url&gt;&lt;_volume&gt;24&lt;/_volume&gt;&lt;_translated_author&gt;Bu, Xing peng;Liu, Ya ru;Li, Li;Li, Chun xia&lt;/_translated_author&gt;&lt;/Details&gt;&lt;Extra&gt;&lt;DBUID&gt;{03752FAB-B361-4F66-989B-C711D9502F78}&lt;/DBUID&gt;&lt;/Extra&gt;&lt;/Item&gt;&lt;/References&gt;&lt;/Group&gt;&lt;Group&gt;&lt;References&gt;&lt;Item&gt;&lt;ID&gt;660&lt;/ID&gt;&lt;UID&gt;{575EB86C-A6EB-404D-97EE-7F242B61153A}&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心血管内科;西安交通大学第一附属医院心血管内科;&lt;/_author_adr&gt;&lt;_cited_count&gt;14&lt;/_cited_count&gt;&lt;_collection_scope&gt;PKU;CSCD&lt;/_collection_scope&gt;&lt;_created&gt;65728797&lt;/_created&gt;&lt;_db_provider&gt;CNKI&lt;/_db_provider&gt;&lt;_db_updated&gt;CNKI - Reference&lt;/_db_updated&gt;&lt;_isbn&gt;1671-8259&lt;/_isbn&gt;&lt;_issue&gt;03&lt;/_issue&gt;&lt;_journal&gt;西安交通大学学报(医学版)&lt;/_journal&gt;&lt;_keywords&gt;沙库巴曲缬沙坦;达格列净;射血分数减低型心力衰竭(HFrEF);糖尿病&lt;/_keywords&gt;&lt;_modified&gt;65728797&lt;/_modified&gt;&lt;_pages&gt;415-420&lt;/_pages&gt;&lt;_url&gt;https://link.cnki.net/urlid/61.1399.R.20230406.0942.004&lt;/_url&gt;&lt;_volume&gt;44&lt;/_volume&gt;&lt;_translated_author&gt;Wang, Jian li;Zhou, Lin;Xiao, Xiao ling;Xu, Yong;Ma, Ai qun&lt;/_translated_author&gt;&lt;/Details&gt;&lt;Extra&gt;&lt;DBUID&gt;{03752FAB-B361-4F66-989B-C711D9502F78}&lt;/DBUID&gt;&lt;/Extra&gt;&lt;/Item&gt;&lt;/References&gt;&lt;/Group&gt;&lt;/Citation&gt;_x000a_"/>
    <w:docVar w:name="NE.Ref{54241674-7027-4D84-B679-8C6BA26509D2}" w:val=" ADDIN NE.Ref.{54241674-7027-4D84-B679-8C6BA26509D2}&lt;Citation&gt;&lt;Group&gt;&lt;References&gt;&lt;Item&gt;&lt;ID&gt;682&lt;/ID&gt;&lt;UID&gt;{71758CEB-A830-40CA-9E64-3FBE11705391}&lt;/UID&gt;&lt;Title&gt;沙库巴曲缬沙坦联合达格列净治疗心力衰竭的疗效及对血清NT-proBNP、炎症因子的影响&lt;/Title&gt;&lt;Template&gt;Journal Article&lt;/Template&gt;&lt;Star&gt;0&lt;/Star&gt;&lt;Tag&gt;0&lt;/Tag&gt;&lt;Author&gt;陈曦&lt;/Author&gt;&lt;Year&gt;2024&lt;/Year&gt;&lt;Details&gt;&lt;_created&gt;65731239&lt;/_created&gt;&lt;_db_provider&gt;北京万方数据股份有限公司&lt;/_db_provider&gt;&lt;_db_updated&gt;Wanfangdata&lt;/_db_updated&gt;&lt;_doi&gt;10.3969/j.issn.1672-3015(x).2024.11.020&lt;/_doi&gt;&lt;_isbn&gt;1672-3015&lt;/_isbn&gt;&lt;_issue&gt;11&lt;/_issue&gt;&lt;_journal&gt;心血管病防治知识&lt;/_journal&gt;&lt;_keywords&gt;心力衰竭; 沙库巴曲缬沙坦; 达格列净; N末端脑B型脑钠肽前体; 炎症因子; 心功能&lt;/_keywords&gt;&lt;_language&gt;chi&lt;/_language&gt;&lt;_modified&gt;65731239&lt;/_modified&gt;&lt;_pages&gt;70-73&lt;/_pages&gt;&lt;_tertiary_title&gt;Xinxueguanbing Fangzhi Zhishi&lt;/_tertiary_title&gt;&lt;_url&gt;https://d.wanfangdata.com.cn/periodical/Ch9QZXJpb2RpY2FsQ0hJTmV3UzIwMjQxMTA1MTcxMzA0EhN4eGdiZnp6ei14MjAyNDExMDIwGghvNnd2YzNnMg%3D%3D&lt;/_url&gt;&lt;_volume&gt;14&lt;/_volume&gt;&lt;_translated_author&gt;Chen, Xi&lt;/_translated_author&gt;&lt;/Details&gt;&lt;Extra&gt;&lt;DBUID&gt;{03752FAB-B361-4F66-989B-C711D9502F78}&lt;/DBUID&gt;&lt;/Extra&gt;&lt;/Item&gt;&lt;/References&gt;&lt;/Group&gt;&lt;/Citation&gt;_x000a_"/>
    <w:docVar w:name="NE.Ref{6D96CB8D-F04D-428D-9282-499968E5897A}" w:val=" ADDIN NE.Ref.{6D96CB8D-F04D-428D-9282-499968E5897A}&lt;Citation&gt;&lt;Group&gt;&lt;References&gt;&lt;Item&gt;&lt;ID&gt;662&lt;/ID&gt;&lt;UID&gt;{4D0E3BD5-1D4A-4A64-B8A8-50FCB8248A1D}&lt;/UID&gt;&lt;Title&gt;2022 AHA/ACC/HFSA心力衰竭管理指南解读&lt;/Title&gt;&lt;Template&gt;Journal Article&lt;/Template&gt;&lt;Star&gt;0&lt;/Star&gt;&lt;Tag&gt;0&lt;/Tag&gt;&lt;Author&gt;韩丽珠; 尹琪楠; 边原; 黄雪飞; 雷洋; 陈祝君; 童荣生&lt;/Author&gt;&lt;Year&gt;2023&lt;/Year&gt;&lt;Details&gt;&lt;_author_adr&gt;四川省医学科学院·四川省人民医院/电子科技大学附属医院药学部·个体化药物治疗四川省重点实验室;&lt;/_author_adr&gt;&lt;_cited_count&gt;11&lt;/_cited_count&gt;&lt;_collection_scope&gt;PKU&lt;/_collection_scope&gt;&lt;_created&gt;65728798&lt;/_created&gt;&lt;_db_provider&gt;CNKI&lt;/_db_provider&gt;&lt;_db_updated&gt;CNKI - Reference&lt;/_db_updated&gt;&lt;_isbn&gt;1004-0781&lt;/_isbn&gt;&lt;_issue&gt;09&lt;/_issue&gt;&lt;_journal&gt;医药导报&lt;/_journal&gt;&lt;_keywords&gt;心力衰竭管理指南;药物治疗;血管紧张素受体-脑啡肽酶抑制药;钠-葡萄糖共转运体-2抑制药&lt;/_keywords&gt;&lt;_modified&gt;65728798&lt;/_modified&gt;&lt;_pages&gt;1280-1287&lt;/_pages&gt;&lt;_url&gt;https://kns.cnki.net/kcms2/article/abstract?v=jEKy9Hq18MJ_PyO52qzuRuwxfW8vobyAxMZ05oXrvy_L3d280nZJuTwWVK9H5WjOTcVM13tENggucm233j2S14wmOKLzeiyvPKH_IkNsk5H40ErD5ilj6sKytE9lw0B4uVgFc0BYxCwuY8E2z1nKtGai11oBeNqFCEYRmfyl35y1giflaXkWZ2b6LeuELbELo9QjG77w_n0=&amp;amp;uniplatform=NZKPT&amp;amp;language=CHS&lt;/_url&gt;&lt;_volume&gt;42&lt;/_volume&gt;&lt;_translated_author&gt;Han, Li zhu;Yin, Qi nan;Bian, Yuan;Huang, Xue fei;Lei, Yang;Chen, Zhu jun;Tong, Rong sheng&lt;/_translated_author&gt;&lt;/Details&gt;&lt;Extra&gt;&lt;DBUID&gt;{03752FAB-B361-4F66-989B-C711D9502F78}&lt;/DBUID&gt;&lt;/Extra&gt;&lt;/Item&gt;&lt;/References&gt;&lt;/Group&gt;&lt;/Citation&gt;_x000a_"/>
    <w:docVar w:name="NE.Ref{6ECE389E-1A25-4C0F-B8EE-78A8550D588B}" w:val=" ADDIN NE.Ref.{6ECE389E-1A25-4C0F-B8EE-78A8550D588B}&lt;Citation&gt;&lt;Group&gt;&lt;References&gt;&lt;Item&gt;&lt;ID&gt;684&lt;/ID&gt;&lt;UID&gt;{4CAE4F8B-8FE5-449B-93E8-983EEC18FE86}&lt;/UID&gt;&lt;Title&gt;老年心力衰竭患者血浆Galectin-3表达与心脏结构， 功能的关系&lt;/Title&gt;&lt;Template&gt;Journal Article&lt;/Template&gt;&lt;Star&gt;0&lt;/Star&gt;&lt;Tag&gt;0&lt;/Tag&gt;&lt;Author&gt;张俊仕; 张颖; 孙理华&lt;/Author&gt;&lt;Year&gt;2020&lt;/Year&gt;&lt;Details&gt;&lt;_accessed&gt;65731289&lt;/_accessed&gt;&lt;_created&gt;65731289&lt;/_created&gt;&lt;_issue&gt;5&lt;/_issue&gt;&lt;_journal&gt;中华生物医学工程杂志&lt;/_journal&gt;&lt;_modified&gt;65731289&lt;/_modified&gt;&lt;_pages&gt;412-416&lt;/_pages&gt;&lt;_volume&gt;26&lt;/_volume&gt;&lt;_translated_author&gt;Zhang, Jun shi;Zhang, Ying;Sun, Li hua&lt;/_translated_author&gt;&lt;/Details&gt;&lt;Extra&gt;&lt;DBUID&gt;{03752FAB-B361-4F66-989B-C711D9502F78}&lt;/DBUID&gt;&lt;/Extra&gt;&lt;/Item&gt;&lt;/References&gt;&lt;/Group&gt;&lt;/Citation&gt;_x000a_"/>
    <w:docVar w:name="NE.Ref{713A985E-C2F3-435E-ACF1-B846879F1A8D}" w:val=" ADDIN NE.Ref.{713A985E-C2F3-435E-ACF1-B846879F1A8D}&lt;Citation&gt;&lt;Group&gt;&lt;References&gt;&lt;Item&gt;&lt;ID&gt;549&lt;/ID&gt;&lt;UID&gt;{4180DB05-90B9-42C5-8649-1A2A99009858}&lt;/UID&gt;&lt;Title&gt;2018中国心力衰竭诊断与治疗指南亮点&lt;/Title&gt;&lt;Template&gt;Journal Article&lt;/Template&gt;&lt;Star&gt;0&lt;/Star&gt;&lt;Tag&gt;0&lt;/Tag&gt;&lt;Author&gt;杨杰孚; 王华; 柴坷&lt;/Author&gt;&lt;Year&gt;2018&lt;/Year&gt;&lt;Details&gt;&lt;_volume&gt;12&lt;/_volume&gt;&lt;_issue&gt;1&lt;/_issue&gt;&lt;_pages&gt;1057-1060&lt;/_pages&gt;&lt;_journal&gt;中国心血管病研究&lt;/_journal&gt;&lt;_accessed&gt;65702116&lt;/_accessed&gt;&lt;_created&gt;65702116&lt;/_created&gt;&lt;_modified&gt;65702117&lt;/_modified&gt;&lt;_translated_author&gt;Yang, Jie fu;Wang, Hua;Chai, Ke&lt;/_translated_author&gt;&lt;/Details&gt;&lt;Extra&gt;&lt;DBUID&gt;{03752FAB-B361-4F66-989B-C711D9502F78}&lt;/DBUID&gt;&lt;/Extra&gt;&lt;/Item&gt;&lt;/References&gt;&lt;/Group&gt;&lt;/Citation&gt;_x000a_"/>
    <w:docVar w:name="NE.Ref{744BBCC4-1B53-4998-92A5-DF5846E5B35B}" w:val=" ADDIN NE.Ref.{744BBCC4-1B53-4998-92A5-DF5846E5B35B}&lt;Citation&gt;&lt;Group&gt;&lt;References&gt;&lt;Item&gt;&lt;ID&gt;555&lt;/ID&gt;&lt;UID&gt;{2AF039A6-DE19-4B24-947C-E228314D1267}&lt;/UID&gt;&lt;Title&gt;沙库巴曲缬沙坦治疗射血分数中间值心力衰竭患者的临床疗效观察&lt;/Title&gt;&lt;Template&gt;Journal Article&lt;/Template&gt;&lt;Star&gt;0&lt;/Star&gt;&lt;Tag&gt;0&lt;/Tag&gt;&lt;Author&gt;林郁峰; 侯成民; 张娟平&lt;/Author&gt;&lt;Year&gt;2022&lt;/Year&gt;&lt;Details&gt;&lt;_author_adr&gt;新疆维吾尔自治区第八人民医院老年病科;&lt;/_author_adr&gt;&lt;_cited_count&gt;7&lt;/_cited_count&gt;&lt;_db_provider&gt;CNKI&lt;/_db_provider&gt;&lt;_isbn&gt;1009-0126&lt;/_isbn&gt;&lt;_issue&gt;06&lt;/_issue&gt;&lt;_journal&gt;中华老年心脑血管病杂志&lt;/_journal&gt;&lt;_keywords&gt;缬沙坦;每搏输出量;心力衰竭;心室重构&lt;/_keywords&gt;&lt;_pages&gt;587-590&lt;/_pages&gt;&lt;_url&gt;https://kns.cnki.net/kcms2/article/abstract?v=ifIT5_n5_GcDv-LweZ0n9tm21GI0bH2zl__0kiZhh2s4utccI2NFht6LyniywhqOZ76nm3-zFuMQqHVtVci5AZpyMYVDynNYUzE8EBhrZI6dfN-pyfcilo04TECfe4PL37omc0t-2hE0q1okFTvdC5Lr2Yc3xL2TXOzZpMrfYGXeoQjxKiQyUIImceowK1a6f87mN5jf9iU=&amp;amp;uniplatform=NZKPT&amp;amp;language=CHS&lt;/_url&gt;&lt;_volume&gt;24&lt;/_volume&gt;&lt;_created&gt;65702121&lt;/_created&gt;&lt;_modified&gt;65702121&lt;/_modified&gt;&lt;_db_updated&gt;CNKI - Reference&lt;/_db_updated&gt;&lt;_collection_scope&gt;PKU&lt;/_collection_scope&gt;&lt;_translated_author&gt;Lin, Yu feng;Hou, Cheng min;Zhang, Juan ping&lt;/_translated_author&gt;&lt;/Details&gt;&lt;Extra&gt;&lt;DBUID&gt;{03752FAB-B361-4F66-989B-C711D9502F78}&lt;/DBUID&gt;&lt;/Extra&gt;&lt;/Item&gt;&lt;/References&gt;&lt;/Group&gt;&lt;/Citation&gt;_x000a_"/>
    <w:docVar w:name="NE.Ref{78B39C2C-3935-4AD0-99AD-5D8808C3ABC7}" w:val=" ADDIN NE.Ref.{78B39C2C-3935-4AD0-99AD-5D8808C3ABC7}&lt;Citation&gt;&lt;Group&gt;&lt;References&gt;&lt;Item&gt;&lt;ID&gt;664&lt;/ID&gt;&lt;UID&gt;{E807857B-5943-46F6-B154-D725C0516359}&lt;/UID&gt;&lt;Title&gt;钠-葡萄糖协同转运蛋白-2抑制剂治疗射血分数降低心力衰竭的疗效及预后分析&lt;/Title&gt;&lt;Template&gt;Thesis&lt;/Template&gt;&lt;Star&gt;0&lt;/Star&gt;&lt;Tag&gt;0&lt;/Tag&gt;&lt;Author&gt;郑黄生&lt;/Author&gt;&lt;Year&gt;2021&lt;/Year&gt;&lt;Details&gt;&lt;_cited_count&gt;1&lt;/_cited_count&gt;&lt;_created&gt;65728799&lt;/_created&gt;&lt;_db_provider&gt;CNKI&lt;/_db_provider&gt;&lt;_db_updated&gt;CNKI - Reference&lt;/_db_updated&gt;&lt;_doi&gt;10.26921/d.cnki.ganyu.2021.001241&lt;/_doi&gt;&lt;_keywords&gt;钠-葡萄糖协同转运蛋白-2抑制剂;慢性心力衰竭;达格列净;射血分数降低&lt;/_keywords&gt;&lt;_modified&gt;65728799&lt;/_modified&gt;&lt;_publisher&gt;安徽医科大学&lt;/_publisher&gt;&lt;_tertiary_author&gt;周炳凤&lt;/_tertiary_author&gt;&lt;_type_work&gt;硕士&lt;/_type_work&gt;&lt;_url&gt;https://link.cnki.net/doi/10.26921/d.cnki.ganyu.2021.001241&lt;/_url&gt;&lt;_translated_author&gt;Zheng, Huang sheng&lt;/_translated_author&gt;&lt;_translated_tertiary_author&gt;Zhou, Bing feng&lt;/_translated_tertiary_author&gt;&lt;/Details&gt;&lt;Extra&gt;&lt;DBUID&gt;{03752FAB-B361-4F66-989B-C711D9502F78}&lt;/DBUID&gt;&lt;/Extra&gt;&lt;/Item&gt;&lt;/References&gt;&lt;/Group&gt;&lt;/Citation&gt;_x000a_"/>
    <w:docVar w:name="NE.Ref{7BC024DA-EAE2-4E49-A3A8-0438B7A1D2A5}" w:val=" ADDIN NE.Ref.{7BC024DA-EAE2-4E49-A3A8-0438B7A1D2A5}&lt;Citation&gt;&lt;Group&gt;&lt;References&gt;&lt;Item&gt;&lt;ID&gt;685&lt;/ID&gt;&lt;UID&gt;{4727C15F-23D9-43A5-AD13-840D0420E37F}&lt;/UID&gt;&lt;Title&gt;达格列净联合沙库巴曲缬沙坦对经皮冠状动脉介入治疗术后心力衰竭患者炎性因子的影响及预后影响因素分析&lt;/Title&gt;&lt;Template&gt;Journal Article&lt;/Template&gt;&lt;Star&gt;0&lt;/Star&gt;&lt;Tag&gt;0&lt;/Tag&gt;&lt;Author&gt;蔡涛; 蓝晓红; 孙兰珍; 魏玮; 吴波; 杨阳&lt;/Author&gt;&lt;Year&gt;2024&lt;/Year&gt;&lt;Details&gt;&lt;_author_adr&gt;东部战区总医院药剂科;&lt;/_author_adr&gt;&lt;_created&gt;65731322&lt;/_created&gt;&lt;_db_provider&gt;CNKI&lt;/_db_provider&gt;&lt;_db_updated&gt;CNKI - Reference&lt;/_db_updated&gt;&lt;_isbn&gt;1672-5301&lt;/_isbn&gt;&lt;_issue&gt;09&lt;/_issue&gt;&lt;_journal&gt;中国心血管病研究&lt;/_journal&gt;&lt;_keywords&gt;心力衰竭;达格列净;沙库巴曲缬沙坦;炎性因子;心功能;心室重构&lt;/_keywords&gt;&lt;_modified&gt;65731322&lt;/_modified&gt;&lt;_pages&gt;837-841&lt;/_pages&gt;&lt;_url&gt;https://kns.cnki.net/kcms2/article/abstract?v=oGsGy-nFbJSPqApVEPZT7y6W5NiEMxYGdQ3WGu1v0nGymBJejv0bCtPoLqfQfBWIQe-b5pqucHn4N-hseXedZHS8tlv2vQ8xNRl42OhQXLJxsTTZt6pUJi5_zfC0WQWhIxUuqUkGEMPc8nK8G8Xbpqc_AYrouyAviwC1O4pyY-YzypkdnrknFIClBHHIkXnAE_Toi0NlepE=&amp;amp;uniplatform=NZKPT&amp;amp;language=CHS&lt;/_url&gt;&lt;_volume&gt;22&lt;/_volume&gt;&lt;_translated_author&gt;Cai, Tao;Lan, Xiao hong;Sun, Lan zhen;Wei, Wei;Wu, Bo;Yang, Yang&lt;/_translated_author&gt;&lt;/Details&gt;&lt;Extra&gt;&lt;DBUID&gt;{03752FAB-B361-4F66-989B-C711D9502F78}&lt;/DBUID&gt;&lt;/Extra&gt;&lt;/Item&gt;&lt;/References&gt;&lt;/Group&gt;&lt;/Citation&gt;_x000a_"/>
    <w:docVar w:name="NE.Ref{87BF6921-139D-4CDD-9B23-EB6482369A17}" w:val=" ADDIN NE.Ref.{87BF6921-139D-4CDD-9B23-EB6482369A17}&lt;Citation&gt;&lt;Group&gt;&lt;References&gt;&lt;Item&gt;&lt;ID&gt;661&lt;/ID&gt;&lt;UID&gt;{93E4269C-7959-47BE-BDD5-DF30BE27DCE5}&lt;/UID&gt;&lt;Title&gt;沙库巴曲缬沙坦治疗AMI后射血分数中间值心力衰竭的疗效研究&lt;/Title&gt;&lt;Template&gt;Journal Article&lt;/Template&gt;&lt;Star&gt;0&lt;/Star&gt;&lt;Tag&gt;0&lt;/Tag&gt;&lt;Author&gt;张晓旭; 杨文奇&lt;/Author&gt;&lt;Year&gt;2024&lt;/Year&gt;&lt;Details&gt;&lt;_author_adr&gt;锦州医科大学研究生学院;丹东市第一医院心内科;锦州医科大学附属第一医院心内科;&lt;/_author_adr&gt;&lt;_cited_count&gt;1&lt;/_cited_count&gt;&lt;_collection_scope&gt;PKU&lt;/_collection_scope&gt;&lt;_created&gt;65728797&lt;/_created&gt;&lt;_db_provider&gt;CNKI&lt;/_db_provider&gt;&lt;_db_updated&gt;CNKI - Reference&lt;/_db_updated&gt;&lt;_isbn&gt;0253-9896&lt;/_isbn&gt;&lt;_issue&gt;02&lt;/_issue&gt;&lt;_journal&gt;天津医药&lt;/_journal&gt;&lt;_keywords&gt;心肌梗死;急性病;心力衰竭;药物评价;沙库巴曲缬沙坦;疗效&lt;/_keywords&gt;&lt;_modified&gt;65728798&lt;/_modified&gt;&lt;_pages&gt;177-181&lt;/_pages&gt;&lt;_url&gt;https://link.cnki.net/urlid/12.1116.R.20230927.1935.002&lt;/_url&gt;&lt;_volume&gt;52&lt;/_volume&gt;&lt;_translated_author&gt;Zhang, Xiao xu;Yang, Wen qi&lt;/_translated_author&gt;&lt;/Details&gt;&lt;Extra&gt;&lt;DBUID&gt;{03752FAB-B361-4F66-989B-C711D9502F78}&lt;/DBUID&gt;&lt;/Extra&gt;&lt;/Item&gt;&lt;/References&gt;&lt;/Group&gt;&lt;/Citation&gt;_x000a_"/>
    <w:docVar w:name="NE.Ref{8B7BEA9F-04A5-4067-AF2F-30C9A1F200D0}" w:val=" ADDIN NE.Ref.{8B7BEA9F-04A5-4067-AF2F-30C9A1F200D0}&lt;Citation&gt;&lt;Group&gt;&lt;References&gt;&lt;Item&gt;&lt;ID&gt;670&lt;/ID&gt;&lt;UID&gt;{D41359F7-876D-4445-B7A9-10A2A68D1A93}&lt;/UID&gt;&lt;Title&gt;沙库巴曲缬沙坦治疗射血分数中间值心力衰竭患者的临床疗效观察&lt;/Title&gt;&lt;Template&gt;Journal Article&lt;/Template&gt;&lt;Star&gt;0&lt;/Star&gt;&lt;Tag&gt;0&lt;/Tag&gt;&lt;Author&gt;林郁峰; 侯成民; 张娟平&lt;/Author&gt;&lt;Year&gt;2022&lt;/Year&gt;&lt;Details&gt;&lt;_collection_scope&gt;PKU&lt;/_collection_scope&gt;&lt;_created&gt;65728803&lt;/_created&gt;&lt;_db_provider&gt;北京万方数据股份有限公司&lt;/_db_provider&gt;&lt;_db_updated&gt;Wanfangdata&lt;/_db_updated&gt;&lt;_doi&gt;10.3969/j.issn.1009-0126.2022.06.008&lt;/_doi&gt;&lt;_isbn&gt;1009-0126&lt;/_isbn&gt;&lt;_issue&gt;6&lt;/_issue&gt;&lt;_journal&gt;中华老年心脑血管病杂志&lt;/_journal&gt;&lt;_keywords&gt;缬沙坦; 每搏输出量; 心力衰竭; 心室重构&lt;/_keywords&gt;&lt;_language&gt;chi&lt;/_language&gt;&lt;_modified&gt;65728803&lt;/_modified&gt;&lt;_pages&gt;587-590&lt;/_pages&gt;&lt;_tertiary_title&gt;Chinese Journal of Geriatric Heart Brain and Vessel Diseases&lt;/_tertiary_title&gt;&lt;_translated_author&gt;Yufeng, Lin; Chengmin, Hou; Juanping, Zhang&lt;/_translated_author&gt;&lt;_translated_title&gt;Clinical efficacy of sacubitril and valsartan in treatment of HF patients with median ej ection fraction&lt;/_translated_title&gt;&lt;_url&gt;https://d.wanfangdata.com.cn/periodical/Ch9QZXJpb2RpY2FsQ0hJTmV3UzIwMjQxMTA1MTcxMzA0EhR6aGxueG54Z2J6ejIwMjIwNjAwOBoIdG1seHJnMjk%3D&lt;/_url&gt;&lt;_volume&gt;24&lt;/_volume&gt;&lt;/Details&gt;&lt;Extra&gt;&lt;DBUID&gt;{03752FAB-B361-4F66-989B-C711D9502F78}&lt;/DBUID&gt;&lt;/Extra&gt;&lt;/Item&gt;&lt;/References&gt;&lt;/Group&gt;&lt;/Citation&gt;_x000a_"/>
    <w:docVar w:name="NE.Ref{9715854B-F9D2-4C4D-8F46-8F69731908F9}" w:val=" ADDIN NE.Ref.{9715854B-F9D2-4C4D-8F46-8F69731908F9}&lt;Citation&gt;&lt;Group&gt;&lt;References&gt;&lt;Item&gt;&lt;ID&gt;673&lt;/ID&gt;&lt;UID&gt;{B7B2FAF3-54F9-418A-8993-56AEE7CB6E23}&lt;/UID&gt;&lt;Title&gt;达格列净片联合麝香保心丸治疗射血分数降低心力衰竭急性发作期的临床疗效观察&lt;/Title&gt;&lt;Template&gt;Journal Article&lt;/Template&gt;&lt;Star&gt;0&lt;/Star&gt;&lt;Tag&gt;0&lt;/Tag&gt;&lt;Author&gt;张虎; 谭伟; 阮佩; 李春祥; 张静; 黄时萍; 贾琼珍; 张泉; 王丽芳&lt;/Author&gt;&lt;Year&gt;2022&lt;/Year&gt;&lt;Details&gt;&lt;_author_adr&gt;武汉科技大学&lt;/_author_adr&gt;&lt;_author_aff&gt;武汉科技大学&lt;/_author_aff&gt;&lt;_collection_scope&gt;PKU;CSCD&lt;/_collection_scope&gt;&lt;_created&gt;65728804&lt;/_created&gt;&lt;_db_provider&gt;北京万方数据股份有限公司&lt;/_db_provider&gt;&lt;_db_updated&gt;Wanfangdata&lt;/_db_updated&gt;&lt;_doi&gt;10.13422/j.cnki.syfjx.20221793&lt;/_doi&gt;&lt;_isbn&gt;1005-9903&lt;/_isbn&gt;&lt;_issue&gt;17&lt;/_issue&gt;&lt;_journal&gt;中国实验方剂学杂志&lt;/_journal&gt;&lt;_keywords&gt;射血分数降低的心力衰竭; 气虚血瘀型; 急性发作期; 达格列净; 麝香保心丸; 临床疗效&lt;/_keywords&gt;&lt;_language&gt;chi&lt;/_language&gt;&lt;_modified&gt;65728804&lt;/_modified&gt;&lt;_pages&gt;98-105&lt;/_pages&gt;&lt;_tertiary_title&gt;Chinese Journal of Experimental Traditional Medical Formulae&lt;/_tertiary_title&gt;&lt;_translated_author&gt;Hu, ZHANG; Wei, TAN; Pei, RUAN; Chunxiang, L I; Jing, ZHANG; Shiping, HUANG; Qiongzhen, JIA; Quan, ZHANG; Lifang, WANG&lt;/_translated_author&gt;&lt;_translated_title&gt;Clinical Efficacy of Dapagliflozin Combined with Shexiang Baoxinwan in Treatment of Acute Heart Failure with Reduced Ejection Fraction&lt;/_translated_title&gt;&lt;_url&gt;https://d.wanfangdata.com.cn/periodical/Ch9QZXJpb2RpY2FsQ0hJTmV3UzIwMjQxMTA1MTcxMzA0EhJ6Z3N5Zmp4enoyMDIyMTcwMTQaCHUzNGVtdnNn&lt;/_url&gt;&lt;_volume&gt;28&lt;/_volume&gt;&lt;/Details&gt;&lt;Extra/&gt;&lt;/Item&gt;&lt;/References&gt;&lt;/Group&gt;&lt;/Citation&gt;_x000a_"/>
    <w:docVar w:name="NE.Ref{9B8C538C-4196-48AE-8667-89F68761C6E6}" w:val=" ADDIN NE.Ref.{9B8C538C-4196-48AE-8667-89F68761C6E6}&lt;Citation&gt;&lt;Group&gt;&lt;References&gt;&lt;Item&gt;&lt;ID&gt;681&lt;/ID&gt;&lt;UID&gt;{C7F9F5CC-B080-478B-B3D8-BC8E2DCDB780}&lt;/UID&gt;&lt;Title&gt;血清PTEN、CD34和NT-proBNP在老年心力衰竭早期诊断及预后评估中的应用&lt;/Title&gt;&lt;Template&gt;Journal Article&lt;/Template&gt;&lt;Star&gt;0&lt;/Star&gt;&lt;Tag&gt;0&lt;/Tag&gt;&lt;Author&gt;刘青; 赵志杰; 刘仁富; 李鹏飞; 张媛媛&lt;/Author&gt;&lt;Year&gt;2023&lt;/Year&gt;&lt;Details&gt;&lt;_author_adr&gt;沧州市人民医院&lt;/_author_adr&gt;&lt;_author_aff&gt;沧州市人民医院&lt;/_author_aff&gt;&lt;_created&gt;65731232&lt;/_created&gt;&lt;_db_provider&gt;北京万方数据股份有限公司&lt;/_db_provider&gt;&lt;_db_updated&gt;Wanfangdata&lt;/_db_updated&gt;&lt;_doi&gt;10.3969/j.issn.1671-6450.2023.11.005&lt;/_doi&gt;&lt;_isbn&gt;1671-6450&lt;/_isbn&gt;&lt;_issue&gt;11&lt;/_issue&gt;&lt;_journal&gt;疑难病杂志&lt;/_journal&gt;&lt;_keywords&gt;心力衰竭; 同源性磷酸酯酶—张力蛋白; 白细胞分化抗原34; 氨基末端脑钠尿肽; 预后; 老年人&lt;/_keywords&gt;&lt;_language&gt;chi&lt;/_language&gt;&lt;_modified&gt;65731232&lt;/_modified&gt;&lt;_pages&gt;1143-1147&lt;/_pages&gt;&lt;_tertiary_title&gt;Chinese Journal of Difficult and Complicated Cases&lt;/_tertiary_title&gt;&lt;_translated_author&gt;Qing, Liu; Zhijie, Zhao; Renfu, Liu; Pengfei, Li; Yuanyuan, Zhang&lt;/_translated_author&gt;&lt;_translated_title&gt;Application of serum PTEN,CD34,and NT-proBNP in the early diagnosis and prognosis evaluation of elderly heart failure&lt;/_translated_title&gt;&lt;_url&gt;https://d.wanfangdata.com.cn/periodical/Ch9QZXJpb2RpY2FsQ0hJTmV3UzIwMjQxMTA1MTcxMzA0Eg55bmJ6ejIwMjMxMTAwNhoIODhvOWdtaTQ%3D&lt;/_url&gt;&lt;_volume&gt;22&lt;/_volume&gt;&lt;/Details&gt;&lt;Extra&gt;&lt;DBUID&gt;{03752FAB-B361-4F66-989B-C711D9502F78}&lt;/DBUID&gt;&lt;/Extra&gt;&lt;/Item&gt;&lt;/References&gt;&lt;/Group&gt;&lt;/Citation&gt;_x000a_"/>
    <w:docVar w:name="NE.Ref{B65BDB7C-9456-44BF-894A-17046FA485FB}" w:val=" ADDIN NE.Ref.{B65BDB7C-9456-44BF-894A-17046FA485FB}&lt;Citation&gt;&lt;Group&gt;&lt;References&gt;&lt;Item&gt;&lt;ID&gt;668&lt;/ID&gt;&lt;UID&gt;{A46BFAD1-FEE0-40C1-AF07-1C6446DC0511}&lt;/UID&gt;&lt;Title&gt;托伐普坦联合达格列净对心衰大鼠心肌纤维化的影响&lt;/Title&gt;&lt;Template&gt;Journal Article&lt;/Template&gt;&lt;Star&gt;0&lt;/Star&gt;&lt;Tag&gt;0&lt;/Tag&gt;&lt;Author&gt;高燕; 朱庆颖; 栾明亚; 刘科卫&lt;/Author&gt;&lt;Year&gt;2022&lt;/Year&gt;&lt;Details&gt;&lt;_author_adr&gt;潍坊医学院&lt;/_author_adr&gt;&lt;_author_aff&gt;潍坊医学院&lt;/_author_aff&gt;&lt;_created&gt;65728802&lt;/_created&gt;&lt;_db_provider&gt;北京万方数据股份有限公司&lt;/_db_provider&gt;&lt;_db_updated&gt;Wanfangdata&lt;/_db_updated&gt;&lt;_doi&gt;10.6040/j.issn.1671-7554.0.2022.0564&lt;/_doi&gt;&lt;_isbn&gt;1671-7554&lt;/_isbn&gt;&lt;_issue&gt;12&lt;/_issue&gt;&lt;_journal&gt;山东大学学报（医学版）&lt;/_journal&gt;&lt;_keywords&gt;托伐普坦; 达格列净; 心力衰竭; 心肌纤维化; 转化生长因子β1&lt;/_keywords&gt;&lt;_language&gt;chi&lt;/_language&gt;&lt;_modified&gt;65728803&lt;/_modified&gt;&lt;_pages&gt;13-18,25&lt;/_pages&gt;&lt;_tertiary_title&gt;Journal of Shandong University (Health Science)&lt;/_tertiary_title&gt;&lt;_translated_author&gt;Yan, GAO; Qingying, ZHU; Mingya, LUAN; Kewei, LIU&lt;/_translated_author&gt;&lt;_translated_title&gt;Effects of tolvaptan combined with dapagliflozin on myocardial fibrosis in rats with heart failure&lt;/_translated_title&gt;&lt;_url&gt;https://d.wanfangdata.com.cn/periodical/Ch9QZXJpb2RpY2FsQ0hJTmV3UzIwMjQxMTA1MTcxMzA0EhRzaGFuZHlrZHh4YjIwMjIxMjAwNBoIZTgxNW9pYmE%3D&lt;/_url&gt;&lt;_volume&gt;60&lt;/_volume&gt;&lt;/Details&gt;&lt;Extra&gt;&lt;DBUID&gt;{03752FAB-B361-4F66-989B-C711D9502F78}&lt;/DBUID&gt;&lt;/Extra&gt;&lt;/Item&gt;&lt;/References&gt;&lt;/Group&gt;&lt;/Citation&gt;_x000a_"/>
    <w:docVar w:name="NE.Ref{BA77CE5E-02BF-48C6-B73F-890D7A62821D}" w:val=" ADDIN NE.Ref.{BA77CE5E-02BF-48C6-B73F-890D7A62821D}&lt;Citation&gt;&lt;Group&gt;&lt;References&gt;&lt;Item&gt;&lt;ID&gt;680&lt;/ID&gt;&lt;UID&gt;{622108F1-FAD7-46BB-BA6B-8E83F0600734}&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 西安交通大学第一附属医院&lt;/_author_adr&gt;&lt;_author_aff&gt;成都市第六人民医院; 西安交通大学第一附属医院&lt;/_author_aff&gt;&lt;_db_provider&gt;北京万方数据股份有限公司&lt;/_db_provider&gt;&lt;_doi&gt;10.7652/jdyxb202303012&lt;/_doi&gt;&lt;_isbn&gt;1671-8259&lt;/_isbn&gt;&lt;_issue&gt;3&lt;/_issue&gt;&lt;_journal&gt;西安交通大学学报（医学版）&lt;/_journal&gt;&lt;_keywords&gt;沙库巴曲缬沙坦; 达格列净; 射血分数减低型心力衰竭(HFrEF); 糖尿病&lt;/_keywords&gt;&lt;_language&gt;chi&lt;/_language&gt;&lt;_pages&gt;415-420&lt;/_pages&gt;&lt;_tertiary_title&gt;Journal of Xi&amp;apos;an Jiaotong University(Medical Sciences)&lt;/_tertiary_title&gt;&lt;_translated_author&gt;Jianli, WANG; Lin, ZHOU; Xiaoling, XIAO; Yong, X U; Aiqun, M A&lt;/_translated_author&gt;&lt;_translated_title&gt;The clinical effect of sacubitril valsartan combined with dapagliflozin in heart failure with reduced ejection fraction and non-diabetes patients&lt;/_translated_title&gt;&lt;_url&gt;https://d.wanfangdata.com.cn/periodical/Ch9QZXJpb2RpY2FsQ0hJTmV3UzIwMjQxMTA1MTcxMzA0EhF4YXlrZHh4YjIwMjMwMzAxMhoIZXA0eTI3dmw%3D&lt;/_url&gt;&lt;_volume&gt;44&lt;/_volume&gt;&lt;_created&gt;65731085&lt;/_created&gt;&lt;_modified&gt;65731085&lt;/_modified&gt;&lt;_db_updated&gt;Wanfangdata&lt;/_db_updated&gt;&lt;/Details&gt;&lt;Extra&gt;&lt;DBUID&gt;{03752FAB-B361-4F66-989B-C711D9502F78}&lt;/DBUID&gt;&lt;/Extra&gt;&lt;/Item&gt;&lt;/References&gt;&lt;/Group&gt;&lt;/Citation&gt;_x000a_"/>
    <w:docVar w:name="NE.Ref{CCC19113-B09E-45D8-BF8D-64BF08081FD7}" w:val=" ADDIN NE.Ref.{CCC19113-B09E-45D8-BF8D-64BF08081FD7}&lt;Citation&gt;&lt;Group&gt;&lt;References&gt;&lt;Item&gt;&lt;ID&gt;549&lt;/ID&gt;&lt;UID&gt;{4180DB05-90B9-42C5-8649-1A2A99009858}&lt;/UID&gt;&lt;Title&gt;2018中国心力衰竭诊断与治疗指南亮点&lt;/Title&gt;&lt;Template&gt;Journal Article&lt;/Template&gt;&lt;Star&gt;0&lt;/Star&gt;&lt;Tag&gt;0&lt;/Tag&gt;&lt;Author&gt;杨杰孚; 王华; 柴坷&lt;/Author&gt;&lt;Year&gt;2018&lt;/Year&gt;&lt;Details&gt;&lt;_volume&gt;12&lt;/_volume&gt;&lt;_issue&gt;1&lt;/_issue&gt;&lt;_pages&gt;1057-1060&lt;/_pages&gt;&lt;_journal&gt;中国心血管病研究&lt;/_journal&gt;&lt;_accessed&gt;65702116&lt;/_accessed&gt;&lt;_created&gt;65702116&lt;/_created&gt;&lt;_modified&gt;65702117&lt;/_modified&gt;&lt;_translated_author&gt;Yang, Jie fu;Wang, Hua;Chai, Ke&lt;/_translated_author&gt;&lt;/Details&gt;&lt;Extra&gt;&lt;DBUID&gt;{03752FAB-B361-4F66-989B-C711D9502F78}&lt;/DBUID&gt;&lt;/Extra&gt;&lt;/Item&gt;&lt;/References&gt;&lt;/Group&gt;&lt;/Citation&gt;_x000a_"/>
    <w:docVar w:name="NE.Ref{D49BB087-49D3-4001-8102-0A7EDB5177C5}" w:val=" ADDIN NE.Ref.{D49BB087-49D3-4001-8102-0A7EDB5177C5}&lt;Citation&gt;&lt;Group&gt;&lt;References&gt;&lt;Item&gt;&lt;ID&gt;680&lt;/ID&gt;&lt;UID&gt;{622108F1-FAD7-46BB-BA6B-8E83F0600734}&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 西安交通大学第一附属医院&lt;/_author_adr&gt;&lt;_author_aff&gt;成都市第六人民医院; 西安交通大学第一附属医院&lt;/_author_aff&gt;&lt;_db_provider&gt;北京万方数据股份有限公司&lt;/_db_provider&gt;&lt;_doi&gt;10.7652/jdyxb202303012&lt;/_doi&gt;&lt;_isbn&gt;1671-8259&lt;/_isbn&gt;&lt;_issue&gt;3&lt;/_issue&gt;&lt;_journal&gt;西安交通大学学报（医学版）&lt;/_journal&gt;&lt;_keywords&gt;沙库巴曲缬沙坦; 达格列净; 射血分数减低型心力衰竭(HFrEF); 糖尿病&lt;/_keywords&gt;&lt;_language&gt;chi&lt;/_language&gt;&lt;_pages&gt;415-420&lt;/_pages&gt;&lt;_tertiary_title&gt;Journal of Xi&amp;apos;an Jiaotong University(Medical Sciences)&lt;/_tertiary_title&gt;&lt;_translated_author&gt;Jianli, WANG; Lin, ZHOU; Xiaoling, XIAO; Yong, X U; Aiqun, M A&lt;/_translated_author&gt;&lt;_translated_title&gt;The clinical effect of sacubitril valsartan combined with dapagliflozin in heart failure with reduced ejection fraction and non-diabetes patients&lt;/_translated_title&gt;&lt;_url&gt;https://d.wanfangdata.com.cn/periodical/Ch9QZXJpb2RpY2FsQ0hJTmV3UzIwMjQxMTA1MTcxMzA0EhF4YXlrZHh4YjIwMjMwMzAxMhoIZXA0eTI3dmw%3D&lt;/_url&gt;&lt;_volume&gt;44&lt;/_volume&gt;&lt;_created&gt;65731085&lt;/_created&gt;&lt;_modified&gt;65731085&lt;/_modified&gt;&lt;_db_updated&gt;Wanfangdata&lt;/_db_updated&gt;&lt;/Details&gt;&lt;Extra&gt;&lt;DBUID&gt;{03752FAB-B361-4F66-989B-C711D9502F78}&lt;/DBUID&gt;&lt;/Extra&gt;&lt;/Item&gt;&lt;/References&gt;&lt;/Group&gt;&lt;/Citation&gt;_x000a_"/>
    <w:docVar w:name="NE.Ref{D6B8C8DE-478D-487D-AF5D-D7B634B8906D}" w:val=" ADDIN NE.Ref.{D6B8C8DE-478D-487D-AF5D-D7B634B8906D}&lt;Citation&gt;&lt;Group&gt;&lt;References&gt;&lt;Item&gt;&lt;ID&gt;662&lt;/ID&gt;&lt;UID&gt;{4D0E3BD5-1D4A-4A64-B8A8-50FCB8248A1D}&lt;/UID&gt;&lt;Title&gt;2022 AHA/ACC/HFSA心力衰竭管理指南解读&lt;/Title&gt;&lt;Template&gt;Journal Article&lt;/Template&gt;&lt;Star&gt;0&lt;/Star&gt;&lt;Tag&gt;0&lt;/Tag&gt;&lt;Author&gt;韩丽珠; 尹琪楠; 边原; 黄雪飞; 雷洋; 陈祝君; 童荣生&lt;/Author&gt;&lt;Year&gt;2023&lt;/Year&gt;&lt;Details&gt;&lt;_author_adr&gt;四川省医学科学院·四川省人民医院/电子科技大学附属医院药学部·个体化药物治疗四川省重点实验室;&lt;/_author_adr&gt;&lt;_cited_count&gt;11&lt;/_cited_count&gt;&lt;_collection_scope&gt;PKU&lt;/_collection_scope&gt;&lt;_created&gt;65728798&lt;/_created&gt;&lt;_db_provider&gt;CNKI&lt;/_db_provider&gt;&lt;_db_updated&gt;CNKI - Reference&lt;/_db_updated&gt;&lt;_isbn&gt;1004-0781&lt;/_isbn&gt;&lt;_issue&gt;09&lt;/_issue&gt;&lt;_journal&gt;医药导报&lt;/_journal&gt;&lt;_keywords&gt;心力衰竭管理指南;药物治疗;血管紧张素受体-脑啡肽酶抑制药;钠-葡萄糖共转运体-2抑制药&lt;/_keywords&gt;&lt;_modified&gt;65728798&lt;/_modified&gt;&lt;_pages&gt;1280-1287&lt;/_pages&gt;&lt;_url&gt;https://kns.cnki.net/kcms2/article/abstract?v=jEKy9Hq18MJ_PyO52qzuRuwxfW8vobyAxMZ05oXrvy_L3d280nZJuTwWVK9H5WjOTcVM13tENggucm233j2S14wmOKLzeiyvPKH_IkNsk5H40ErD5ilj6sKytE9lw0B4uVgFc0BYxCwuY8E2z1nKtGai11oBeNqFCEYRmfyl35y1giflaXkWZ2b6LeuELbELo9QjG77w_n0=&amp;amp;uniplatform=NZKPT&amp;amp;language=CHS&lt;/_url&gt;&lt;_volume&gt;42&lt;/_volume&gt;&lt;_translated_author&gt;Han, Li zhu;Yin, Qi nan;Bian, Yuan;Huang, Xue fei;Lei, Yang;Chen, Zhu jun;Tong, Rong sheng&lt;/_translated_author&gt;&lt;/Details&gt;&lt;Extra&gt;&lt;DBUID&gt;{03752FAB-B361-4F66-989B-C711D9502F78}&lt;/DBUID&gt;&lt;/Extra&gt;&lt;/Item&gt;&lt;/References&gt;&lt;/Group&gt;&lt;/Citation&gt;_x000a_"/>
    <w:docVar w:name="NE.Ref{E1A6A2BD-B8BE-42AC-8A12-FCD3FA1E1204}" w:val=" ADDIN NE.Ref.{E1A6A2BD-B8BE-42AC-8A12-FCD3FA1E1204}&lt;Citation&gt;&lt;Group&gt;&lt;References&gt;&lt;Item&gt;&lt;ID&gt;660&lt;/ID&gt;&lt;UID&gt;{575EB86C-A6EB-404D-97EE-7F242B61153A}&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心血管内科;西安交通大学第一附属医院心血管内科;&lt;/_author_adr&gt;&lt;_cited_count&gt;14&lt;/_cited_count&gt;&lt;_collection_scope&gt;PKU;CSCD&lt;/_collection_scope&gt;&lt;_created&gt;65728797&lt;/_created&gt;&lt;_db_provider&gt;CNKI&lt;/_db_provider&gt;&lt;_db_updated&gt;CNKI - Reference&lt;/_db_updated&gt;&lt;_isbn&gt;1671-8259&lt;/_isbn&gt;&lt;_issue&gt;03&lt;/_issue&gt;&lt;_journal&gt;西安交通大学学报(医学版)&lt;/_journal&gt;&lt;_keywords&gt;沙库巴曲缬沙坦;达格列净;射血分数减低型心力衰竭(HFrEF);糖尿病&lt;/_keywords&gt;&lt;_modified&gt;65728797&lt;/_modified&gt;&lt;_pages&gt;415-420&lt;/_pages&gt;&lt;_url&gt;https://link.cnki.net/urlid/61.1399.R.20230406.0942.004&lt;/_url&gt;&lt;_volume&gt;44&lt;/_volume&gt;&lt;_translated_author&gt;Wang, Jian li;Zhou, Lin;Xiao, Xiao ling;Xu, Yong;Ma, Ai qun&lt;/_translated_author&gt;&lt;/Details&gt;&lt;Extra&gt;&lt;DBUID&gt;{03752FAB-B361-4F66-989B-C711D9502F78}&lt;/DBUID&gt;&lt;/Extra&gt;&lt;/Item&gt;&lt;/References&gt;&lt;/Group&gt;&lt;/Citation&gt;_x000a_"/>
    <w:docVar w:name="NE.Ref{F1CFF031-B3D4-40DC-AE62-249CF1193526}" w:val=" ADDIN NE.Ref.{F1CFF031-B3D4-40DC-AE62-249CF1193526}&lt;Citation&gt;&lt;Group&gt;&lt;References&gt;&lt;Item&gt;&lt;ID&gt;669&lt;/ID&gt;&lt;UID&gt;{E3F36C80-590C-4BB9-8F8E-1D0D98FB8D3F}&lt;/UID&gt;&lt;Title&gt;沙库巴曲缬沙坦对老年维持性血液透析患者慢性心力衰竭疗效的临床研究&lt;/Title&gt;&lt;Template&gt;Journal Article&lt;/Template&gt;&lt;Star&gt;0&lt;/Star&gt;&lt;Tag&gt;0&lt;/Tag&gt;&lt;Author&gt;张春霞; 罗洋; 周晓玲; 贾萌; 张锡友; 郭一丹&lt;/Author&gt;&lt;Year&gt;2023&lt;/Year&gt;&lt;Details&gt;&lt;_author_adr&gt;首都医科大学附属北京世纪坛医院&lt;/_author_adr&gt;&lt;_author_aff&gt;首都医科大学附属北京世纪坛医院&lt;/_author_aff&gt;&lt;_collection_scope&gt;PKU&lt;/_collection_scope&gt;&lt;_created&gt;65728803&lt;/_created&gt;&lt;_db_provider&gt;北京万方数据股份有限公司&lt;/_db_provider&gt;&lt;_db_updated&gt;Wanfangdata&lt;/_db_updated&gt;&lt;_doi&gt;10.3969/j.issn.1009-0126.2023.01.006&lt;/_doi&gt;&lt;_isbn&gt;1009-0126&lt;/_isbn&gt;&lt;_issue&gt;1&lt;/_issue&gt;&lt;_journal&gt;中华老年心脑血管病杂志&lt;/_journal&gt;&lt;_keywords&gt;肾透析; 心力衰竭; 血管紧张素转换酶抑制药; 缬沙坦&lt;/_keywords&gt;&lt;_language&gt;chi&lt;/_language&gt;&lt;_modified&gt;65728907&lt;/_modified&gt;&lt;_pages&gt;20-23&lt;/_pages&gt;&lt;_tertiary_title&gt;Chinese Journal of Geriatric Heart Brain and Vessel Diseases&lt;/_tertiary_title&gt;&lt;_translated_author&gt;Chunxia, Zhang; Yang, Luo; Xiaoling, Zhou; Meng, Jia; Xiyou, Zhang; Yidan, Guo&lt;/_translated_author&gt;&lt;_translated_title&gt;Efficacy of sacubitril/valsartan in treatment of chronic heart failure in elderly patients undergoing maintenance hemodialysis&lt;/_translated_title&gt;&lt;_url&gt;https://d.wanfangdata.com.cn/periodical/Ch9QZXJpb2RpY2FsQ0hJTmV3UzIwMjQxMTA1MTcxMzA0EhR6aGxueG54Z2J6ejIwMjMwMTAwNhoIOXZtZWFpd2g%3D&lt;/_url&gt;&lt;_volume&gt;25&lt;/_volume&gt;&lt;/Details&gt;&lt;Extra/&gt;&lt;/Item&gt;&lt;/References&gt;&lt;/Group&gt;&lt;/Citation&gt;_x000a_"/>
    <w:docVar w:name="NE.Ref{F6B31797-2B20-4DCC-95B2-DCC6B4EC6A04}" w:val=" ADDIN NE.Ref.{F6B31797-2B20-4DCC-95B2-DCC6B4EC6A04}&lt;Citation&gt;&lt;Group&gt;&lt;References&gt;&lt;Item&gt;&lt;ID&gt;670&lt;/ID&gt;&lt;UID&gt;{D41359F7-876D-4445-B7A9-10A2A68D1A93}&lt;/UID&gt;&lt;Title&gt;沙库巴曲缬沙坦治疗射血分数中间值心力衰竭患者的临床疗效观察&lt;/Title&gt;&lt;Template&gt;Journal Article&lt;/Template&gt;&lt;Star&gt;0&lt;/Star&gt;&lt;Tag&gt;0&lt;/Tag&gt;&lt;Author&gt;林郁峰; 侯成民; 张娟平&lt;/Author&gt;&lt;Year&gt;2022&lt;/Year&gt;&lt;Details&gt;&lt;_collection_scope&gt;PKU&lt;/_collection_scope&gt;&lt;_created&gt;65728803&lt;/_created&gt;&lt;_db_provider&gt;北京万方数据股份有限公司&lt;/_db_provider&gt;&lt;_db_updated&gt;Wanfangdata&lt;/_db_updated&gt;&lt;_doi&gt;10.3969/j.issn.1009-0126.2022.06.008&lt;/_doi&gt;&lt;_isbn&gt;1009-0126&lt;/_isbn&gt;&lt;_issue&gt;6&lt;/_issue&gt;&lt;_journal&gt;中华老年心脑血管病杂志&lt;/_journal&gt;&lt;_keywords&gt;缬沙坦; 每搏输出量; 心力衰竭; 心室重构&lt;/_keywords&gt;&lt;_language&gt;chi&lt;/_language&gt;&lt;_modified&gt;65728803&lt;/_modified&gt;&lt;_pages&gt;587-590&lt;/_pages&gt;&lt;_tertiary_title&gt;Chinese Journal of Geriatric Heart Brain and Vessel Diseases&lt;/_tertiary_title&gt;&lt;_translated_author&gt;Yufeng, Lin; Chengmin, Hou; Juanping, Zhang&lt;/_translated_author&gt;&lt;_translated_title&gt;Clinical efficacy of sacubitril and valsartan in treatment of HF patients with median ej ection fraction&lt;/_translated_title&gt;&lt;_url&gt;https://d.wanfangdata.com.cn/periodical/Ch9QZXJpb2RpY2FsQ0hJTmV3UzIwMjQxMTA1MTcxMzA0EhR6aGxueG54Z2J6ejIwMjIwNjAwOBoIdG1seHJnMjk%3D&lt;/_url&gt;&lt;_volume&gt;24&lt;/_volume&gt;&lt;/Details&gt;&lt;Extra&gt;&lt;DBUID&gt;{03752FAB-B361-4F66-989B-C711D9502F78}&lt;/DBUID&gt;&lt;/Extra&gt;&lt;/Item&gt;&lt;/References&gt;&lt;/Group&gt;&lt;/Citation&gt;_x000a_"/>
    <w:docVar w:name="NE.Ref{F9073469-BDFD-40AE-AA8D-C66AFFFDF92A}" w:val=" ADDIN NE.Ref.{F9073469-BDFD-40AE-AA8D-C66AFFFDF92A}&lt;Citation&gt;&lt;Group&gt;&lt;References&gt;&lt;Item&gt;&lt;ID&gt;696&lt;/ID&gt;&lt;UID&gt;{FC886DAF-175D-4263-B8C4-69DE6F068758}&lt;/UID&gt;&lt;Title&gt;Effect of Dapagliflozin on Clinical Outcomes in Patients With Chronic Kidney  Disease, With and Without Cardiovascular Disease&lt;/Title&gt;&lt;Template&gt;Journal Article&lt;/Template&gt;&lt;Star&gt;0&lt;/Star&gt;&lt;Tag&gt;0&lt;/Tag&gt;&lt;Author&gt;McMurray, John J V; Wheeler, David C; Stefansson, Bergur V; Jongs, Niels; Postmus, Douwe; Correa-Rotter, Ricardo; Chertow, Glenn M; Greene, Tom; Held, Claes; Hou, Fan-Fan; Mann, Johannes F E; Rossing, Peter; Sjostrom, C David; Toto, Roberto D; Langkilde, Anna Maria; Heerspink, Hiddo J L&lt;/Author&gt;&lt;Year&gt;2021&lt;/Year&gt;&lt;Details&gt;&lt;_accession_num&gt;33186054&lt;/_accession_num&gt;&lt;_author_adr&gt;Institute of Cardiovascular and Medical Sciences, University of Glasgow, United  Kingdom (J.J.V.M.).; Department of Renal Medicine, University College London, United Kingdom (D.C.W.).; The George Institute for Global Health, Sydney, Australia (D.C.W., H.J.L.H.).; Late-Stage Development, Cardiovascular, Renal and Metabolism (CVRM),  Biopharmaceuticals R&amp;amp;D, AstraZeneca, Gothenburg, Sweden (B.V.S., C.D.S., A.M.L.).; Department Clinical Pharmacy and Pharmacology (N.J., H.J.L.H.), University of  Groningen, University Medical Center Groningen, Netherlands.; Department of Epidemiology (D.P.), University of Groningen, University Medical  Center Groningen, Netherlands.; National Medical Science and Nutrition Institute Salvador Zubiran, Mexico City,  Mexico (R.C.-R.).; Departments of Medicine and Epidemiology and Population Health, Stanford  University School of Medicine, CA (G.M.C.).; Study Design and Biostatistics Center, University of Utah Health Sciences, Salt  Lake City (T.G.).; Department of Medical Sciences, Cardiology, Uppsala Clinical Research Center,  Uppsala University, Sweden (C.H.).; Division of Nephrology, Nanfang Hospital, Southern Medical University, National  Clinical Research Center for Kidney Disease, Guangzhou, China (F.F.H.).; KfH Kidney Center Munich, and Department of Medicine 4, University of  Erlangen-Nurnberg, Germany (J.F.E.M.).; Steno Diabetes Center Copenhagen, Gentofte, Denmark (P.R.).; Department of Clinical Medicine, University of Copenhagen, Denmark (P.R.).; Late-Stage Development, Cardiovascular, Renal and Metabolism (CVRM),  Biopharmaceuticals R&amp;amp;D, AstraZeneca, Gothenburg, Sweden (B.V.S., C.D.S., A.M.L.).; Department of Internal Medicine, University of Texas Southwestern Medical Center,  Dallas (R.D.T.).; Late-Stage Development, Cardiovascular, Renal and Metabolism (CVRM),  Biopharmaceuticals R&amp;amp;D, AstraZeneca, Gothenburg, Sweden (B.V.S., C.D.S., A.M.L.).; The George Institute for Global Health, Sydney, Australia (D.C.W., H.J.L.H.).; Department Clinical Pharmacy and Pharmacology (N.J., H.J.L.H.), University of  Groningen, University Medical Center Groningen, Netherlands.&lt;/_author_adr&gt;&lt;_collection_scope&gt;SCIE&lt;/_collection_scope&gt;&lt;_created&gt;65731326&lt;/_created&gt;&lt;_date&gt;2021-02-02&lt;/_date&gt;&lt;_date_display&gt;2021 Feb 2&lt;/_date_display&gt;&lt;_db_updated&gt;PubMed&lt;/_db_updated&gt;&lt;_doi&gt;10.1161/CIRCULATIONAHA.120.051675&lt;/_doi&gt;&lt;_impact_factor&gt;  35.600&lt;/_impact_factor&gt;&lt;_isbn&gt;1524-4539 (Electronic); 0009-7322 (Linking)&lt;/_isbn&gt;&lt;_issue&gt;5&lt;/_issue&gt;&lt;_journal&gt;Circulation&lt;/_journal&gt;&lt;_keywords&gt;cardiovascular diseases; heart failure; renal insufficiency, chronic; sodium-glucose transporter 2 inhibitors&lt;/_keywords&gt;&lt;_language&gt;eng&lt;/_language&gt;&lt;_modified&gt;65731326&lt;/_modified&gt;&lt;_pages&gt;438-448&lt;/_pages&gt;&lt;_social_category&gt;心脏和心血管系统(1) &amp;amp; 外周血管病(1)&lt;/_social_category&gt;&lt;_subject_headings&gt;Aged; Benzhydryl Compounds/adverse effects/pharmacology/*therapeutic use; Cardiovascular Diseases/*prevention &amp;amp; control; Double-Blind Method; Female; Glucosides/adverse effects/pharmacology/*therapeutic use; Humans; Male; Middle Aged; Renal Insufficiency, Chronic/*drug therapy&lt;/_subject_headings&gt;&lt;_tertiary_title&gt;Circulation&lt;/_tertiary_title&gt;&lt;_type_work&gt;Journal Article; Multicenter Study; Randomized Controlled Trial; Research Support, Non-U.S. Gov&amp;apos;t&lt;/_type_work&gt;&lt;_url&gt;http://www.ncbi.nlm.nih.gov/entrez/query.fcgi?cmd=Retrieve&amp;amp;db=pubmed&amp;amp;dopt=Abstract&amp;amp;list_uids=33186054&amp;amp;query_hl=1&lt;/_url&gt;&lt;_volume&gt;143&lt;/_volume&gt;&lt;/Details&gt;&lt;Extra&gt;&lt;DBUID&gt;{03752FAB-B361-4F66-989B-C711D9502F78}&lt;/DBUID&gt;&lt;/Extra&gt;&lt;/Item&gt;&lt;/References&gt;&lt;/Group&gt;&lt;/Citation&gt;_x000a_"/>
    <w:docVar w:name="NE.Ref{F983FB1C-27A5-4C8D-9D4B-74E278F8D713}" w:val=" ADDIN NE.Ref.{F983FB1C-27A5-4C8D-9D4B-74E278F8D713}&lt;Citation&gt;&lt;Group&gt;&lt;References&gt;&lt;Item&gt;&lt;ID&gt;676&lt;/ID&gt;&lt;UID&gt;{E4C5303C-C33F-4DCF-94FE-07192F95BFFC}&lt;/UID&gt;&lt;Title&gt;达格列净结合沙库巴曲缬沙坦对糖尿病合并心力衰竭患者的疗效及相关影响因素分析&lt;/Title&gt;&lt;Template&gt;Journal Article&lt;/Template&gt;&lt;Star&gt;0&lt;/Star&gt;&lt;Tag&gt;0&lt;/Tag&gt;&lt;Author&gt;尹佳伊黎&lt;/Author&gt;&lt;Year&gt;2024&lt;/Year&gt;&lt;Details&gt;&lt;_author_adr&gt;六盘水市人民医院风湿免疫(老年病)科;&lt;/_author_adr&gt;&lt;_created&gt;65728851&lt;/_created&gt;&lt;_db_provider&gt;CNKI&lt;/_db_provider&gt;&lt;_db_updated&gt;CNKI - Reference&lt;/_db_updated&gt;&lt;_doi&gt;10.15912/j.issn.1671-8194.2024.22.019&lt;/_doi&gt;&lt;_isbn&gt;1671-8194&lt;/_isbn&gt;&lt;_issue&gt;22&lt;/_issue&gt;&lt;_journal&gt;中国医药指南&lt;/_journal&gt;&lt;_keywords&gt;糖尿病;心力衰竭;达格列净;沙库巴曲缬沙坦&lt;/_keywords&gt;&lt;_modified&gt;65728851&lt;/_modified&gt;&lt;_pages&gt;65-68&lt;/_pages&gt;&lt;_url&gt;https://link.cnki.net/doi/10.15912/j.issn.1671-8194.2024.22.019&lt;/_url&gt;&lt;_volume&gt;22&lt;/_volume&gt;&lt;_translated_author&gt;Yin, Jia yi li&lt;/_translated_author&gt;&lt;/Details&gt;&lt;Extra&gt;&lt;DBUID&gt;{03752FAB-B361-4F66-989B-C711D9502F78}&lt;/DBUID&gt;&lt;/Extra&gt;&lt;/Item&gt;&lt;/References&gt;&lt;/Group&gt;&lt;/Citation&gt;_x000a_"/>
    <w:docVar w:name="NE.Ref{FB712D95-D8A3-4A60-813B-33BEBBFAD344}" w:val=" ADDIN NE.Ref.{FB712D95-D8A3-4A60-813B-33BEBBFAD344}&lt;Citation&gt;&lt;Group&gt;&lt;References&gt;&lt;Item&gt;&lt;ID&gt;683&lt;/ID&gt;&lt;UID&gt;{D533E961-276C-483D-8845-D4B8CC224F08}&lt;/UID&gt;&lt;Title&gt;达格列净联合沙库巴曲缬沙坦治疗老年急性心肌梗死后心衰的疗效及对Galectin-3、TMAO、CRP、BNP水平的影响&lt;/Title&gt;&lt;Template&gt;Journal Article&lt;/Template&gt;&lt;Star&gt;0&lt;/Star&gt;&lt;Tag&gt;0&lt;/Tag&gt;&lt;Author&gt;王莲莲; 马丽莉&lt;/Author&gt;&lt;Year&gt;2023&lt;/Year&gt;&lt;Details&gt;&lt;_created&gt;65731280&lt;/_created&gt;&lt;_db_provider&gt;北京万方数据股份有限公司&lt;/_db_provider&gt;&lt;_db_updated&gt;Wanfangdata&lt;/_db_updated&gt;&lt;_doi&gt;10.15972/j.cnki.43-1509/r.2023.06.015&lt;/_doi&gt;&lt;_isbn&gt;2095-1116&lt;/_isbn&gt;&lt;_issue&gt;6&lt;/_issue&gt;&lt;_journal&gt;中南医学科学杂志&lt;/_journal&gt;&lt;_keywords&gt;达格列净; 沙库巴曲缬沙坦; 心衰; 急性心肌梗死&lt;/_keywords&gt;&lt;_language&gt;chi&lt;/_language&gt;&lt;_modified&gt;65731281&lt;/_modified&gt;&lt;_pages&gt;868-871&lt;/_pages&gt;&lt;_tertiary_title&gt;Medical Science Journal of Central South China&lt;/_tertiary_title&gt;&lt;_translated_author&gt;Lianlian, WANG; Lili, M A&lt;/_translated_author&gt;&lt;_translated_title&gt;The therapeutic effect of dapagliflozin combined with shakubaqu valsartan in the treatment of heart failure after acute myocardial infarction in the elderly and its im-pact on Galectin-3,TMAO,CRP,BNP levels&lt;/_translated_title&gt;&lt;_url&gt;https://d.wanfangdata.com.cn/periodical/Ch9QZXJpb2RpY2FsQ0hJTmV3UzIwMjQxMTA1MTcxMzA0EhNuaGR4eGIteXhiMjAyMzA2MDE1Ggh3cGRhMWV0cg%3D%3D&lt;/_url&gt;&lt;_volume&gt;51&lt;/_volume&gt;&lt;/Details&gt;&lt;Extra&gt;&lt;DBUID&gt;{03752FAB-B361-4F66-989B-C711D9502F78}&lt;/DBUID&gt;&lt;/Extra&gt;&lt;/Item&gt;&lt;/References&gt;&lt;/Group&gt;&lt;/Citation&gt;_x000a_"/>
    <w:docVar w:name="ne_docsoft" w:val="MSWord"/>
    <w:docVar w:name="ne_docversion" w:val="NoteExpress 2.0"/>
    <w:docVar w:name="ne_stylename" w:val="中华人民共和国国家标准_GBT_7714-2005"/>
  </w:docVars>
  <w:rsids>
    <w:rsidRoot w:val="00172A27"/>
    <w:rsid w:val="004123BE"/>
    <w:rsid w:val="006A6FF0"/>
    <w:rsid w:val="007E5048"/>
    <w:rsid w:val="00947879"/>
    <w:rsid w:val="00AD2CB3"/>
    <w:rsid w:val="00D24108"/>
    <w:rsid w:val="00D72DE2"/>
    <w:rsid w:val="01364022"/>
    <w:rsid w:val="02E061C3"/>
    <w:rsid w:val="03562085"/>
    <w:rsid w:val="03D66BA6"/>
    <w:rsid w:val="03DF7EE2"/>
    <w:rsid w:val="03E123C3"/>
    <w:rsid w:val="04114082"/>
    <w:rsid w:val="06676CDD"/>
    <w:rsid w:val="07AD26B8"/>
    <w:rsid w:val="07EA4D8C"/>
    <w:rsid w:val="08CE4BEF"/>
    <w:rsid w:val="09063B09"/>
    <w:rsid w:val="0A154618"/>
    <w:rsid w:val="0A7E2799"/>
    <w:rsid w:val="0BD400E9"/>
    <w:rsid w:val="0D2A3ABE"/>
    <w:rsid w:val="0D780CCE"/>
    <w:rsid w:val="0EFF16A6"/>
    <w:rsid w:val="0F034C5B"/>
    <w:rsid w:val="0F3639BD"/>
    <w:rsid w:val="125D3D53"/>
    <w:rsid w:val="135A18BA"/>
    <w:rsid w:val="146E1277"/>
    <w:rsid w:val="14951B7C"/>
    <w:rsid w:val="14D30DD7"/>
    <w:rsid w:val="157955E3"/>
    <w:rsid w:val="15F90463"/>
    <w:rsid w:val="163A2FC4"/>
    <w:rsid w:val="16ED6288"/>
    <w:rsid w:val="1A0B25B1"/>
    <w:rsid w:val="1B965141"/>
    <w:rsid w:val="1B9B24B2"/>
    <w:rsid w:val="1D94745E"/>
    <w:rsid w:val="22165BA2"/>
    <w:rsid w:val="221943D6"/>
    <w:rsid w:val="2354116B"/>
    <w:rsid w:val="24651B54"/>
    <w:rsid w:val="24B852ED"/>
    <w:rsid w:val="257F7CB4"/>
    <w:rsid w:val="2656602D"/>
    <w:rsid w:val="26832765"/>
    <w:rsid w:val="26977FBF"/>
    <w:rsid w:val="280D3BF3"/>
    <w:rsid w:val="28422ADC"/>
    <w:rsid w:val="2A257690"/>
    <w:rsid w:val="2ABC1DA2"/>
    <w:rsid w:val="2C1F4CDE"/>
    <w:rsid w:val="2D26209C"/>
    <w:rsid w:val="2EAE5EA6"/>
    <w:rsid w:val="2F5610A7"/>
    <w:rsid w:val="2F5B1E5C"/>
    <w:rsid w:val="304A5086"/>
    <w:rsid w:val="30B05F05"/>
    <w:rsid w:val="31175F84"/>
    <w:rsid w:val="31EC4E31"/>
    <w:rsid w:val="33E837FD"/>
    <w:rsid w:val="34D4418C"/>
    <w:rsid w:val="35694359"/>
    <w:rsid w:val="35AD335B"/>
    <w:rsid w:val="36AF5236"/>
    <w:rsid w:val="37904CE2"/>
    <w:rsid w:val="37E85FD4"/>
    <w:rsid w:val="3A2E605B"/>
    <w:rsid w:val="3CA8487C"/>
    <w:rsid w:val="3D3E6007"/>
    <w:rsid w:val="3FE2141C"/>
    <w:rsid w:val="438F7BB1"/>
    <w:rsid w:val="44735770"/>
    <w:rsid w:val="456F5F37"/>
    <w:rsid w:val="45795008"/>
    <w:rsid w:val="46CE1F46"/>
    <w:rsid w:val="4A09085B"/>
    <w:rsid w:val="4A987CEE"/>
    <w:rsid w:val="4BF2341E"/>
    <w:rsid w:val="4CB32142"/>
    <w:rsid w:val="4EA42002"/>
    <w:rsid w:val="52A50C54"/>
    <w:rsid w:val="52F83A10"/>
    <w:rsid w:val="534D53DE"/>
    <w:rsid w:val="537D2167"/>
    <w:rsid w:val="54414F42"/>
    <w:rsid w:val="58550FBC"/>
    <w:rsid w:val="591D5763"/>
    <w:rsid w:val="59671FCA"/>
    <w:rsid w:val="5A711E32"/>
    <w:rsid w:val="5B251226"/>
    <w:rsid w:val="5B6B0AF7"/>
    <w:rsid w:val="5B877561"/>
    <w:rsid w:val="5E2D6537"/>
    <w:rsid w:val="5E341674"/>
    <w:rsid w:val="61140B53"/>
    <w:rsid w:val="61F64778"/>
    <w:rsid w:val="62801E7B"/>
    <w:rsid w:val="630D1768"/>
    <w:rsid w:val="636F6D6D"/>
    <w:rsid w:val="63FF0976"/>
    <w:rsid w:val="64CA4AE0"/>
    <w:rsid w:val="667330D0"/>
    <w:rsid w:val="66BE19DC"/>
    <w:rsid w:val="672F3BBC"/>
    <w:rsid w:val="67CC279A"/>
    <w:rsid w:val="69D97682"/>
    <w:rsid w:val="6B623C16"/>
    <w:rsid w:val="6BAD2A66"/>
    <w:rsid w:val="6C89702F"/>
    <w:rsid w:val="6F8C598F"/>
    <w:rsid w:val="70B0102E"/>
    <w:rsid w:val="71085951"/>
    <w:rsid w:val="725D2BEB"/>
    <w:rsid w:val="73041B05"/>
    <w:rsid w:val="75B82733"/>
    <w:rsid w:val="77A43A6A"/>
    <w:rsid w:val="7A33595E"/>
    <w:rsid w:val="7A5903E7"/>
    <w:rsid w:val="7A6E4CCD"/>
    <w:rsid w:val="7D9F2E27"/>
    <w:rsid w:val="7E202152"/>
    <w:rsid w:val="7EE815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val="0"/>
      <w:adjustRightInd/>
      <w:snapToGrid/>
      <w:spacing w:before="100" w:beforeAutospacing="1" w:after="100" w:afterAutospacing="1"/>
    </w:pPr>
    <w:rPr>
      <w:rFonts w:ascii="Calibri" w:hAnsi="Calibri" w:eastAsia="宋体" w:cs="Times New Roman"/>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421</Words>
  <Characters>952</Characters>
  <Lines>67</Lines>
  <Paragraphs>18</Paragraphs>
  <TotalTime>13</TotalTime>
  <ScaleCrop>false</ScaleCrop>
  <LinksUpToDate>false</LinksUpToDate>
  <CharactersWithSpaces>1084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2024-02-28T07:14:00Z</dcterms:created>
  <dc:creator>Administrator</dc:creator>
  <cp:lastModifiedBy>windy</cp:lastModifiedBy>
  <cp:lastPrinted>2025-03-03T02:48:00Z</cp:lastPrinted>
  <dcterms:modified xsi:type="dcterms:W3CDTF">2025-09-17T07:09:52Z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27E26DCEF363497AA0587376489E0EEF_13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