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8F29D">
      <w:pPr>
        <w:widowControl/>
        <w:spacing w:line="360" w:lineRule="auto"/>
        <w:ind w:firstLine="422" w:firstLineChars="200"/>
        <w:jc w:val="center"/>
        <w:rPr>
          <w:rFonts w:hint="eastAsia" w:ascii="宋体" w:hAnsi="宋体" w:eastAsia="宋体" w:cs="宋体"/>
          <w:b/>
          <w:bCs/>
          <w:sz w:val="21"/>
          <w:szCs w:val="21"/>
          <w:u w:color="auto"/>
          <w:shd w:val="clear" w:fill="auto"/>
        </w:rPr>
      </w:pPr>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sz w:val="21"/>
          <w:szCs w:val="21"/>
          <w:u w:color="auto"/>
          <w:shd w:val="clear" w:fill="auto"/>
        </w:rPr>
        <w:t>表 3</w:t>
      </w:r>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sz w:val="21"/>
          <w:szCs w:val="21"/>
          <w:u w:color="auto"/>
          <w:shd w:val="clear" w:fill="auto"/>
        </w:rPr>
        <w:t xml:space="preserve"> 心功能对比</w:t>
      </w:r>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sz w:val="21"/>
          <w:szCs w:val="21"/>
          <w:u w:color="auto"/>
          <w:shd w:val="clear" w:fill="auto"/>
        </w:rPr>
        <w:t>（</w:t>
      </w:r>
      <w:r>
        <w:rPr>
          <w:rFonts w:hint="eastAsia" w:ascii="宋体" w:hAnsi="宋体" w:eastAsia="宋体" w:cs="宋体"/>
          <w:b/>
          <w:bCs/>
          <w:sz w:val="21"/>
          <w:szCs w:val="21"/>
          <w:u w:color="auto"/>
          <w:shd w:val="clear" w:fill="auto"/>
        </w:rPr>
        <w:object>
          <v:shape id="_x0000_i1026" o:spt="75" type="#_x0000_t75" style="height:17.25pt;width:9.75pt;" o:ole="t" filled="f" o:preferrelative="t" stroked="f" coordsize="21600,21600">
            <v:path/>
            <v:fill on="f" focussize="0,0"/>
            <v:stroke on="f"/>
            <v:imagedata r:id="rId5" o:title=""/>
            <o:lock v:ext="edit" aspectratio="t"/>
            <w10:wrap type="none"/>
            <w10:anchorlock/>
          </v:shape>
          <o:OLEObject Type="Embed" ProgID="Equations" ShapeID="_x0000_i1026" DrawAspect="Content" ObjectID="_1468075725" r:id="rId4">
            <o:LockedField>false</o:LockedField>
          </o:OLEObject>
        </w:object>
      </w:r>
      <w:r>
        <w:rPr>
          <w:rFonts w:hint="eastAsia" w:ascii="宋体" w:hAnsi="宋体" w:eastAsia="宋体" w:cs="宋体"/>
          <w:b/>
          <w:bCs/>
          <w:sz w:val="21"/>
          <w:szCs w:val="21"/>
          <w:u w:color="auto"/>
          <w:shd w:val="clear" w:fill="auto"/>
        </w:rPr>
        <w:t>±</w:t>
      </w:r>
      <w:r>
        <w:rPr>
          <w:rFonts w:hint="eastAsia" w:ascii="宋体" w:hAnsi="宋体" w:eastAsia="宋体" w:cs="宋体"/>
          <w:b/>
          <w:bCs/>
          <w:i/>
          <w:iCs/>
          <w:sz w:val="21"/>
          <w:szCs w:val="21"/>
          <w:u w:color="auto"/>
          <w:shd w:val="clear" w:fill="auto"/>
        </w:rPr>
        <w:t>s</w:t>
      </w:r>
      <w:r>
        <w:rPr>
          <w:rFonts w:hint="eastAsia" w:ascii="宋体" w:hAnsi="宋体" w:eastAsia="宋体" w:cs="宋体"/>
          <w:b/>
          <w:bCs/>
          <w:sz w:val="21"/>
          <w:szCs w:val="21"/>
          <w:u w:color="auto"/>
          <w:shd w:val="clear" w:fill="auto"/>
        </w:rPr>
        <w:t>）</w:t>
      </w:r>
    </w:p>
    <w:tbl>
      <w:tblPr>
        <w:tblStyle w:val="4"/>
        <w:tblW w:w="102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6"/>
        <w:gridCol w:w="592"/>
        <w:gridCol w:w="1400"/>
        <w:gridCol w:w="1562"/>
        <w:gridCol w:w="1395"/>
        <w:gridCol w:w="1520"/>
        <w:gridCol w:w="1400"/>
        <w:gridCol w:w="1451"/>
      </w:tblGrid>
      <w:tr w14:paraId="691592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936" w:type="dxa"/>
            <w:vMerge w:val="restart"/>
            <w:noWrap w:val="0"/>
            <w:vAlign w:val="center"/>
          </w:tcPr>
          <w:p w14:paraId="73049876">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组别</w:t>
            </w:r>
          </w:p>
        </w:tc>
        <w:tc>
          <w:tcPr>
            <w:tcW w:w="592" w:type="dxa"/>
            <w:vMerge w:val="restart"/>
            <w:noWrap w:val="0"/>
            <w:vAlign w:val="center"/>
          </w:tcPr>
          <w:p w14:paraId="6571231B">
            <w:pPr>
              <w:widowControl/>
              <w:spacing w:line="360" w:lineRule="auto"/>
              <w:jc w:val="center"/>
              <w:rPr>
                <w:rFonts w:hint="eastAsia" w:ascii="宋体" w:hAnsi="宋体" w:eastAsia="宋体" w:cs="宋体"/>
                <w:bCs/>
                <w:sz w:val="21"/>
                <w:szCs w:val="21"/>
                <w:u w:color="auto"/>
                <w:shd w:val="clear" w:fill="auto"/>
                <w:lang w:eastAsia="zh-CN"/>
              </w:rPr>
            </w:pPr>
            <w:r>
              <w:rPr>
                <w:rFonts w:hint="eastAsia" w:ascii="宋体" w:hAnsi="宋体" w:eastAsia="宋体" w:cs="宋体"/>
                <w:bCs/>
                <w:i/>
                <w:iCs/>
                <w:sz w:val="21"/>
                <w:szCs w:val="21"/>
                <w:u w:color="auto"/>
                <w:shd w:val="clear" w:fill="auto"/>
                <w:lang w:val="en-US" w:eastAsia="zh-CN"/>
              </w:rPr>
              <w:t>n</w:t>
            </w:r>
          </w:p>
        </w:tc>
        <w:tc>
          <w:tcPr>
            <w:tcW w:w="2962" w:type="dxa"/>
            <w:gridSpan w:val="2"/>
            <w:tcBorders>
              <w:top w:val="single" w:color="auto" w:sz="4" w:space="0"/>
            </w:tcBorders>
            <w:noWrap w:val="0"/>
            <w:vAlign w:val="center"/>
          </w:tcPr>
          <w:p w14:paraId="33B14AAB">
            <w:pPr>
              <w:pStyle w:val="3"/>
              <w:widowControl/>
              <w:spacing w:before="0" w:beforeAutospacing="0" w:after="0" w:afterAutospacing="0"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LVEDD</w:t>
            </w:r>
            <w:r>
              <w:rPr>
                <w:rFonts w:hint="eastAsia" w:ascii="宋体" w:hAnsi="宋体" w:eastAsia="宋体" w:cs="宋体"/>
                <w:bCs/>
                <w:sz w:val="21"/>
                <w:szCs w:val="21"/>
                <w:u w:color="auto"/>
                <w:shd w:val="clear" w:fill="auto"/>
                <w:lang w:val="en-US" w:eastAsia="zh-CN"/>
              </w:rPr>
              <w:t>/</w:t>
            </w:r>
            <w:r>
              <w:rPr>
                <w:rFonts w:hint="eastAsia" w:ascii="宋体" w:hAnsi="宋体" w:eastAsia="宋体" w:cs="宋体"/>
                <w:bCs/>
                <w:sz w:val="21"/>
                <w:szCs w:val="21"/>
                <w:u w:color="auto"/>
                <w:shd w:val="clear" w:fill="auto"/>
              </w:rPr>
              <w:t>mm</w:t>
            </w:r>
          </w:p>
        </w:tc>
        <w:tc>
          <w:tcPr>
            <w:tcW w:w="2915" w:type="dxa"/>
            <w:gridSpan w:val="2"/>
            <w:tcBorders>
              <w:top w:val="single" w:color="auto" w:sz="4" w:space="0"/>
            </w:tcBorders>
            <w:noWrap w:val="0"/>
            <w:vAlign w:val="center"/>
          </w:tcPr>
          <w:p w14:paraId="6F5AF70F">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rPr>
              <w:t>LVESD</w:t>
            </w:r>
            <w:r>
              <w:rPr>
                <w:rFonts w:hint="eastAsia" w:ascii="宋体" w:hAnsi="宋体" w:eastAsia="宋体" w:cs="宋体"/>
                <w:sz w:val="21"/>
                <w:szCs w:val="21"/>
                <w:u w:color="auto"/>
                <w:shd w:val="clear" w:fill="auto"/>
                <w:lang w:val="en-US" w:eastAsia="zh-CN"/>
              </w:rPr>
              <w:t>/</w:t>
            </w:r>
            <w:r>
              <w:rPr>
                <w:rFonts w:hint="eastAsia" w:ascii="宋体" w:hAnsi="宋体" w:eastAsia="宋体" w:cs="宋体"/>
                <w:sz w:val="21"/>
                <w:szCs w:val="21"/>
                <w:u w:color="auto"/>
                <w:shd w:val="clear" w:fill="auto"/>
              </w:rPr>
              <w:t>mm</w:t>
            </w:r>
          </w:p>
        </w:tc>
        <w:tc>
          <w:tcPr>
            <w:tcW w:w="2851" w:type="dxa"/>
            <w:gridSpan w:val="2"/>
            <w:tcBorders>
              <w:top w:val="single" w:color="auto" w:sz="4" w:space="0"/>
            </w:tcBorders>
            <w:noWrap w:val="0"/>
            <w:vAlign w:val="center"/>
          </w:tcPr>
          <w:p w14:paraId="315CFC34">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rPr>
              <w:t>LVEF</w:t>
            </w:r>
            <w:r>
              <w:rPr>
                <w:rFonts w:hint="eastAsia" w:ascii="宋体" w:hAnsi="宋体" w:eastAsia="宋体" w:cs="宋体"/>
                <w:sz w:val="21"/>
                <w:szCs w:val="21"/>
                <w:u w:color="auto"/>
                <w:shd w:val="clear" w:fill="auto"/>
                <w:lang w:val="en-US" w:eastAsia="zh-CN"/>
              </w:rPr>
              <w:t>/</w:t>
            </w:r>
            <w:r>
              <w:rPr>
                <w:rFonts w:hint="eastAsia" w:ascii="宋体" w:hAnsi="宋体" w:eastAsia="宋体" w:cs="宋体"/>
                <w:sz w:val="21"/>
                <w:szCs w:val="21"/>
                <w:u w:color="auto"/>
                <w:shd w:val="clear" w:fill="auto"/>
              </w:rPr>
              <w:t>%</w:t>
            </w:r>
          </w:p>
        </w:tc>
      </w:tr>
      <w:tr w14:paraId="588607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936" w:type="dxa"/>
            <w:vMerge w:val="continue"/>
            <w:noWrap w:val="0"/>
            <w:vAlign w:val="center"/>
          </w:tcPr>
          <w:p w14:paraId="181EE59E">
            <w:pPr>
              <w:widowControl/>
              <w:spacing w:line="360" w:lineRule="auto"/>
              <w:jc w:val="center"/>
              <w:rPr>
                <w:rFonts w:hint="eastAsia" w:ascii="宋体" w:hAnsi="宋体" w:eastAsia="宋体" w:cs="宋体"/>
                <w:bCs/>
                <w:sz w:val="21"/>
                <w:szCs w:val="21"/>
                <w:u w:color="auto"/>
                <w:shd w:val="clear" w:fill="auto"/>
              </w:rPr>
            </w:pPr>
          </w:p>
        </w:tc>
        <w:tc>
          <w:tcPr>
            <w:tcW w:w="592" w:type="dxa"/>
            <w:vMerge w:val="continue"/>
            <w:noWrap w:val="0"/>
            <w:vAlign w:val="center"/>
          </w:tcPr>
          <w:p w14:paraId="32FEB7BB">
            <w:pPr>
              <w:widowControl/>
              <w:spacing w:line="360" w:lineRule="auto"/>
              <w:jc w:val="center"/>
              <w:rPr>
                <w:rFonts w:hint="eastAsia" w:ascii="宋体" w:hAnsi="宋体" w:eastAsia="宋体" w:cs="宋体"/>
                <w:bCs/>
                <w:sz w:val="21"/>
                <w:szCs w:val="21"/>
                <w:u w:color="auto"/>
                <w:shd w:val="clear" w:fill="auto"/>
              </w:rPr>
            </w:pPr>
          </w:p>
        </w:tc>
        <w:tc>
          <w:tcPr>
            <w:tcW w:w="1400" w:type="dxa"/>
            <w:tcBorders>
              <w:top w:val="single" w:color="auto" w:sz="4" w:space="0"/>
            </w:tcBorders>
            <w:noWrap w:val="0"/>
            <w:vAlign w:val="center"/>
          </w:tcPr>
          <w:p w14:paraId="686B827C">
            <w:pPr>
              <w:pStyle w:val="3"/>
              <w:widowControl/>
              <w:spacing w:before="0" w:beforeAutospacing="0" w:after="0" w:afterAutospacing="0"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治疗前</w:t>
            </w:r>
          </w:p>
        </w:tc>
        <w:tc>
          <w:tcPr>
            <w:tcW w:w="1562" w:type="dxa"/>
            <w:tcBorders>
              <w:top w:val="single" w:color="auto" w:sz="4" w:space="0"/>
            </w:tcBorders>
            <w:noWrap w:val="0"/>
            <w:vAlign w:val="center"/>
          </w:tcPr>
          <w:p w14:paraId="2BC3EC22">
            <w:pPr>
              <w:pStyle w:val="3"/>
              <w:widowControl/>
              <w:spacing w:before="0" w:beforeAutospacing="0" w:after="0" w:afterAutospacing="0"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治疗后</w:t>
            </w:r>
          </w:p>
        </w:tc>
        <w:tc>
          <w:tcPr>
            <w:tcW w:w="1395" w:type="dxa"/>
            <w:tcBorders>
              <w:top w:val="single" w:color="auto" w:sz="4" w:space="0"/>
            </w:tcBorders>
            <w:noWrap w:val="0"/>
            <w:vAlign w:val="center"/>
          </w:tcPr>
          <w:p w14:paraId="72F848C6">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干预前</w:t>
            </w:r>
          </w:p>
        </w:tc>
        <w:tc>
          <w:tcPr>
            <w:tcW w:w="1520" w:type="dxa"/>
            <w:tcBorders>
              <w:top w:val="single" w:color="auto" w:sz="4" w:space="0"/>
            </w:tcBorders>
            <w:noWrap w:val="0"/>
            <w:vAlign w:val="center"/>
          </w:tcPr>
          <w:p w14:paraId="37A9F2EE">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干预后</w:t>
            </w:r>
          </w:p>
        </w:tc>
        <w:tc>
          <w:tcPr>
            <w:tcW w:w="1400" w:type="dxa"/>
            <w:tcBorders>
              <w:top w:val="single" w:color="auto" w:sz="4" w:space="0"/>
            </w:tcBorders>
            <w:noWrap w:val="0"/>
            <w:vAlign w:val="center"/>
          </w:tcPr>
          <w:p w14:paraId="3F183DCA">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rPr>
              <w:t>治疗前</w:t>
            </w:r>
          </w:p>
        </w:tc>
        <w:tc>
          <w:tcPr>
            <w:tcW w:w="1451" w:type="dxa"/>
            <w:tcBorders>
              <w:top w:val="single" w:color="auto" w:sz="4" w:space="0"/>
            </w:tcBorders>
            <w:noWrap w:val="0"/>
            <w:vAlign w:val="center"/>
          </w:tcPr>
          <w:p w14:paraId="59A89A4D">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rPr>
              <w:t>治疗后</w:t>
            </w:r>
          </w:p>
        </w:tc>
      </w:tr>
      <w:tr w14:paraId="13AEAA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936" w:type="dxa"/>
            <w:tcBorders>
              <w:top w:val="single" w:color="auto" w:sz="4" w:space="0"/>
            </w:tcBorders>
            <w:noWrap w:val="0"/>
            <w:vAlign w:val="center"/>
          </w:tcPr>
          <w:p w14:paraId="60074052">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观察组</w:t>
            </w:r>
          </w:p>
        </w:tc>
        <w:tc>
          <w:tcPr>
            <w:tcW w:w="592" w:type="dxa"/>
            <w:tcBorders>
              <w:top w:val="single" w:color="auto" w:sz="4" w:space="0"/>
            </w:tcBorders>
            <w:noWrap w:val="0"/>
            <w:vAlign w:val="center"/>
          </w:tcPr>
          <w:p w14:paraId="19B2E588">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101</w:t>
            </w:r>
          </w:p>
        </w:tc>
        <w:tc>
          <w:tcPr>
            <w:tcW w:w="1400" w:type="dxa"/>
            <w:tcBorders>
              <w:top w:val="single" w:color="auto" w:sz="4" w:space="0"/>
            </w:tcBorders>
            <w:noWrap w:val="0"/>
            <w:vAlign w:val="center"/>
          </w:tcPr>
          <w:p w14:paraId="37D11B80">
            <w:pPr>
              <w:pStyle w:val="3"/>
              <w:widowControl/>
              <w:spacing w:before="0" w:beforeAutospacing="0" w:after="0" w:afterAutospacing="0"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59.65±9.80</w:t>
            </w:r>
          </w:p>
        </w:tc>
        <w:tc>
          <w:tcPr>
            <w:tcW w:w="1562" w:type="dxa"/>
            <w:tcBorders>
              <w:top w:val="single" w:color="auto" w:sz="4" w:space="0"/>
            </w:tcBorders>
            <w:noWrap w:val="0"/>
            <w:vAlign w:val="center"/>
          </w:tcPr>
          <w:p w14:paraId="4E1FC599">
            <w:pPr>
              <w:pStyle w:val="3"/>
              <w:widowControl/>
              <w:spacing w:before="0" w:beforeAutospacing="0" w:after="0" w:afterAutospacing="0"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48.22±7.35</w:t>
            </w:r>
            <w:r>
              <w:rPr>
                <w:rFonts w:hint="eastAsia" w:ascii="宋体" w:hAnsi="宋体" w:eastAsia="宋体" w:cs="宋体"/>
                <w:sz w:val="21"/>
                <w:szCs w:val="21"/>
                <w:u w:color="auto"/>
                <w:shd w:val="clear" w:fill="auto"/>
                <w:vertAlign w:val="superscript"/>
              </w:rPr>
              <w:t>*</w:t>
            </w:r>
          </w:p>
        </w:tc>
        <w:tc>
          <w:tcPr>
            <w:tcW w:w="1395" w:type="dxa"/>
            <w:tcBorders>
              <w:top w:val="single" w:color="auto" w:sz="4" w:space="0"/>
            </w:tcBorders>
            <w:noWrap w:val="0"/>
            <w:vAlign w:val="center"/>
          </w:tcPr>
          <w:p w14:paraId="0BBEB866">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48.55±4.87</w:t>
            </w:r>
          </w:p>
        </w:tc>
        <w:tc>
          <w:tcPr>
            <w:tcW w:w="1520" w:type="dxa"/>
            <w:tcBorders>
              <w:top w:val="single" w:color="auto" w:sz="4" w:space="0"/>
            </w:tcBorders>
            <w:noWrap w:val="0"/>
            <w:vAlign w:val="center"/>
          </w:tcPr>
          <w:p w14:paraId="0254B2E6">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34.61±4.32</w:t>
            </w:r>
            <w:r>
              <w:rPr>
                <w:rFonts w:hint="eastAsia" w:ascii="宋体" w:hAnsi="宋体" w:eastAsia="宋体" w:cs="宋体"/>
                <w:sz w:val="21"/>
                <w:szCs w:val="21"/>
                <w:u w:color="auto"/>
                <w:shd w:val="clear" w:fill="auto"/>
                <w:vertAlign w:val="superscript"/>
              </w:rPr>
              <w:t>*</w:t>
            </w:r>
          </w:p>
        </w:tc>
        <w:tc>
          <w:tcPr>
            <w:tcW w:w="1400" w:type="dxa"/>
            <w:tcBorders>
              <w:top w:val="single" w:color="auto" w:sz="4" w:space="0"/>
            </w:tcBorders>
            <w:noWrap w:val="0"/>
            <w:vAlign w:val="center"/>
          </w:tcPr>
          <w:p w14:paraId="1826C52C">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35.84±6.00</w:t>
            </w:r>
          </w:p>
        </w:tc>
        <w:tc>
          <w:tcPr>
            <w:tcW w:w="1451" w:type="dxa"/>
            <w:tcBorders>
              <w:top w:val="single" w:color="auto" w:sz="4" w:space="0"/>
            </w:tcBorders>
            <w:noWrap w:val="0"/>
            <w:vAlign w:val="center"/>
          </w:tcPr>
          <w:p w14:paraId="33968B1E">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51.49±5.40</w:t>
            </w:r>
            <w:r>
              <w:rPr>
                <w:rFonts w:hint="eastAsia" w:ascii="宋体" w:hAnsi="宋体" w:eastAsia="宋体" w:cs="宋体"/>
                <w:sz w:val="21"/>
                <w:szCs w:val="21"/>
                <w:u w:color="auto"/>
                <w:shd w:val="clear" w:fill="auto"/>
                <w:vertAlign w:val="superscript"/>
              </w:rPr>
              <w:t>*</w:t>
            </w:r>
          </w:p>
        </w:tc>
      </w:tr>
      <w:tr w14:paraId="774193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36" w:type="dxa"/>
            <w:noWrap w:val="0"/>
            <w:vAlign w:val="center"/>
          </w:tcPr>
          <w:p w14:paraId="734092F0">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对照组</w:t>
            </w:r>
          </w:p>
        </w:tc>
        <w:tc>
          <w:tcPr>
            <w:tcW w:w="592" w:type="dxa"/>
            <w:noWrap w:val="0"/>
            <w:vAlign w:val="center"/>
          </w:tcPr>
          <w:p w14:paraId="0E4B9475">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102</w:t>
            </w:r>
          </w:p>
        </w:tc>
        <w:tc>
          <w:tcPr>
            <w:tcW w:w="1400" w:type="dxa"/>
            <w:noWrap w:val="0"/>
            <w:vAlign w:val="center"/>
          </w:tcPr>
          <w:p w14:paraId="1ABBE4E8">
            <w:pPr>
              <w:pStyle w:val="3"/>
              <w:widowControl/>
              <w:spacing w:before="0" w:beforeAutospacing="0" w:after="0" w:afterAutospacing="0"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59.10±9.22</w:t>
            </w:r>
          </w:p>
        </w:tc>
        <w:tc>
          <w:tcPr>
            <w:tcW w:w="1562" w:type="dxa"/>
            <w:noWrap w:val="0"/>
            <w:vAlign w:val="center"/>
          </w:tcPr>
          <w:p w14:paraId="060BD485">
            <w:pPr>
              <w:pStyle w:val="3"/>
              <w:widowControl/>
              <w:spacing w:before="0" w:beforeAutospacing="0" w:after="0" w:afterAutospacing="0"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51.47±8.02</w:t>
            </w:r>
            <w:r>
              <w:rPr>
                <w:rFonts w:hint="eastAsia" w:ascii="宋体" w:hAnsi="宋体" w:eastAsia="宋体" w:cs="宋体"/>
                <w:sz w:val="21"/>
                <w:szCs w:val="21"/>
                <w:u w:color="auto"/>
                <w:shd w:val="clear" w:fill="auto"/>
                <w:vertAlign w:val="superscript"/>
              </w:rPr>
              <w:t>*</w:t>
            </w:r>
          </w:p>
        </w:tc>
        <w:tc>
          <w:tcPr>
            <w:tcW w:w="1395" w:type="dxa"/>
            <w:noWrap w:val="0"/>
            <w:vAlign w:val="center"/>
          </w:tcPr>
          <w:p w14:paraId="6ED72459">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48.24±5.16</w:t>
            </w:r>
          </w:p>
        </w:tc>
        <w:tc>
          <w:tcPr>
            <w:tcW w:w="1520" w:type="dxa"/>
            <w:noWrap w:val="0"/>
            <w:vAlign w:val="center"/>
          </w:tcPr>
          <w:p w14:paraId="0F62A9FF">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43.07±5.33</w:t>
            </w:r>
            <w:r>
              <w:rPr>
                <w:rFonts w:hint="eastAsia" w:ascii="宋体" w:hAnsi="宋体" w:eastAsia="宋体" w:cs="宋体"/>
                <w:sz w:val="21"/>
                <w:szCs w:val="21"/>
                <w:u w:color="auto"/>
                <w:shd w:val="clear" w:fill="auto"/>
                <w:vertAlign w:val="superscript"/>
              </w:rPr>
              <w:t>*</w:t>
            </w:r>
          </w:p>
        </w:tc>
        <w:tc>
          <w:tcPr>
            <w:tcW w:w="1400" w:type="dxa"/>
            <w:noWrap w:val="0"/>
            <w:vAlign w:val="center"/>
          </w:tcPr>
          <w:p w14:paraId="568E7260">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36.02±5.74</w:t>
            </w:r>
          </w:p>
        </w:tc>
        <w:tc>
          <w:tcPr>
            <w:tcW w:w="1451" w:type="dxa"/>
            <w:noWrap w:val="0"/>
            <w:vAlign w:val="center"/>
          </w:tcPr>
          <w:p w14:paraId="75DAC8B6">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46.18±4.21</w:t>
            </w:r>
            <w:r>
              <w:rPr>
                <w:rFonts w:hint="eastAsia" w:ascii="宋体" w:hAnsi="宋体" w:eastAsia="宋体" w:cs="宋体"/>
                <w:sz w:val="21"/>
                <w:szCs w:val="21"/>
                <w:u w:color="auto"/>
                <w:shd w:val="clear" w:fill="auto"/>
                <w:vertAlign w:val="superscript"/>
              </w:rPr>
              <w:t>*</w:t>
            </w:r>
          </w:p>
        </w:tc>
      </w:tr>
      <w:tr w14:paraId="06B091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36" w:type="dxa"/>
            <w:noWrap w:val="0"/>
            <w:vAlign w:val="center"/>
          </w:tcPr>
          <w:p w14:paraId="1DBF6B94">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i/>
                <w:iCs/>
                <w:sz w:val="21"/>
                <w:szCs w:val="21"/>
                <w:u w:color="auto"/>
                <w:shd w:val="clear" w:fill="auto"/>
              </w:rPr>
              <w:t>t</w:t>
            </w:r>
          </w:p>
        </w:tc>
        <w:tc>
          <w:tcPr>
            <w:tcW w:w="592" w:type="dxa"/>
            <w:noWrap w:val="0"/>
            <w:vAlign w:val="center"/>
          </w:tcPr>
          <w:p w14:paraId="1CF6DA79">
            <w:pPr>
              <w:widowControl/>
              <w:spacing w:line="360" w:lineRule="auto"/>
              <w:jc w:val="center"/>
              <w:rPr>
                <w:rFonts w:hint="eastAsia" w:ascii="宋体" w:hAnsi="宋体" w:eastAsia="宋体" w:cs="宋体"/>
                <w:bCs/>
                <w:sz w:val="21"/>
                <w:szCs w:val="21"/>
                <w:u w:color="auto"/>
                <w:shd w:val="clear" w:fill="auto"/>
              </w:rPr>
            </w:pPr>
          </w:p>
        </w:tc>
        <w:tc>
          <w:tcPr>
            <w:tcW w:w="1400" w:type="dxa"/>
            <w:noWrap w:val="0"/>
            <w:vAlign w:val="center"/>
          </w:tcPr>
          <w:p w14:paraId="59692ADF">
            <w:pPr>
              <w:pStyle w:val="3"/>
              <w:widowControl/>
              <w:spacing w:before="0" w:beforeAutospacing="0" w:after="0" w:afterAutospacing="0"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0.409</w:t>
            </w:r>
          </w:p>
        </w:tc>
        <w:tc>
          <w:tcPr>
            <w:tcW w:w="1562" w:type="dxa"/>
            <w:noWrap w:val="0"/>
            <w:vAlign w:val="center"/>
          </w:tcPr>
          <w:p w14:paraId="7C3DFF84">
            <w:pPr>
              <w:pStyle w:val="3"/>
              <w:widowControl/>
              <w:spacing w:before="0" w:beforeAutospacing="0" w:after="0" w:afterAutospacing="0"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2.988</w:t>
            </w:r>
          </w:p>
        </w:tc>
        <w:tc>
          <w:tcPr>
            <w:tcW w:w="1395" w:type="dxa"/>
            <w:noWrap w:val="0"/>
            <w:vAlign w:val="center"/>
          </w:tcPr>
          <w:p w14:paraId="416341F0">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0.437</w:t>
            </w:r>
          </w:p>
        </w:tc>
        <w:tc>
          <w:tcPr>
            <w:tcW w:w="1520" w:type="dxa"/>
            <w:noWrap w:val="0"/>
            <w:vAlign w:val="center"/>
          </w:tcPr>
          <w:p w14:paraId="745A2010">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12.331</w:t>
            </w:r>
          </w:p>
        </w:tc>
        <w:tc>
          <w:tcPr>
            <w:tcW w:w="1400" w:type="dxa"/>
            <w:noWrap w:val="0"/>
            <w:vAlign w:val="center"/>
          </w:tcPr>
          <w:p w14:paraId="3FD55D51">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0.217</w:t>
            </w:r>
          </w:p>
        </w:tc>
        <w:tc>
          <w:tcPr>
            <w:tcW w:w="1451" w:type="dxa"/>
            <w:noWrap w:val="0"/>
            <w:vAlign w:val="center"/>
          </w:tcPr>
          <w:p w14:paraId="0065BB8B">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7.755</w:t>
            </w:r>
          </w:p>
        </w:tc>
      </w:tr>
      <w:tr w14:paraId="12BDE0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36" w:type="dxa"/>
            <w:noWrap w:val="0"/>
            <w:vAlign w:val="center"/>
          </w:tcPr>
          <w:p w14:paraId="711AAEC5">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i/>
                <w:iCs/>
                <w:sz w:val="21"/>
                <w:szCs w:val="21"/>
                <w:u w:color="auto"/>
                <w:shd w:val="clear" w:fill="auto"/>
              </w:rPr>
              <w:t>P</w:t>
            </w:r>
          </w:p>
        </w:tc>
        <w:tc>
          <w:tcPr>
            <w:tcW w:w="592" w:type="dxa"/>
            <w:noWrap w:val="0"/>
            <w:vAlign w:val="center"/>
          </w:tcPr>
          <w:p w14:paraId="2B1FAF34">
            <w:pPr>
              <w:widowControl/>
              <w:spacing w:line="360" w:lineRule="auto"/>
              <w:jc w:val="center"/>
              <w:rPr>
                <w:rFonts w:hint="eastAsia" w:ascii="宋体" w:hAnsi="宋体" w:eastAsia="宋体" w:cs="宋体"/>
                <w:bCs/>
                <w:sz w:val="21"/>
                <w:szCs w:val="21"/>
                <w:u w:color="auto"/>
                <w:shd w:val="clear" w:fill="auto"/>
              </w:rPr>
            </w:pPr>
          </w:p>
        </w:tc>
        <w:tc>
          <w:tcPr>
            <w:tcW w:w="1400" w:type="dxa"/>
            <w:noWrap w:val="0"/>
            <w:vAlign w:val="center"/>
          </w:tcPr>
          <w:p w14:paraId="28709BCD">
            <w:pPr>
              <w:pStyle w:val="3"/>
              <w:widowControl/>
              <w:spacing w:before="0" w:beforeAutospacing="0" w:after="0" w:afterAutospacing="0"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lang w:eastAsia="zh-CN"/>
              </w:rPr>
              <w:t>0</w:t>
            </w:r>
            <w:r>
              <w:rPr>
                <w:rFonts w:hint="eastAsia" w:ascii="宋体" w:hAnsi="宋体" w:eastAsia="宋体" w:cs="宋体"/>
                <w:sz w:val="21"/>
                <w:szCs w:val="21"/>
                <w:u w:color="auto"/>
                <w:shd w:val="clear" w:fill="auto"/>
                <w:lang w:val="en-US" w:eastAsia="zh-CN"/>
              </w:rPr>
              <w:t>.681</w:t>
            </w:r>
          </w:p>
        </w:tc>
        <w:tc>
          <w:tcPr>
            <w:tcW w:w="1562" w:type="dxa"/>
            <w:noWrap w:val="0"/>
            <w:vAlign w:val="center"/>
          </w:tcPr>
          <w:p w14:paraId="6DB50D4F">
            <w:pPr>
              <w:pStyle w:val="3"/>
              <w:widowControl/>
              <w:spacing w:before="0" w:beforeAutospacing="0" w:after="0" w:afterAutospacing="0"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lang w:eastAsia="zh-CN"/>
              </w:rPr>
              <w:t>0</w:t>
            </w:r>
            <w:r>
              <w:rPr>
                <w:rFonts w:hint="eastAsia" w:ascii="宋体" w:hAnsi="宋体" w:eastAsia="宋体" w:cs="宋体"/>
                <w:bCs/>
                <w:sz w:val="21"/>
                <w:szCs w:val="21"/>
                <w:u w:color="auto"/>
                <w:shd w:val="clear" w:fill="auto"/>
                <w:lang w:val="en-US" w:eastAsia="zh-CN"/>
              </w:rPr>
              <w:t>.003</w:t>
            </w:r>
          </w:p>
        </w:tc>
        <w:tc>
          <w:tcPr>
            <w:tcW w:w="1395" w:type="dxa"/>
            <w:noWrap w:val="0"/>
            <w:vAlign w:val="center"/>
          </w:tcPr>
          <w:p w14:paraId="523937D4">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lang w:eastAsia="zh-CN"/>
              </w:rPr>
              <w:t>0</w:t>
            </w:r>
            <w:r>
              <w:rPr>
                <w:rFonts w:hint="eastAsia" w:ascii="宋体" w:hAnsi="宋体" w:eastAsia="宋体" w:cs="宋体"/>
                <w:sz w:val="21"/>
                <w:szCs w:val="21"/>
                <w:u w:color="auto"/>
                <w:shd w:val="clear" w:fill="auto"/>
                <w:lang w:val="en-US" w:eastAsia="zh-CN"/>
              </w:rPr>
              <w:t>.660</w:t>
            </w:r>
          </w:p>
        </w:tc>
        <w:tc>
          <w:tcPr>
            <w:tcW w:w="1520" w:type="dxa"/>
            <w:noWrap w:val="0"/>
            <w:vAlign w:val="center"/>
          </w:tcPr>
          <w:p w14:paraId="26C94176">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lang w:eastAsia="zh-CN"/>
              </w:rPr>
              <w:t>&lt;0.001</w:t>
            </w:r>
          </w:p>
        </w:tc>
        <w:tc>
          <w:tcPr>
            <w:tcW w:w="1400" w:type="dxa"/>
            <w:noWrap w:val="0"/>
            <w:vAlign w:val="center"/>
          </w:tcPr>
          <w:p w14:paraId="1D280BA3">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lang w:eastAsia="zh-CN"/>
              </w:rPr>
              <w:t>0</w:t>
            </w:r>
            <w:r>
              <w:rPr>
                <w:rFonts w:hint="eastAsia" w:ascii="宋体" w:hAnsi="宋体" w:eastAsia="宋体" w:cs="宋体"/>
                <w:sz w:val="21"/>
                <w:szCs w:val="21"/>
                <w:u w:color="auto"/>
                <w:shd w:val="clear" w:fill="auto"/>
                <w:lang w:val="en-US" w:eastAsia="zh-CN"/>
              </w:rPr>
              <w:t>.827</w:t>
            </w:r>
          </w:p>
        </w:tc>
        <w:tc>
          <w:tcPr>
            <w:tcW w:w="1451" w:type="dxa"/>
            <w:noWrap w:val="0"/>
            <w:vAlign w:val="center"/>
          </w:tcPr>
          <w:p w14:paraId="1400B9FC">
            <w:pPr>
              <w:adjustRightInd w:val="0"/>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lang w:eastAsia="zh-CN"/>
              </w:rPr>
              <w:t>&lt;0.001</w:t>
            </w:r>
          </w:p>
        </w:tc>
      </w:tr>
    </w:tbl>
    <w:p w14:paraId="2C812B0D">
      <w:pPr>
        <w:adjustRightInd w:val="0"/>
        <w:spacing w:line="360" w:lineRule="auto"/>
        <w:ind w:firstLine="420" w:firstLineChars="200"/>
        <w:jc w:val="left"/>
        <w:rPr>
          <w:rFonts w:hint="eastAsia" w:ascii="宋体" w:hAnsi="宋体" w:eastAsia="宋体" w:cs="宋体"/>
          <w:sz w:val="21"/>
          <w:szCs w:val="21"/>
          <w:u w:color="auto"/>
          <w:shd w:val="clear" w:fill="auto"/>
        </w:rPr>
      </w:pPr>
      <w:r>
        <w:rPr>
          <w:rFonts w:hint="eastAsia" w:ascii="宋体" w:hAnsi="宋体" w:eastAsia="宋体" w:cs="宋体"/>
          <w:sz w:val="21"/>
          <w:szCs w:val="21"/>
          <w:u w:color="auto"/>
          <w:shd w:val="clear" w:fill="auto"/>
        </w:rPr>
        <w:t>注：与治疗前相比，</w:t>
      </w:r>
      <w:r>
        <w:rPr>
          <w:rFonts w:hint="eastAsia" w:ascii="宋体" w:hAnsi="宋体" w:eastAsia="宋体" w:cs="宋体"/>
          <w:sz w:val="21"/>
          <w:szCs w:val="21"/>
          <w:u w:color="auto"/>
          <w:shd w:val="clear" w:fill="auto"/>
          <w:vertAlign w:val="superscript"/>
        </w:rPr>
        <w:t>*</w:t>
      </w:r>
      <w:r>
        <w:rPr>
          <w:rFonts w:hint="eastAsia" w:ascii="宋体" w:hAnsi="宋体" w:eastAsia="宋体" w:cs="宋体"/>
          <w:i/>
          <w:iCs/>
          <w:sz w:val="21"/>
          <w:szCs w:val="21"/>
          <w:u w:color="auto"/>
          <w:shd w:val="clear" w:fill="auto"/>
        </w:rPr>
        <w:t>P</w:t>
      </w:r>
      <w:r>
        <w:rPr>
          <w:rFonts w:hint="eastAsia" w:ascii="宋体" w:hAnsi="宋体" w:eastAsia="宋体" w:cs="宋体"/>
          <w:sz w:val="21"/>
          <w:szCs w:val="21"/>
          <w:u w:color="auto"/>
          <w:shd w:val="clear" w:fill="auto"/>
        </w:rPr>
        <w:t>&lt;0.05；</w:t>
      </w:r>
      <w:r>
        <w:rPr>
          <w:rFonts w:hint="eastAsia" w:ascii="宋体" w:hAnsi="宋体" w:eastAsia="宋体" w:cs="宋体"/>
          <w:bCs/>
          <w:sz w:val="21"/>
          <w:szCs w:val="21"/>
          <w:u w:color="auto"/>
          <w:shd w:val="clear" w:fill="auto"/>
        </w:rPr>
        <w:t>LVEDD：</w:t>
      </w:r>
      <w:r>
        <w:rPr>
          <w:rFonts w:hint="eastAsia" w:ascii="宋体" w:hAnsi="宋体" w:eastAsia="宋体" w:cs="宋体"/>
          <w:sz w:val="21"/>
          <w:szCs w:val="21"/>
          <w:u w:color="auto"/>
          <w:shd w:val="clear" w:fill="auto"/>
        </w:rPr>
        <w:t>左室舒张末期内径</w:t>
      </w:r>
      <w:r>
        <w:rPr>
          <w:rFonts w:hint="eastAsia" w:ascii="宋体" w:hAnsi="宋体" w:eastAsia="宋体" w:cs="宋体"/>
          <w:bCs/>
          <w:sz w:val="21"/>
          <w:szCs w:val="21"/>
          <w:u w:color="auto"/>
          <w:shd w:val="clear" w:fill="auto"/>
        </w:rPr>
        <w:t>；</w:t>
      </w:r>
      <w:r>
        <w:rPr>
          <w:rFonts w:hint="eastAsia" w:ascii="宋体" w:hAnsi="宋体" w:eastAsia="宋体" w:cs="宋体"/>
          <w:sz w:val="21"/>
          <w:szCs w:val="21"/>
          <w:u w:color="auto"/>
          <w:shd w:val="clear" w:fill="auto"/>
        </w:rPr>
        <w:t>LVESD：左室收缩末期内径；LVEF：左室射血分数。</w:t>
      </w:r>
      <w:bookmarkStart w:id="0" w:name="_GoBack"/>
      <w:bookmarkEnd w:id="0"/>
    </w:p>
    <w:p w14:paraId="578ED21E">
      <w:pPr>
        <w:spacing w:line="360" w:lineRule="auto"/>
        <w:rPr>
          <w:rFonts w:hint="eastAsia" w:ascii="宋体" w:hAnsi="宋体" w:eastAsia="宋体" w:cs="宋体"/>
          <w:color w:val="000000"/>
          <w:sz w:val="21"/>
          <w:szCs w:val="21"/>
          <w:u w:color="auto"/>
          <w:shd w:val="clear" w:fill="auto"/>
          <w:lang w:eastAsia="zh-CN"/>
        </w:rPr>
      </w:pPr>
      <w:r>
        <w:rPr>
          <w:rFonts w:hint="eastAsia" w:ascii="宋体" w:hAnsi="宋体" w:cs="宋体"/>
          <w:b/>
          <w:bCs/>
          <w:sz w:val="21"/>
          <w:szCs w:val="21"/>
          <w:u w:color="auto"/>
          <w:shd w:val="clear" w:fill="auto"/>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YzdkMjE3ZTQ2ZmJiNzBhNThjMzIzNmNiMWQ4MTEifQ=="/>
    <w:docVar w:name="NE.Ref{01CEDB9C-555E-422E-8E22-51C7267B2853}" w:val=" ADDIN NE.Ref.{01CEDB9C-555E-422E-8E22-51C7267B2853}&lt;Citation&gt;&lt;Group&gt;&lt;References&gt;&lt;Item&gt;&lt;ID&gt;672&lt;/ID&gt;&lt;UID&gt;{D5EA77F9-B87D-4547-956C-BD6B2D0A2777}&lt;/UID&gt;&lt;Title&gt;达格列净对慢性心力衰竭大鼠心肌细胞基质金属蛋白酶及其组织抑制因子-1水平的影响&lt;/Title&gt;&lt;Template&gt;Journal Article&lt;/Template&gt;&lt;Star&gt;0&lt;/Star&gt;&lt;Tag&gt;0&lt;/Tag&gt;&lt;Author&gt;杨薪; 蔡学坤; 吴泽龙; 黄兆琦&lt;/Author&gt;&lt;Year&gt;2023&lt;/Year&gt;&lt;Details&gt;&lt;_author_adr&gt;广州医科大学第三附属医院&lt;/_author_adr&gt;&lt;_author_aff&gt;广州医科大学第三附属医院&lt;/_author_aff&gt;&lt;_collection_scope&gt;PKU;CSCD&lt;/_collection_scope&gt;&lt;_created&gt;65728804&lt;/_created&gt;&lt;_db_provider&gt;北京万方数据股份有限公司&lt;/_db_provider&gt;&lt;_db_updated&gt;Wanfangdata&lt;/_db_updated&gt;&lt;_doi&gt;10.13699/j.cnki.1001-6821.2023.08.009&lt;/_doi&gt;&lt;_isbn&gt;1001-6821&lt;/_isbn&gt;&lt;_issue&gt;8&lt;/_issue&gt;&lt;_journal&gt;中国临床药理学杂志&lt;/_journal&gt;&lt;_keywords&gt;达格列净; 心力衰竭; 基质金属蛋白酶-2; 基质金属蛋白酶-9; 组织抑制因子-1&lt;/_keywords&gt;&lt;_language&gt;chi&lt;/_language&gt;&lt;_modified&gt;65728804&lt;/_modified&gt;&lt;_pages&gt;1104-1107&lt;/_pages&gt;&lt;_tertiary_title&gt;The Chinese Journal of Clinical Pharmacology&lt;/_tertiary_title&gt;&lt;_translated_author&gt;Xin, YANG; Xue-kun, CAI; Ze-long, W U; Zhao-qi, HUANG&lt;/_translated_author&gt;&lt;_translated_title&gt;Effects of dapagliflozin on expressions of matrix metalloproteinases and tissue inhibitors of metalloproteinase-1 in myocardial tissues of rats with chronic heart failure&lt;/_translated_title&gt;&lt;_url&gt;https://d.wanfangdata.com.cn/periodical/Ch9QZXJpb2RpY2FsQ0hJTmV3UzIwMjQxMTA1MTcxMzA0EhJ6Z2xjeWx4enoyMDIzMDgwMDkaCHNjdGhnNmhh&lt;/_url&gt;&lt;_volume&gt;39&lt;/_volume&gt;&lt;/Details&gt;&lt;Extra&gt;&lt;DBUID&gt;{03752FAB-B361-4F66-989B-C711D9502F78}&lt;/DBUID&gt;&lt;/Extra&gt;&lt;/Item&gt;&lt;/References&gt;&lt;/Group&gt;&lt;/Citation&gt;_x000a_"/>
    <w:docVar w:name="NE.Ref{0B1DD775-3487-4565-A4CE-E92015C7A415}" w:val=" ADDIN NE.Ref.{0B1DD775-3487-4565-A4CE-E92015C7A415}&lt;Citation&gt;&lt;Group&gt;&lt;References&gt;&lt;Item&gt;&lt;ID&gt;669&lt;/ID&gt;&lt;UID&gt;{E3F36C80-590C-4BB9-8F8E-1D0D98FB8D3F}&lt;/UID&gt;&lt;Title&gt;沙库巴曲缬沙坦对老年维持性血液透析患者慢性心力衰竭疗效的临床研究&lt;/Title&gt;&lt;Template&gt;Journal Article&lt;/Template&gt;&lt;Star&gt;0&lt;/Star&gt;&lt;Tag&gt;0&lt;/Tag&gt;&lt;Author&gt;张春霞; 罗洋; 周晓玲; 贾萌; 张锡友; 郭一丹&lt;/Author&gt;&lt;Year&gt;2023&lt;/Year&gt;&lt;Details&gt;&lt;_author_adr&gt;首都医科大学附属北京世纪坛医院&lt;/_author_adr&gt;&lt;_author_aff&gt;首都医科大学附属北京世纪坛医院&lt;/_author_aff&gt;&lt;_collection_scope&gt;PKU&lt;/_collection_scope&gt;&lt;_created&gt;65728803&lt;/_created&gt;&lt;_db_provider&gt;北京万方数据股份有限公司&lt;/_db_provider&gt;&lt;_db_updated&gt;Wanfangdata&lt;/_db_updated&gt;&lt;_doi&gt;10.3969/j.issn.1009-0126.2023.01.006&lt;/_doi&gt;&lt;_isbn&gt;1009-0126&lt;/_isbn&gt;&lt;_issue&gt;1&lt;/_issue&gt;&lt;_journal&gt;中华老年心脑血管病杂志&lt;/_journal&gt;&lt;_keywords&gt;肾透析; 心力衰竭; 血管紧张素转换酶抑制药; 缬沙坦&lt;/_keywords&gt;&lt;_language&gt;chi&lt;/_language&gt;&lt;_modified&gt;65728907&lt;/_modified&gt;&lt;_pages&gt;20-23&lt;/_pages&gt;&lt;_tertiary_title&gt;Chinese Journal of Geriatric Heart Brain and Vessel Diseases&lt;/_tertiary_title&gt;&lt;_translated_author&gt;Chunxia, Zhang; Yang, Luo; Xiaoling, Zhou; Meng, Jia; Xiyou, Zhang; Yidan, Guo&lt;/_translated_author&gt;&lt;_translated_title&gt;Efficacy of sacubitril/valsartan in treatment of chronic heart failure in elderly patients undergoing maintenance hemodialysis&lt;/_translated_title&gt;&lt;_url&gt;https://d.wanfangdata.com.cn/periodical/Ch9QZXJpb2RpY2FsQ0hJTmV3UzIwMjQxMTA1MTcxMzA0EhR6aGxueG54Z2J6ejIwMjMwMTAwNhoIOXZtZWFpd2g%3D&lt;/_url&gt;&lt;_volume&gt;25&lt;/_volume&gt;&lt;/Details&gt;&lt;Extra&gt;&lt;DBUID&gt;{03752FAB-B361-4F66-989B-C711D9502F78}&lt;/DBUID&gt;&lt;/Extra&gt;&lt;/Item&gt;&lt;/References&gt;&lt;/Group&gt;&lt;/Citation&gt;_x000a_"/>
    <w:docVar w:name="NE.Ref{10CA6A46-9D98-47D6-9487-99BE00DBABC8}" w:val=" ADDIN NE.Ref.{10CA6A46-9D98-47D6-9487-99BE00DBABC8}&lt;Citation&gt;&lt;Group&gt;&lt;References&gt;&lt;Item&gt;&lt;ID&gt;666&lt;/ID&gt;&lt;UID&gt;{92724A42-1B10-48C1-82E8-6F409AD7700C}&lt;/UID&gt;&lt;Title&gt;沙库巴曲缬沙坦治疗慢性心力衰竭患者预后的影响因素分析&lt;/Title&gt;&lt;Template&gt;Journal Article&lt;/Template&gt;&lt;Star&gt;0&lt;/Star&gt;&lt;Tag&gt;0&lt;/Tag&gt;&lt;Author&gt;上官秋圆; 董璐怡&lt;/Author&gt;&lt;Year&gt;2023&lt;/Year&gt;&lt;Details&gt;&lt;_collection_scope&gt;PKU&lt;/_collection_scope&gt;&lt;_created&gt;65728802&lt;/_created&gt;&lt;_db_provider&gt;北京万方数据股份有限公司&lt;/_db_provider&gt;&lt;_db_updated&gt;Wanfangdata&lt;/_db_updated&gt;&lt;_doi&gt;10.3969/j.issn.1009-0126.2023.07.010&lt;/_doi&gt;&lt;_isbn&gt;1009-0126&lt;/_isbn&gt;&lt;_issue&gt;7&lt;/_issue&gt;&lt;_journal&gt;中华老年心脑血管病杂志&lt;/_journal&gt;&lt;_keywords&gt;缬沙坦; 心力衰竭; 预后; 影响因素分析; 沙库巴曲缬沙坦&lt;/_keywords&gt;&lt;_language&gt;chi&lt;/_language&gt;&lt;_modified&gt;65728802&lt;/_modified&gt;&lt;_pages&gt;708-711&lt;/_pages&gt;&lt;_tertiary_title&gt;Chinese Journal of Geriatric Heart Brain and Vessel Diseases&lt;/_tertiary_title&gt;&lt;_translated_author&gt;Qiuyuan, Shangguan; Luyi, Dong&lt;/_translated_author&gt;&lt;_translated_title&gt;Influencing factors for prognosis in patients with chronic heart failure after sacubitril/valsartan treatment&lt;/_translated_title&gt;&lt;_url&gt;https://d.wanfangdata.com.cn/periodical/Ch9QZXJpb2RpY2FsQ0hJTmV3UzIwMjQxMTA1MTcxMzA0EhR6aGxueG54Z2J6ejIwMjMwNzAxMBoIaTRsNWRtYjE%3D&lt;/_url&gt;&lt;_volume&gt;25&lt;/_volume&gt;&lt;/Details&gt;&lt;Extra&gt;&lt;DBUID&gt;{03752FAB-B361-4F66-989B-C711D9502F78}&lt;/DBUID&gt;&lt;/Extra&gt;&lt;/Item&gt;&lt;/References&gt;&lt;/Group&gt;&lt;/Citation&gt;_x000a_"/>
    <w:docVar w:name="NE.Ref{191B496C-6B95-44F2-8843-81624857FF7A}" w:val=" ADDIN NE.Ref.{191B496C-6B95-44F2-8843-81624857FF7A}&lt;Citation&gt;&lt;Group&gt;&lt;References&gt;&lt;Item&gt;&lt;ID&gt;671&lt;/ID&gt;&lt;UID&gt;{18287523-33B0-42BE-B913-7CCA0EA61E56}&lt;/UID&gt;&lt;Title&gt;达格列净对老年急性心肌梗死后心力衰竭患者心功能及MACE的影响&lt;/Title&gt;&lt;Template&gt;Journal Article&lt;/Template&gt;&lt;Star&gt;0&lt;/Star&gt;&lt;Tag&gt;0&lt;/Tag&gt;&lt;Author&gt;刘侃玲; 张瑶&lt;/Author&gt;&lt;Year&gt;2023&lt;/Year&gt;&lt;Details&gt;&lt;_collection_scope&gt;PKU;CSCD&lt;/_collection_scope&gt;&lt;_created&gt;65728803&lt;/_created&gt;&lt;_db_provider&gt;北京万方数据股份有限公司&lt;/_db_provider&gt;&lt;_db_updated&gt;Wanfangdata&lt;/_db_updated&gt;&lt;_doi&gt;10.11855/j.issn.0577-7402.2162.2023.0523&lt;/_doi&gt;&lt;_isbn&gt;0577-7402&lt;/_isbn&gt;&lt;_issue&gt;12&lt;/_issue&gt;&lt;_journal&gt;解放军医学杂志&lt;/_journal&gt;&lt;_keywords&gt;急性心肌梗死; 心力衰竭; 达格列净; 心功能; 主要心血管不良事件&lt;/_keywords&gt;&lt;_language&gt;chi&lt;/_language&gt;&lt;_modified&gt;65728803&lt;/_modified&gt;&lt;_pages&gt;1427-1432&lt;/_pages&gt;&lt;_tertiary_title&gt;Medical Journal of Chinese People&amp;apos;s Liberation Army&lt;/_tertiary_title&gt;&lt;_translated_author&gt;Kan-Ling, Liu; Yao, Zhang&lt;/_translated_author&gt;&lt;_translated_title&gt;Effect of dapagliflozin on cardiac function and MACE in elderly patients with heart failure after acute myocardial infarction&lt;/_translated_title&gt;&lt;_url&gt;https://d.wanfangdata.com.cn/periodical/Ch9QZXJpb2RpY2FsQ0hJTmV3UzIwMjQxMTA1MTcxMzA0EhBqZmp5eHp6MjAyMzEyMDA5GghlcmwxbTg0Zg%3D%3D&lt;/_url&gt;&lt;_volume&gt;48&lt;/_volume&gt;&lt;/Details&gt;&lt;Extra&gt;&lt;DBUID&gt;{03752FAB-B361-4F66-989B-C711D9502F78}&lt;/DBUID&gt;&lt;/Extra&gt;&lt;/Item&gt;&lt;/References&gt;&lt;/Group&gt;&lt;/Citation&gt;_x000a_"/>
    <w:docVar w:name="NE.Ref{203F9D84-470A-4103-911E-ADEDF789BD82}" w:val=" ADDIN NE.Ref.{203F9D84-470A-4103-911E-ADEDF789BD82}&lt;Citation&gt;&lt;Group&gt;&lt;References&gt;&lt;Item&gt;&lt;ID&gt;663&lt;/ID&gt;&lt;UID&gt;{3ED5E01F-9024-48D6-80E5-C65A37F4F7E9}&lt;/UID&gt;&lt;Title&gt;达格列净对高血压合并糖尿病、心力衰竭患者脂代谢、心功能及血清微小RNA的影响&lt;/Title&gt;&lt;Template&gt;Journal Article&lt;/Template&gt;&lt;Star&gt;0&lt;/Star&gt;&lt;Tag&gt;0&lt;/Tag&gt;&lt;Author&gt;吴荣荣; 朱映红; 马红丽; 任玉菊&lt;/Author&gt;&lt;Year&gt;2023&lt;/Year&gt;&lt;Details&gt;&lt;_author_adr&gt;连云港市第二人民医院心脏功能检查科;连云港市第二人民医院超声科;&lt;/_author_adr&gt;&lt;_cited_count&gt;14&lt;/_cited_count&gt;&lt;_collection_scope&gt;PKU;CSCD&lt;/_collection_scope&gt;&lt;_created&gt;65728798&lt;/_created&gt;&lt;_db_provider&gt;CNKI&lt;/_db_provider&gt;&lt;_db_updated&gt;CNKI - Reference&lt;/_db_updated&gt;&lt;_doi&gt;10.16439/j.issn.1673-7245.2023.01.016&lt;/_doi&gt;&lt;_isbn&gt;1673-7245&lt;/_isbn&gt;&lt;_issue&gt;01&lt;/_issue&gt;&lt;_journal&gt;中华高血压杂志&lt;/_journal&gt;&lt;_keywords&gt;高血压;心力衰竭;糖尿病;血脂;左心室重构;心功能;微小RNA&lt;/_keywords&gt;&lt;_modified&gt;65728798&lt;/_modified&gt;&lt;_pages&gt;85-90&lt;/_pages&gt;&lt;_url&gt;https://link.cnki.net/doi/10.16439/j.issn.1673-7245.2023.01.016&lt;/_url&gt;&lt;_volume&gt;31&lt;/_volume&gt;&lt;_translated_author&gt;Wu, Rong rong;Zhu, Ying hong;Ma, Hong li;Ren, Yu ju&lt;/_translated_author&gt;&lt;/Details&gt;&lt;Extra&gt;&lt;DBUID&gt;{03752FAB-B361-4F66-989B-C711D9502F78}&lt;/DBUID&gt;&lt;/Extra&gt;&lt;/Item&gt;&lt;/References&gt;&lt;/Group&gt;&lt;/Citation&gt;_x000a_"/>
    <w:docVar w:name="NE.Ref{33356C8B-8A57-4716-B0A0-5B6968ED522F}" w:val=" ADDIN NE.Ref.{33356C8B-8A57-4716-B0A0-5B6968ED522F}&lt;Citation&gt;&lt;Group&gt;&lt;References&gt;&lt;Item&gt;&lt;ID&gt;667&lt;/ID&gt;&lt;UID&gt;{68835CEE-D493-4D27-A217-99935578FB30}&lt;/UID&gt;&lt;Title&gt;沙库巴曲缬沙坦和托伐普坦对慢性心力衰竭急性发作患者炎性指标的影响&lt;/Title&gt;&lt;Template&gt;Journal Article&lt;/Template&gt;&lt;Star&gt;0&lt;/Star&gt;&lt;Tag&gt;0&lt;/Tag&gt;&lt;Author&gt;孙红春; 李敬; 高茜; 岳国栋; 李英&lt;/Author&gt;&lt;Year&gt;2023&lt;/Year&gt;&lt;Details&gt;&lt;_author_adr&gt;河北省衡水市人民医院&lt;/_author_adr&gt;&lt;_author_aff&gt;河北省衡水市人民医院&lt;/_author_aff&gt;&lt;_collection_scope&gt;PKU&lt;/_collection_scope&gt;&lt;_created&gt;65728802&lt;/_created&gt;&lt;_db_provider&gt;北京万方数据股份有限公司&lt;/_db_provider&gt;&lt;_db_updated&gt;Wanfangdata&lt;/_db_updated&gt;&lt;_doi&gt;10.3969/j.issn.1009-0126.2023.05.006&lt;/_doi&gt;&lt;_isbn&gt;1009-0126&lt;/_isbn&gt;&lt;_issue&gt;5&lt;/_issue&gt;&lt;_journal&gt;中华老年心脑血管病杂志&lt;/_journal&gt;&lt;_keywords&gt;心力衰竭; 缬沙坦; 托伐普坦; 前瞻性研究&lt;/_keywords&gt;&lt;_language&gt;chi&lt;/_language&gt;&lt;_modified&gt;65728802&lt;/_modified&gt;&lt;_pages&gt;469-472&lt;/_pages&gt;&lt;_tertiary_title&gt;Chinese Journal of Geriatric Heart Brain and Vessel Diseases&lt;/_tertiary_title&gt;&lt;_translated_author&gt;Hongchun, Sun; Jing, Li; Qian, Gao; Guodong, Yue; Ying, Li&lt;/_translated_author&gt;&lt;_translated_title&gt;Effect of sacubitril/valsartan combined with tolvaptan on inflammatory indicators in patients with ACHF&lt;/_translated_title&gt;&lt;_url&gt;https://d.wanfangdata.com.cn/periodical/Ch9QZXJpb2RpY2FsQ0hJTmV3UzIwMjQxMTA1MTcxMzA0EhR6aGxueG54Z2J6ejIwMjMwNTAwNhoIdjM5amF6aHA%3D&lt;/_url&gt;&lt;_volume&gt;25&lt;/_volume&gt;&lt;/Details&gt;&lt;Extra&gt;&lt;DBUID&gt;{03752FAB-B361-4F66-989B-C711D9502F78}&lt;/DBUID&gt;&lt;/Extra&gt;&lt;/Item&gt;&lt;/References&gt;&lt;/Group&gt;&lt;/Citation&gt;_x000a_"/>
    <w:docVar w:name="NE.Ref{50A652A7-2643-4496-8462-1AED925E5876}" w:val=" ADDIN NE.Ref.{50A652A7-2643-4496-8462-1AED925E5876}&lt;Citation&gt;&lt;Group&gt;&lt;References&gt;&lt;Item&gt;&lt;ID&gt;674&lt;/ID&gt;&lt;UID&gt;{49ED8247-6EB1-495E-8BFE-7BC356894600}&lt;/UID&gt;&lt;Title&gt;达格列净在非糖尿病老年患者急性ST段抬高型心肌梗死PPCI术后的近期疗效观察&lt;/Title&gt;&lt;Template&gt;Journal Article&lt;/Template&gt;&lt;Star&gt;0&lt;/Star&gt;&lt;Tag&gt;0&lt;/Tag&gt;&lt;Author&gt;王要鑫; 刘洁云; 秦雷; 张帅&lt;/Author&gt;&lt;Year&gt;2023&lt;/Year&gt;&lt;Details&gt;&lt;_author_adr&gt;开封市中心医院&lt;/_author_adr&gt;&lt;_author_aff&gt;开封市中心医院&lt;/_author_aff&gt;&lt;_collection_scope&gt;PKU&lt;/_collection_scope&gt;&lt;_created&gt;65728804&lt;/_created&gt;&lt;_db_provider&gt;北京万方数据股份有限公司&lt;/_db_provider&gt;&lt;_db_updated&gt;Wanfangdata&lt;/_db_updated&gt;&lt;_doi&gt;10.13201/j.issn.1001-1439.2023.02.010&lt;/_doi&gt;&lt;_isbn&gt;1001-1439&lt;/_isbn&gt;&lt;_issue&gt;2&lt;/_issue&gt;&lt;_journal&gt;临床心血管病杂志&lt;/_journal&gt;&lt;_keywords&gt;ST段抬高型心肌梗死; 急性; 达格列净; 非糖尿病; 老年&lt;/_keywords&gt;&lt;_language&gt;chi&lt;/_language&gt;&lt;_modified&gt;65728804&lt;/_modified&gt;&lt;_pages&gt;126-129&lt;/_pages&gt;&lt;_tertiary_title&gt;Journal of Clinical Cardiology&lt;/_tertiary_title&gt;&lt;_translated_author&gt;Yaoxin, WANG; Jieyun, LIU; Lei, QIN; Shuai, ZHANG&lt;/_translated_author&gt;&lt;_translated_title&gt;Short-term effect of dapagliflozin on non-diabetic elderly patients with acute ST-segment elevation myocardial infarction after primary percutaneous coronary intervention&lt;/_translated_title&gt;&lt;_url&gt;https://d.wanfangdata.com.cn/periodical/Ch9QZXJpb2RpY2FsQ0hJTmV3UzIwMjQxMTA1MTcxMzA0EhFsY3h4Z2J6ejIwMjMwMjAxMBoIaHc2aWtqbWY%3D&lt;/_url&gt;&lt;_volume&gt;39&lt;/_volume&gt;&lt;/Details&gt;&lt;Extra&gt;&lt;DBUID&gt;{03752FAB-B361-4F66-989B-C711D9502F78}&lt;/DBUID&gt;&lt;/Extra&gt;&lt;/Item&gt;&lt;/References&gt;&lt;/Group&gt;&lt;Group&gt;&lt;References&gt;&lt;Item&gt;&lt;ID&gt;675&lt;/ID&gt;&lt;UID&gt;{05B409FA-6A01-4C5F-8FA3-DC441369D1BC}&lt;/UID&gt;&lt;Title&gt;达格列净辅助治疗老年心力衰竭合并T2DM患者的效果&lt;/Title&gt;&lt;Template&gt;Journal Article&lt;/Template&gt;&lt;Star&gt;0&lt;/Star&gt;&lt;Tag&gt;0&lt;/Tag&gt;&lt;Author&gt;郭一丁&lt;/Author&gt;&lt;Year&gt;2023&lt;/Year&gt;&lt;Details&gt;&lt;_author_adr&gt;大连医科大学第二附属医院&lt;/_author_adr&gt;&lt;_author_aff&gt;大连医科大学第二附属医院&lt;/_author_aff&gt;&lt;_created&gt;65728805&lt;/_created&gt;&lt;_db_provider&gt;北京万方数据股份有限公司&lt;/_db_provider&gt;&lt;_db_updated&gt;Wanfangdata&lt;/_db_updated&gt;&lt;_doi&gt;10.3969/j.issn.1000-8535.2023.03.019&lt;/_doi&gt;&lt;_isbn&gt;1000-8535&lt;/_isbn&gt;&lt;_issue&gt;3&lt;/_issue&gt;&lt;_journal&gt;广州医药&lt;/_journal&gt;&lt;_keywords&gt;心力衰竭; 2型糖尿病; 达格列净; 心肌损伤; 心室重构&lt;/_keywords&gt;&lt;_language&gt;chi&lt;/_language&gt;&lt;_modified&gt;65728805&lt;/_modified&gt;&lt;_pages&gt;101-104&lt;/_pages&gt;&lt;_tertiary_title&gt;Guangzhou Medical Journal&lt;/_tertiary_title&gt;&lt;_url&gt;https://d.wanfangdata.com.cn/periodical/Ch9QZXJpb2RpY2FsQ0hJTmV3UzIwMjQxMTA1MTcxMzA0Eg1nenl5MjAyMzAzMDE5GghkcHF3NGI5NQ%3D%3D&lt;/_url&gt;&lt;_volume&gt;54&lt;/_volume&gt;&lt;_translated_author&gt;Guo, Yi ding&lt;/_translated_author&gt;&lt;/Details&gt;&lt;Extra&gt;&lt;DBUID&gt;{03752FAB-B361-4F66-989B-C711D9502F78}&lt;/DBUID&gt;&lt;/Extra&gt;&lt;/Item&gt;&lt;/References&gt;&lt;/Group&gt;&lt;/Citation&gt;_x000a_"/>
    <w:docVar w:name="NE.Ref{52DAD94F-8FA2-4A45-8EDE-0E431C339FD4}" w:val=" ADDIN NE.Ref.{52DAD94F-8FA2-4A45-8EDE-0E431C339FD4}&lt;Citation&gt;&lt;Group&gt;&lt;References&gt;&lt;Item&gt;&lt;ID&gt;551&lt;/ID&gt;&lt;UID&gt;{3C509083-302C-4250-B48B-31C67BB926CB}&lt;/UID&gt;&lt;Title&gt;钠氢交换体可能是钠-葡萄糖共转运蛋白2抑制剂心力衰竭获益及不良反应的潜在靶点&lt;/Title&gt;&lt;Template&gt;Journal Article&lt;/Template&gt;&lt;Star&gt;0&lt;/Star&gt;&lt;Tag&gt;0&lt;/Tag&gt;&lt;Author&gt;马赛; 左庆娟; 张国瑞; 郭艺芳&lt;/Author&gt;&lt;Year&gt;2021&lt;/Year&gt;&lt;Details&gt;&lt;_author_adr&gt;河北省人民医院疼痛科;河北省人民医院老年心血管内科;河北医科大学附属石家庄第三医院心内科;&lt;/_author_adr&gt;&lt;_cited_count&gt;2&lt;/_cited_count&gt;&lt;_created&gt;65726011&lt;/_created&gt;&lt;_db_provider&gt;CNKI&lt;/_db_provider&gt;&lt;_db_updated&gt;CNKI - Reference&lt;/_db_updated&gt;&lt;_doi&gt;10.16806/j.cnki.issn.1004-3934.2021.08.004&lt;/_doi&gt;&lt;_isbn&gt;1004-3934&lt;/_isbn&gt;&lt;_issue&gt;08&lt;/_issue&gt;&lt;_journal&gt;心血管病学进展&lt;/_journal&gt;&lt;_keywords&gt;钠-葡萄糖共转运蛋白2抑制剂;心力衰竭;钠氢交换体&lt;/_keywords&gt;&lt;_modified&gt;65726016&lt;/_modified&gt;&lt;_pages&gt;686-690&lt;/_pages&gt;&lt;_url&gt;https://link.cnki.net/doi/10.16806/j.cnki.issn.1004-3934.2021.08.004&lt;/_url&gt;&lt;_volume&gt;42&lt;/_volume&gt;&lt;_translated_author&gt;Ma, Sai;Zuo, Qing juan;Zhang, Guo rui;Guo, Yi fang&lt;/_translated_author&gt;&lt;/Details&gt;&lt;Extra&gt;&lt;DBUID&gt;{03752FAB-B361-4F66-989B-C711D9502F78}&lt;/DBUID&gt;&lt;/Extra&gt;&lt;/Item&gt;&lt;/References&gt;&lt;/Group&gt;&lt;/Citation&gt;_x000a_"/>
    <w:docVar w:name="NE.Ref{53FFE663-27DF-45EF-B224-75061DC85A6F}" w:val=" ADDIN NE.Ref.{53FFE663-27DF-45EF-B224-75061DC85A6F}&lt;Citation&gt;&lt;Group&gt;&lt;References&gt;&lt;Item&gt;&lt;ID&gt;658&lt;/ID&gt;&lt;UID&gt;{E75A8499-E98F-4720-90E7-4F56E1F964B8}&lt;/UID&gt;&lt;Title&gt;达格列净对2型糖尿病合并慢性心力衰竭患者微小RNA-423-5p的调控作用及心功能的影响研究&lt;/Title&gt;&lt;Template&gt;Journal Article&lt;/Template&gt;&lt;Star&gt;0&lt;/Star&gt;&lt;Tag&gt;0&lt;/Tag&gt;&lt;Author&gt;陈瑞敏; 刘放; 谈红; 韩淑芳; 陈英剑; 苏丛丛&lt;/Author&gt;&lt;Year&gt;2023&lt;/Year&gt;&lt;Details&gt;&lt;_author_adr&gt;解放军第九六〇医院心血管内科;锦州医科大学;&lt;/_author_adr&gt;&lt;_cited_count&gt;24&lt;/_cited_count&gt;&lt;_collection_scope&gt;PKU&lt;/_collection_scope&gt;&lt;_created&gt;65728796&lt;/_created&gt;&lt;_db_provider&gt;CNKI&lt;/_db_provider&gt;&lt;_db_updated&gt;CNKI - Reference&lt;/_db_updated&gt;&lt;_isbn&gt;1007-9572&lt;/_isbn&gt;&lt;_issue&gt;14&lt;/_issue&gt;&lt;_journal&gt;中国全科医学&lt;/_journal&gt;&lt;_keywords&gt;糖尿病;2型;心力衰竭;达格列净;微RNAs;相关性研究;心血管疾病&lt;/_keywords&gt;&lt;_modified&gt;65728796&lt;/_modified&gt;&lt;_pages&gt;1733-1738&lt;/_pages&gt;&lt;_url&gt;https://link.cnki.net/urlid/13.1222.R.20230113.0938.002&lt;/_url&gt;&lt;_volume&gt;26&lt;/_volume&gt;&lt;_translated_author&gt;Chen, Rui min;Liu, Fang;Tan, Hong;Han, Shu fang;Chen, Ying jian;Su, Cong cong&lt;/_translated_author&gt;&lt;/Details&gt;&lt;Extra&gt;&lt;DBUID&gt;{03752FAB-B361-4F66-989B-C711D9502F78}&lt;/DBUID&gt;&lt;/Extra&gt;&lt;/Item&gt;&lt;/References&gt;&lt;/Group&gt;&lt;Group&gt;&lt;References&gt;&lt;Item&gt;&lt;ID&gt;659&lt;/ID&gt;&lt;UID&gt;{33E5B5BC-78D9-4725-BE32-42729327E865}&lt;/UID&gt;&lt;Title&gt;达格列净对老年射血分数保留的心力衰竭患者肠道微生物代谢产物及炎性因子的影响&lt;/Title&gt;&lt;Template&gt;Journal Article&lt;/Template&gt;&lt;Star&gt;0&lt;/Star&gt;&lt;Tag&gt;0&lt;/Tag&gt;&lt;Author&gt;卜星彭; 刘雅茹; 李丽; 李春霞&lt;/Author&gt;&lt;Year&gt;2022&lt;/Year&gt;&lt;Details&gt;&lt;_author_adr&gt;山西白求恩医院(山西医学科学院同济山西医院)山西医科大学第三医院综合医疗科;&lt;/_author_adr&gt;&lt;_cited_count&gt;8&lt;/_cited_count&gt;&lt;_collection_scope&gt;PKU&lt;/_collection_scope&gt;&lt;_created&gt;65728796&lt;/_created&gt;&lt;_db_provider&gt;CNKI&lt;/_db_provider&gt;&lt;_db_updated&gt;CNKI - Reference&lt;/_db_updated&gt;&lt;_isbn&gt;1009-0126&lt;/_isbn&gt;&lt;_issue&gt;11&lt;/_issue&gt;&lt;_journal&gt;中华老年心脑血管病杂志&lt;/_journal&gt;&lt;_keywords&gt;每搏输出量;心力衰竭;胃肠道微生物组;白细胞介素6;白细胞介素1α&lt;/_keywords&gt;&lt;_modified&gt;65728796&lt;/_modified&gt;&lt;_pages&gt;1215-1217&lt;/_pages&gt;&lt;_url&gt;https://kns.cnki.net/kcms2/article/abstract?v=jEKy9Hq18MIHD3LT7Wq619-iAsJo0cIiFSRInHtvTWxi27BWaffT7DVE26qH0p558yT_qYk22PhnCmWq-U_BQnh3p_tCs-c2KVTtbPpxoH_4Kt5MOhAONABTyKWkQ4naAafWbRTGC_YatKUrY7fs4wHHw2cqUmVeLtbYN53Z5GBRHvZL0yX3hye_JVWAiEwi5fsePml_EcQ=&amp;amp;uniplatform=NZKPT&amp;amp;language=CHS&lt;/_url&gt;&lt;_volume&gt;24&lt;/_volume&gt;&lt;_translated_author&gt;Bu, Xing peng;Liu, Ya ru;Li, Li;Li, Chun xia&lt;/_translated_author&gt;&lt;/Details&gt;&lt;Extra&gt;&lt;DBUID&gt;{03752FAB-B361-4F66-989B-C711D9502F78}&lt;/DBUID&gt;&lt;/Extra&gt;&lt;/Item&gt;&lt;/References&gt;&lt;/Group&gt;&lt;Group&gt;&lt;References&gt;&lt;Item&gt;&lt;ID&gt;660&lt;/ID&gt;&lt;UID&gt;{575EB86C-A6EB-404D-97EE-7F242B61153A}&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心血管内科;西安交通大学第一附属医院心血管内科;&lt;/_author_adr&gt;&lt;_cited_count&gt;14&lt;/_cited_count&gt;&lt;_collection_scope&gt;PKU;CSCD&lt;/_collection_scope&gt;&lt;_created&gt;65728797&lt;/_created&gt;&lt;_db_provider&gt;CNKI&lt;/_db_provider&gt;&lt;_db_updated&gt;CNKI - Reference&lt;/_db_updated&gt;&lt;_isbn&gt;1671-8259&lt;/_isbn&gt;&lt;_issue&gt;03&lt;/_issue&gt;&lt;_journal&gt;西安交通大学学报(医学版)&lt;/_journal&gt;&lt;_keywords&gt;沙库巴曲缬沙坦;达格列净;射血分数减低型心力衰竭(HFrEF);糖尿病&lt;/_keywords&gt;&lt;_modified&gt;65728797&lt;/_modified&gt;&lt;_pages&gt;415-420&lt;/_pages&gt;&lt;_url&gt;https://link.cnki.net/urlid/61.1399.R.20230406.0942.004&lt;/_url&gt;&lt;_volume&gt;44&lt;/_volume&gt;&lt;_translated_author&gt;Wang, Jian li;Zhou, Lin;Xiao, Xiao ling;Xu, Yong;Ma, Ai qun&lt;/_translated_author&gt;&lt;/Details&gt;&lt;Extra&gt;&lt;DBUID&gt;{03752FAB-B361-4F66-989B-C711D9502F78}&lt;/DBUID&gt;&lt;/Extra&gt;&lt;/Item&gt;&lt;/References&gt;&lt;/Group&gt;&lt;/Citation&gt;_x000a_"/>
    <w:docVar w:name="NE.Ref{54241674-7027-4D84-B679-8C6BA26509D2}" w:val=" ADDIN NE.Ref.{54241674-7027-4D84-B679-8C6BA26509D2}&lt;Citation&gt;&lt;Group&gt;&lt;References&gt;&lt;Item&gt;&lt;ID&gt;682&lt;/ID&gt;&lt;UID&gt;{71758CEB-A830-40CA-9E64-3FBE11705391}&lt;/UID&gt;&lt;Title&gt;沙库巴曲缬沙坦联合达格列净治疗心力衰竭的疗效及对血清NT-proBNP、炎症因子的影响&lt;/Title&gt;&lt;Template&gt;Journal Article&lt;/Template&gt;&lt;Star&gt;0&lt;/Star&gt;&lt;Tag&gt;0&lt;/Tag&gt;&lt;Author&gt;陈曦&lt;/Author&gt;&lt;Year&gt;2024&lt;/Year&gt;&lt;Details&gt;&lt;_created&gt;65731239&lt;/_created&gt;&lt;_db_provider&gt;北京万方数据股份有限公司&lt;/_db_provider&gt;&lt;_db_updated&gt;Wanfangdata&lt;/_db_updated&gt;&lt;_doi&gt;10.3969/j.issn.1672-3015(x).2024.11.020&lt;/_doi&gt;&lt;_isbn&gt;1672-3015&lt;/_isbn&gt;&lt;_issue&gt;11&lt;/_issue&gt;&lt;_journal&gt;心血管病防治知识&lt;/_journal&gt;&lt;_keywords&gt;心力衰竭; 沙库巴曲缬沙坦; 达格列净; N末端脑B型脑钠肽前体; 炎症因子; 心功能&lt;/_keywords&gt;&lt;_language&gt;chi&lt;/_language&gt;&lt;_modified&gt;65731239&lt;/_modified&gt;&lt;_pages&gt;70-73&lt;/_pages&gt;&lt;_tertiary_title&gt;Xinxueguanbing Fangzhi Zhishi&lt;/_tertiary_title&gt;&lt;_url&gt;https://d.wanfangdata.com.cn/periodical/Ch9QZXJpb2RpY2FsQ0hJTmV3UzIwMjQxMTA1MTcxMzA0EhN4eGdiZnp6ei14MjAyNDExMDIwGghvNnd2YzNnMg%3D%3D&lt;/_url&gt;&lt;_volume&gt;14&lt;/_volume&gt;&lt;_translated_author&gt;Chen, Xi&lt;/_translated_author&gt;&lt;/Details&gt;&lt;Extra&gt;&lt;DBUID&gt;{03752FAB-B361-4F66-989B-C711D9502F78}&lt;/DBUID&gt;&lt;/Extra&gt;&lt;/Item&gt;&lt;/References&gt;&lt;/Group&gt;&lt;/Citation&gt;_x000a_"/>
    <w:docVar w:name="NE.Ref{6D96CB8D-F04D-428D-9282-499968E5897A}" w:val=" ADDIN NE.Ref.{6D96CB8D-F04D-428D-9282-499968E5897A}&lt;Citation&gt;&lt;Group&gt;&lt;References&gt;&lt;Item&gt;&lt;ID&gt;662&lt;/ID&gt;&lt;UID&gt;{4D0E3BD5-1D4A-4A64-B8A8-50FCB8248A1D}&lt;/UID&gt;&lt;Title&gt;2022 AHA/ACC/HFSA心力衰竭管理指南解读&lt;/Title&gt;&lt;Template&gt;Journal Article&lt;/Template&gt;&lt;Star&gt;0&lt;/Star&gt;&lt;Tag&gt;0&lt;/Tag&gt;&lt;Author&gt;韩丽珠; 尹琪楠; 边原; 黄雪飞; 雷洋; 陈祝君; 童荣生&lt;/Author&gt;&lt;Year&gt;2023&lt;/Year&gt;&lt;Details&gt;&lt;_author_adr&gt;四川省医学科学院·四川省人民医院/电子科技大学附属医院药学部·个体化药物治疗四川省重点实验室;&lt;/_author_adr&gt;&lt;_cited_count&gt;11&lt;/_cited_count&gt;&lt;_collection_scope&gt;PKU&lt;/_collection_scope&gt;&lt;_created&gt;65728798&lt;/_created&gt;&lt;_db_provider&gt;CNKI&lt;/_db_provider&gt;&lt;_db_updated&gt;CNKI - Reference&lt;/_db_updated&gt;&lt;_isbn&gt;1004-0781&lt;/_isbn&gt;&lt;_issue&gt;09&lt;/_issue&gt;&lt;_journal&gt;医药导报&lt;/_journal&gt;&lt;_keywords&gt;心力衰竭管理指南;药物治疗;血管紧张素受体-脑啡肽酶抑制药;钠-葡萄糖共转运体-2抑制药&lt;/_keywords&gt;&lt;_modified&gt;65728798&lt;/_modified&gt;&lt;_pages&gt;1280-1287&lt;/_pages&gt;&lt;_url&gt;https://kns.cnki.net/kcms2/article/abstract?v=jEKy9Hq18MJ_PyO52qzuRuwxfW8vobyAxMZ05oXrvy_L3d280nZJuTwWVK9H5WjOTcVM13tENggucm233j2S14wmOKLzeiyvPKH_IkNsk5H40ErD5ilj6sKytE9lw0B4uVgFc0BYxCwuY8E2z1nKtGai11oBeNqFCEYRmfyl35y1giflaXkWZ2b6LeuELbELo9QjG77w_n0=&amp;amp;uniplatform=NZKPT&amp;amp;language=CHS&lt;/_url&gt;&lt;_volume&gt;42&lt;/_volume&gt;&lt;_translated_author&gt;Han, Li zhu;Yin, Qi nan;Bian, Yuan;Huang, Xue fei;Lei, Yang;Chen, Zhu jun;Tong, Rong sheng&lt;/_translated_author&gt;&lt;/Details&gt;&lt;Extra&gt;&lt;DBUID&gt;{03752FAB-B361-4F66-989B-C711D9502F78}&lt;/DBUID&gt;&lt;/Extra&gt;&lt;/Item&gt;&lt;/References&gt;&lt;/Group&gt;&lt;/Citation&gt;_x000a_"/>
    <w:docVar w:name="NE.Ref{6ECE389E-1A25-4C0F-B8EE-78A8550D588B}" w:val=" ADDIN NE.Ref.{6ECE389E-1A25-4C0F-B8EE-78A8550D588B}&lt;Citation&gt;&lt;Group&gt;&lt;References&gt;&lt;Item&gt;&lt;ID&gt;684&lt;/ID&gt;&lt;UID&gt;{4CAE4F8B-8FE5-449B-93E8-983EEC18FE86}&lt;/UID&gt;&lt;Title&gt;老年心力衰竭患者血浆Galectin-3表达与心脏结构， 功能的关系&lt;/Title&gt;&lt;Template&gt;Journal Article&lt;/Template&gt;&lt;Star&gt;0&lt;/Star&gt;&lt;Tag&gt;0&lt;/Tag&gt;&lt;Author&gt;张俊仕; 张颖; 孙理华&lt;/Author&gt;&lt;Year&gt;2020&lt;/Year&gt;&lt;Details&gt;&lt;_accessed&gt;65731289&lt;/_accessed&gt;&lt;_created&gt;65731289&lt;/_created&gt;&lt;_issue&gt;5&lt;/_issue&gt;&lt;_journal&gt;中华生物医学工程杂志&lt;/_journal&gt;&lt;_modified&gt;65731289&lt;/_modified&gt;&lt;_pages&gt;412-416&lt;/_pages&gt;&lt;_volume&gt;26&lt;/_volume&gt;&lt;_translated_author&gt;Zhang, Jun shi;Zhang, Ying;Sun, Li hua&lt;/_translated_author&gt;&lt;/Details&gt;&lt;Extra&gt;&lt;DBUID&gt;{03752FAB-B361-4F66-989B-C711D9502F78}&lt;/DBUID&gt;&lt;/Extra&gt;&lt;/Item&gt;&lt;/References&gt;&lt;/Group&gt;&lt;/Citation&gt;_x000a_"/>
    <w:docVar w:name="NE.Ref{713A985E-C2F3-435E-ACF1-B846879F1A8D}" w:val=" ADDIN NE.Ref.{713A985E-C2F3-435E-ACF1-B846879F1A8D}&lt;Citation&gt;&lt;Group&gt;&lt;References&gt;&lt;Item&gt;&lt;ID&gt;549&lt;/ID&gt;&lt;UID&gt;{4180DB05-90B9-42C5-8649-1A2A99009858}&lt;/UID&gt;&lt;Title&gt;2018中国心力衰竭诊断与治疗指南亮点&lt;/Title&gt;&lt;Template&gt;Journal Article&lt;/Template&gt;&lt;Star&gt;0&lt;/Star&gt;&lt;Tag&gt;0&lt;/Tag&gt;&lt;Author&gt;杨杰孚; 王华; 柴坷&lt;/Author&gt;&lt;Year&gt;2018&lt;/Year&gt;&lt;Details&gt;&lt;_volume&gt;12&lt;/_volume&gt;&lt;_issue&gt;1&lt;/_issue&gt;&lt;_pages&gt;1057-1060&lt;/_pages&gt;&lt;_journal&gt;中国心血管病研究&lt;/_journal&gt;&lt;_accessed&gt;65702116&lt;/_accessed&gt;&lt;_created&gt;65702116&lt;/_created&gt;&lt;_modified&gt;65702117&lt;/_modified&gt;&lt;_translated_author&gt;Yang, Jie fu;Wang, Hua;Chai, Ke&lt;/_translated_author&gt;&lt;/Details&gt;&lt;Extra&gt;&lt;DBUID&gt;{03752FAB-B361-4F66-989B-C711D9502F78}&lt;/DBUID&gt;&lt;/Extra&gt;&lt;/Item&gt;&lt;/References&gt;&lt;/Group&gt;&lt;/Citation&gt;_x000a_"/>
    <w:docVar w:name="NE.Ref{744BBCC4-1B53-4998-92A5-DF5846E5B35B}" w:val=" ADDIN NE.Ref.{744BBCC4-1B53-4998-92A5-DF5846E5B35B}&lt;Citation&gt;&lt;Group&gt;&lt;References&gt;&lt;Item&gt;&lt;ID&gt;555&lt;/ID&gt;&lt;UID&gt;{2AF039A6-DE19-4B24-947C-E228314D1267}&lt;/UID&gt;&lt;Title&gt;沙库巴曲缬沙坦治疗射血分数中间值心力衰竭患者的临床疗效观察&lt;/Title&gt;&lt;Template&gt;Journal Article&lt;/Template&gt;&lt;Star&gt;0&lt;/Star&gt;&lt;Tag&gt;0&lt;/Tag&gt;&lt;Author&gt;林郁峰; 侯成民; 张娟平&lt;/Author&gt;&lt;Year&gt;2022&lt;/Year&gt;&lt;Details&gt;&lt;_author_adr&gt;新疆维吾尔自治区第八人民医院老年病科;&lt;/_author_adr&gt;&lt;_cited_count&gt;7&lt;/_cited_count&gt;&lt;_db_provider&gt;CNKI&lt;/_db_provider&gt;&lt;_isbn&gt;1009-0126&lt;/_isbn&gt;&lt;_issue&gt;06&lt;/_issue&gt;&lt;_journal&gt;中华老年心脑血管病杂志&lt;/_journal&gt;&lt;_keywords&gt;缬沙坦;每搏输出量;心力衰竭;心室重构&lt;/_keywords&gt;&lt;_pages&gt;587-590&lt;/_pages&gt;&lt;_url&gt;https://kns.cnki.net/kcms2/article/abstract?v=ifIT5_n5_GcDv-LweZ0n9tm21GI0bH2zl__0kiZhh2s4utccI2NFht6LyniywhqOZ76nm3-zFuMQqHVtVci5AZpyMYVDynNYUzE8EBhrZI6dfN-pyfcilo04TECfe4PL37omc0t-2hE0q1okFTvdC5Lr2Yc3xL2TXOzZpMrfYGXeoQjxKiQyUIImceowK1a6f87mN5jf9iU=&amp;amp;uniplatform=NZKPT&amp;amp;language=CHS&lt;/_url&gt;&lt;_volume&gt;24&lt;/_volume&gt;&lt;_created&gt;65702121&lt;/_created&gt;&lt;_modified&gt;65702121&lt;/_modified&gt;&lt;_db_updated&gt;CNKI - Reference&lt;/_db_updated&gt;&lt;_collection_scope&gt;PKU&lt;/_collection_scope&gt;&lt;_translated_author&gt;Lin, Yu feng;Hou, Cheng min;Zhang, Juan ping&lt;/_translated_author&gt;&lt;/Details&gt;&lt;Extra&gt;&lt;DBUID&gt;{03752FAB-B361-4F66-989B-C711D9502F78}&lt;/DBUID&gt;&lt;/Extra&gt;&lt;/Item&gt;&lt;/References&gt;&lt;/Group&gt;&lt;/Citation&gt;_x000a_"/>
    <w:docVar w:name="NE.Ref{78B39C2C-3935-4AD0-99AD-5D8808C3ABC7}" w:val=" ADDIN NE.Ref.{78B39C2C-3935-4AD0-99AD-5D8808C3ABC7}&lt;Citation&gt;&lt;Group&gt;&lt;References&gt;&lt;Item&gt;&lt;ID&gt;664&lt;/ID&gt;&lt;UID&gt;{E807857B-5943-46F6-B154-D725C0516359}&lt;/UID&gt;&lt;Title&gt;钠-葡萄糖协同转运蛋白-2抑制剂治疗射血分数降低心力衰竭的疗效及预后分析&lt;/Title&gt;&lt;Template&gt;Thesis&lt;/Template&gt;&lt;Star&gt;0&lt;/Star&gt;&lt;Tag&gt;0&lt;/Tag&gt;&lt;Author&gt;郑黄生&lt;/Author&gt;&lt;Year&gt;2021&lt;/Year&gt;&lt;Details&gt;&lt;_cited_count&gt;1&lt;/_cited_count&gt;&lt;_created&gt;65728799&lt;/_created&gt;&lt;_db_provider&gt;CNKI&lt;/_db_provider&gt;&lt;_db_updated&gt;CNKI - Reference&lt;/_db_updated&gt;&lt;_doi&gt;10.26921/d.cnki.ganyu.2021.001241&lt;/_doi&gt;&lt;_keywords&gt;钠-葡萄糖协同转运蛋白-2抑制剂;慢性心力衰竭;达格列净;射血分数降低&lt;/_keywords&gt;&lt;_modified&gt;65728799&lt;/_modified&gt;&lt;_publisher&gt;安徽医科大学&lt;/_publisher&gt;&lt;_tertiary_author&gt;周炳凤&lt;/_tertiary_author&gt;&lt;_type_work&gt;硕士&lt;/_type_work&gt;&lt;_url&gt;https://link.cnki.net/doi/10.26921/d.cnki.ganyu.2021.001241&lt;/_url&gt;&lt;_translated_author&gt;Zheng, Huang sheng&lt;/_translated_author&gt;&lt;_translated_tertiary_author&gt;Zhou, Bing feng&lt;/_translated_tertiary_author&gt;&lt;/Details&gt;&lt;Extra&gt;&lt;DBUID&gt;{03752FAB-B361-4F66-989B-C711D9502F78}&lt;/DBUID&gt;&lt;/Extra&gt;&lt;/Item&gt;&lt;/References&gt;&lt;/Group&gt;&lt;/Citation&gt;_x000a_"/>
    <w:docVar w:name="NE.Ref{7BC024DA-EAE2-4E49-A3A8-0438B7A1D2A5}" w:val=" ADDIN NE.Ref.{7BC024DA-EAE2-4E49-A3A8-0438B7A1D2A5}&lt;Citation&gt;&lt;Group&gt;&lt;References&gt;&lt;Item&gt;&lt;ID&gt;685&lt;/ID&gt;&lt;UID&gt;{4727C15F-23D9-43A5-AD13-840D0420E37F}&lt;/UID&gt;&lt;Title&gt;达格列净联合沙库巴曲缬沙坦对经皮冠状动脉介入治疗术后心力衰竭患者炎性因子的影响及预后影响因素分析&lt;/Title&gt;&lt;Template&gt;Journal Article&lt;/Template&gt;&lt;Star&gt;0&lt;/Star&gt;&lt;Tag&gt;0&lt;/Tag&gt;&lt;Author&gt;蔡涛; 蓝晓红; 孙兰珍; 魏玮; 吴波; 杨阳&lt;/Author&gt;&lt;Year&gt;2024&lt;/Year&gt;&lt;Details&gt;&lt;_author_adr&gt;东部战区总医院药剂科;&lt;/_author_adr&gt;&lt;_created&gt;65731322&lt;/_created&gt;&lt;_db_provider&gt;CNKI&lt;/_db_provider&gt;&lt;_db_updated&gt;CNKI - Reference&lt;/_db_updated&gt;&lt;_isbn&gt;1672-5301&lt;/_isbn&gt;&lt;_issue&gt;09&lt;/_issue&gt;&lt;_journal&gt;中国心血管病研究&lt;/_journal&gt;&lt;_keywords&gt;心力衰竭;达格列净;沙库巴曲缬沙坦;炎性因子;心功能;心室重构&lt;/_keywords&gt;&lt;_modified&gt;65731322&lt;/_modified&gt;&lt;_pages&gt;837-841&lt;/_pages&gt;&lt;_url&gt;https://kns.cnki.net/kcms2/article/abstract?v=oGsGy-nFbJSPqApVEPZT7y6W5NiEMxYGdQ3WGu1v0nGymBJejv0bCtPoLqfQfBWIQe-b5pqucHn4N-hseXedZHS8tlv2vQ8xNRl42OhQXLJxsTTZt6pUJi5_zfC0WQWhIxUuqUkGEMPc8nK8G8Xbpqc_AYrouyAviwC1O4pyY-YzypkdnrknFIClBHHIkXnAE_Toi0NlepE=&amp;amp;uniplatform=NZKPT&amp;amp;language=CHS&lt;/_url&gt;&lt;_volume&gt;22&lt;/_volume&gt;&lt;_translated_author&gt;Cai, Tao;Lan, Xiao hong;Sun, Lan zhen;Wei, Wei;Wu, Bo;Yang, Yang&lt;/_translated_author&gt;&lt;/Details&gt;&lt;Extra&gt;&lt;DBUID&gt;{03752FAB-B361-4F66-989B-C711D9502F78}&lt;/DBUID&gt;&lt;/Extra&gt;&lt;/Item&gt;&lt;/References&gt;&lt;/Group&gt;&lt;/Citation&gt;_x000a_"/>
    <w:docVar w:name="NE.Ref{87BF6921-139D-4CDD-9B23-EB6482369A17}" w:val=" ADDIN NE.Ref.{87BF6921-139D-4CDD-9B23-EB6482369A17}&lt;Citation&gt;&lt;Group&gt;&lt;References&gt;&lt;Item&gt;&lt;ID&gt;661&lt;/ID&gt;&lt;UID&gt;{93E4269C-7959-47BE-BDD5-DF30BE27DCE5}&lt;/UID&gt;&lt;Title&gt;沙库巴曲缬沙坦治疗AMI后射血分数中间值心力衰竭的疗效研究&lt;/Title&gt;&lt;Template&gt;Journal Article&lt;/Template&gt;&lt;Star&gt;0&lt;/Star&gt;&lt;Tag&gt;0&lt;/Tag&gt;&lt;Author&gt;张晓旭; 杨文奇&lt;/Author&gt;&lt;Year&gt;2024&lt;/Year&gt;&lt;Details&gt;&lt;_author_adr&gt;锦州医科大学研究生学院;丹东市第一医院心内科;锦州医科大学附属第一医院心内科;&lt;/_author_adr&gt;&lt;_cited_count&gt;1&lt;/_cited_count&gt;&lt;_collection_scope&gt;PKU&lt;/_collection_scope&gt;&lt;_created&gt;65728797&lt;/_created&gt;&lt;_db_provider&gt;CNKI&lt;/_db_provider&gt;&lt;_db_updated&gt;CNKI - Reference&lt;/_db_updated&gt;&lt;_isbn&gt;0253-9896&lt;/_isbn&gt;&lt;_issue&gt;02&lt;/_issue&gt;&lt;_journal&gt;天津医药&lt;/_journal&gt;&lt;_keywords&gt;心肌梗死;急性病;心力衰竭;药物评价;沙库巴曲缬沙坦;疗效&lt;/_keywords&gt;&lt;_modified&gt;65728798&lt;/_modified&gt;&lt;_pages&gt;177-181&lt;/_pages&gt;&lt;_url&gt;https://link.cnki.net/urlid/12.1116.R.20230927.1935.002&lt;/_url&gt;&lt;_volume&gt;52&lt;/_volume&gt;&lt;_translated_author&gt;Zhang, Xiao xu;Yang, Wen qi&lt;/_translated_author&gt;&lt;/Details&gt;&lt;Extra&gt;&lt;DBUID&gt;{03752FAB-B361-4F66-989B-C711D9502F78}&lt;/DBUID&gt;&lt;/Extra&gt;&lt;/Item&gt;&lt;/References&gt;&lt;/Group&gt;&lt;/Citation&gt;_x000a_"/>
    <w:docVar w:name="NE.Ref{8B7BEA9F-04A5-4067-AF2F-30C9A1F200D0}" w:val=" ADDIN NE.Ref.{8B7BEA9F-04A5-4067-AF2F-30C9A1F200D0}&lt;Citation&gt;&lt;Group&gt;&lt;References&gt;&lt;Item&gt;&lt;ID&gt;670&lt;/ID&gt;&lt;UID&gt;{D41359F7-876D-4445-B7A9-10A2A68D1A93}&lt;/UID&gt;&lt;Title&gt;沙库巴曲缬沙坦治疗射血分数中间值心力衰竭患者的临床疗效观察&lt;/Title&gt;&lt;Template&gt;Journal Article&lt;/Template&gt;&lt;Star&gt;0&lt;/Star&gt;&lt;Tag&gt;0&lt;/Tag&gt;&lt;Author&gt;林郁峰; 侯成民; 张娟平&lt;/Author&gt;&lt;Year&gt;2022&lt;/Year&gt;&lt;Details&gt;&lt;_collection_scope&gt;PKU&lt;/_collection_scope&gt;&lt;_created&gt;65728803&lt;/_created&gt;&lt;_db_provider&gt;北京万方数据股份有限公司&lt;/_db_provider&gt;&lt;_db_updated&gt;Wanfangdata&lt;/_db_updated&gt;&lt;_doi&gt;10.3969/j.issn.1009-0126.2022.06.008&lt;/_doi&gt;&lt;_isbn&gt;1009-0126&lt;/_isbn&gt;&lt;_issue&gt;6&lt;/_issue&gt;&lt;_journal&gt;中华老年心脑血管病杂志&lt;/_journal&gt;&lt;_keywords&gt;缬沙坦; 每搏输出量; 心力衰竭; 心室重构&lt;/_keywords&gt;&lt;_language&gt;chi&lt;/_language&gt;&lt;_modified&gt;65728803&lt;/_modified&gt;&lt;_pages&gt;587-590&lt;/_pages&gt;&lt;_tertiary_title&gt;Chinese Journal of Geriatric Heart Brain and Vessel Diseases&lt;/_tertiary_title&gt;&lt;_translated_author&gt;Yufeng, Lin; Chengmin, Hou; Juanping, Zhang&lt;/_translated_author&gt;&lt;_translated_title&gt;Clinical efficacy of sacubitril and valsartan in treatment of HF patients with median ej ection fraction&lt;/_translated_title&gt;&lt;_url&gt;https://d.wanfangdata.com.cn/periodical/Ch9QZXJpb2RpY2FsQ0hJTmV3UzIwMjQxMTA1MTcxMzA0EhR6aGxueG54Z2J6ejIwMjIwNjAwOBoIdG1seHJnMjk%3D&lt;/_url&gt;&lt;_volume&gt;24&lt;/_volume&gt;&lt;/Details&gt;&lt;Extra&gt;&lt;DBUID&gt;{03752FAB-B361-4F66-989B-C711D9502F78}&lt;/DBUID&gt;&lt;/Extra&gt;&lt;/Item&gt;&lt;/References&gt;&lt;/Group&gt;&lt;/Citation&gt;_x000a_"/>
    <w:docVar w:name="NE.Ref{9715854B-F9D2-4C4D-8F46-8F69731908F9}" w:val=" ADDIN NE.Ref.{9715854B-F9D2-4C4D-8F46-8F69731908F9}&lt;Citation&gt;&lt;Group&gt;&lt;References&gt;&lt;Item&gt;&lt;ID&gt;673&lt;/ID&gt;&lt;UID&gt;{B7B2FAF3-54F9-418A-8993-56AEE7CB6E23}&lt;/UID&gt;&lt;Title&gt;达格列净片联合麝香保心丸治疗射血分数降低心力衰竭急性发作期的临床疗效观察&lt;/Title&gt;&lt;Template&gt;Journal Article&lt;/Template&gt;&lt;Star&gt;0&lt;/Star&gt;&lt;Tag&gt;0&lt;/Tag&gt;&lt;Author&gt;张虎; 谭伟; 阮佩; 李春祥; 张静; 黄时萍; 贾琼珍; 张泉; 王丽芳&lt;/Author&gt;&lt;Year&gt;2022&lt;/Year&gt;&lt;Details&gt;&lt;_author_adr&gt;武汉科技大学&lt;/_author_adr&gt;&lt;_author_aff&gt;武汉科技大学&lt;/_author_aff&gt;&lt;_collection_scope&gt;PKU;CSCD&lt;/_collection_scope&gt;&lt;_created&gt;65728804&lt;/_created&gt;&lt;_db_provider&gt;北京万方数据股份有限公司&lt;/_db_provider&gt;&lt;_db_updated&gt;Wanfangdata&lt;/_db_updated&gt;&lt;_doi&gt;10.13422/j.cnki.syfjx.20221793&lt;/_doi&gt;&lt;_isbn&gt;1005-9903&lt;/_isbn&gt;&lt;_issue&gt;17&lt;/_issue&gt;&lt;_journal&gt;中国实验方剂学杂志&lt;/_journal&gt;&lt;_keywords&gt;射血分数降低的心力衰竭; 气虚血瘀型; 急性发作期; 达格列净; 麝香保心丸; 临床疗效&lt;/_keywords&gt;&lt;_language&gt;chi&lt;/_language&gt;&lt;_modified&gt;65728804&lt;/_modified&gt;&lt;_pages&gt;98-105&lt;/_pages&gt;&lt;_tertiary_title&gt;Chinese Journal of Experimental Traditional Medical Formulae&lt;/_tertiary_title&gt;&lt;_translated_author&gt;Hu, ZHANG; Wei, TAN; Pei, RUAN; Chunxiang, L I; Jing, ZHANG; Shiping, HUANG; Qiongzhen, JIA; Quan, ZHANG; Lifang, WANG&lt;/_translated_author&gt;&lt;_translated_title&gt;Clinical Efficacy of Dapagliflozin Combined with Shexiang Baoxinwan in Treatment of Acute Heart Failure with Reduced Ejection Fraction&lt;/_translated_title&gt;&lt;_url&gt;https://d.wanfangdata.com.cn/periodical/Ch9QZXJpb2RpY2FsQ0hJTmV3UzIwMjQxMTA1MTcxMzA0EhJ6Z3N5Zmp4enoyMDIyMTcwMTQaCHUzNGVtdnNn&lt;/_url&gt;&lt;_volume&gt;28&lt;/_volume&gt;&lt;/Details&gt;&lt;Extra/&gt;&lt;/Item&gt;&lt;/References&gt;&lt;/Group&gt;&lt;/Citation&gt;_x000a_"/>
    <w:docVar w:name="NE.Ref{9B8C538C-4196-48AE-8667-89F68761C6E6}" w:val=" ADDIN NE.Ref.{9B8C538C-4196-48AE-8667-89F68761C6E6}&lt;Citation&gt;&lt;Group&gt;&lt;References&gt;&lt;Item&gt;&lt;ID&gt;681&lt;/ID&gt;&lt;UID&gt;{C7F9F5CC-B080-478B-B3D8-BC8E2DCDB780}&lt;/UID&gt;&lt;Title&gt;血清PTEN、CD34和NT-proBNP在老年心力衰竭早期诊断及预后评估中的应用&lt;/Title&gt;&lt;Template&gt;Journal Article&lt;/Template&gt;&lt;Star&gt;0&lt;/Star&gt;&lt;Tag&gt;0&lt;/Tag&gt;&lt;Author&gt;刘青; 赵志杰; 刘仁富; 李鹏飞; 张媛媛&lt;/Author&gt;&lt;Year&gt;2023&lt;/Year&gt;&lt;Details&gt;&lt;_author_adr&gt;沧州市人民医院&lt;/_author_adr&gt;&lt;_author_aff&gt;沧州市人民医院&lt;/_author_aff&gt;&lt;_created&gt;65731232&lt;/_created&gt;&lt;_db_provider&gt;北京万方数据股份有限公司&lt;/_db_provider&gt;&lt;_db_updated&gt;Wanfangdata&lt;/_db_updated&gt;&lt;_doi&gt;10.3969/j.issn.1671-6450.2023.11.005&lt;/_doi&gt;&lt;_isbn&gt;1671-6450&lt;/_isbn&gt;&lt;_issue&gt;11&lt;/_issue&gt;&lt;_journal&gt;疑难病杂志&lt;/_journal&gt;&lt;_keywords&gt;心力衰竭; 同源性磷酸酯酶—张力蛋白; 白细胞分化抗原34; 氨基末端脑钠尿肽; 预后; 老年人&lt;/_keywords&gt;&lt;_language&gt;chi&lt;/_language&gt;&lt;_modified&gt;65731232&lt;/_modified&gt;&lt;_pages&gt;1143-1147&lt;/_pages&gt;&lt;_tertiary_title&gt;Chinese Journal of Difficult and Complicated Cases&lt;/_tertiary_title&gt;&lt;_translated_author&gt;Qing, Liu; Zhijie, Zhao; Renfu, Liu; Pengfei, Li; Yuanyuan, Zhang&lt;/_translated_author&gt;&lt;_translated_title&gt;Application of serum PTEN,CD34,and NT-proBNP in the early diagnosis and prognosis evaluation of elderly heart failure&lt;/_translated_title&gt;&lt;_url&gt;https://d.wanfangdata.com.cn/periodical/Ch9QZXJpb2RpY2FsQ0hJTmV3UzIwMjQxMTA1MTcxMzA0Eg55bmJ6ejIwMjMxMTAwNhoIODhvOWdtaTQ%3D&lt;/_url&gt;&lt;_volume&gt;22&lt;/_volume&gt;&lt;/Details&gt;&lt;Extra&gt;&lt;DBUID&gt;{03752FAB-B361-4F66-989B-C711D9502F78}&lt;/DBUID&gt;&lt;/Extra&gt;&lt;/Item&gt;&lt;/References&gt;&lt;/Group&gt;&lt;/Citation&gt;_x000a_"/>
    <w:docVar w:name="NE.Ref{B65BDB7C-9456-44BF-894A-17046FA485FB}" w:val=" ADDIN NE.Ref.{B65BDB7C-9456-44BF-894A-17046FA485FB}&lt;Citation&gt;&lt;Group&gt;&lt;References&gt;&lt;Item&gt;&lt;ID&gt;668&lt;/ID&gt;&lt;UID&gt;{A46BFAD1-FEE0-40C1-AF07-1C6446DC0511}&lt;/UID&gt;&lt;Title&gt;托伐普坦联合达格列净对心衰大鼠心肌纤维化的影响&lt;/Title&gt;&lt;Template&gt;Journal Article&lt;/Template&gt;&lt;Star&gt;0&lt;/Star&gt;&lt;Tag&gt;0&lt;/Tag&gt;&lt;Author&gt;高燕; 朱庆颖; 栾明亚; 刘科卫&lt;/Author&gt;&lt;Year&gt;2022&lt;/Year&gt;&lt;Details&gt;&lt;_author_adr&gt;潍坊医学院&lt;/_author_adr&gt;&lt;_author_aff&gt;潍坊医学院&lt;/_author_aff&gt;&lt;_created&gt;65728802&lt;/_created&gt;&lt;_db_provider&gt;北京万方数据股份有限公司&lt;/_db_provider&gt;&lt;_db_updated&gt;Wanfangdata&lt;/_db_updated&gt;&lt;_doi&gt;10.6040/j.issn.1671-7554.0.2022.0564&lt;/_doi&gt;&lt;_isbn&gt;1671-7554&lt;/_isbn&gt;&lt;_issue&gt;12&lt;/_issue&gt;&lt;_journal&gt;山东大学学报（医学版）&lt;/_journal&gt;&lt;_keywords&gt;托伐普坦; 达格列净; 心力衰竭; 心肌纤维化; 转化生长因子β1&lt;/_keywords&gt;&lt;_language&gt;chi&lt;/_language&gt;&lt;_modified&gt;65728803&lt;/_modified&gt;&lt;_pages&gt;13-18,25&lt;/_pages&gt;&lt;_tertiary_title&gt;Journal of Shandong University (Health Science)&lt;/_tertiary_title&gt;&lt;_translated_author&gt;Yan, GAO; Qingying, ZHU; Mingya, LUAN; Kewei, LIU&lt;/_translated_author&gt;&lt;_translated_title&gt;Effects of tolvaptan combined with dapagliflozin on myocardial fibrosis in rats with heart failure&lt;/_translated_title&gt;&lt;_url&gt;https://d.wanfangdata.com.cn/periodical/Ch9QZXJpb2RpY2FsQ0hJTmV3UzIwMjQxMTA1MTcxMzA0EhRzaGFuZHlrZHh4YjIwMjIxMjAwNBoIZTgxNW9pYmE%3D&lt;/_url&gt;&lt;_volume&gt;60&lt;/_volume&gt;&lt;/Details&gt;&lt;Extra&gt;&lt;DBUID&gt;{03752FAB-B361-4F66-989B-C711D9502F78}&lt;/DBUID&gt;&lt;/Extra&gt;&lt;/Item&gt;&lt;/References&gt;&lt;/Group&gt;&lt;/Citation&gt;_x000a_"/>
    <w:docVar w:name="NE.Ref{BA77CE5E-02BF-48C6-B73F-890D7A62821D}" w:val=" ADDIN NE.Ref.{BA77CE5E-02BF-48C6-B73F-890D7A62821D}&lt;Citation&gt;&lt;Group&gt;&lt;References&gt;&lt;Item&gt;&lt;ID&gt;680&lt;/ID&gt;&lt;UID&gt;{622108F1-FAD7-46BB-BA6B-8E83F0600734}&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 西安交通大学第一附属医院&lt;/_author_adr&gt;&lt;_author_aff&gt;成都市第六人民医院; 西安交通大学第一附属医院&lt;/_author_aff&gt;&lt;_db_provider&gt;北京万方数据股份有限公司&lt;/_db_provider&gt;&lt;_doi&gt;10.7652/jdyxb202303012&lt;/_doi&gt;&lt;_isbn&gt;1671-8259&lt;/_isbn&gt;&lt;_issue&gt;3&lt;/_issue&gt;&lt;_journal&gt;西安交通大学学报（医学版）&lt;/_journal&gt;&lt;_keywords&gt;沙库巴曲缬沙坦; 达格列净; 射血分数减低型心力衰竭(HFrEF); 糖尿病&lt;/_keywords&gt;&lt;_language&gt;chi&lt;/_language&gt;&lt;_pages&gt;415-420&lt;/_pages&gt;&lt;_tertiary_title&gt;Journal of Xi&amp;apos;an Jiaotong University(Medical Sciences)&lt;/_tertiary_title&gt;&lt;_translated_author&gt;Jianli, WANG; Lin, ZHOU; Xiaoling, XIAO; Yong, X U; Aiqun, M A&lt;/_translated_author&gt;&lt;_translated_title&gt;The clinical effect of sacubitril valsartan combined with dapagliflozin in heart failure with reduced ejection fraction and non-diabetes patients&lt;/_translated_title&gt;&lt;_url&gt;https://d.wanfangdata.com.cn/periodical/Ch9QZXJpb2RpY2FsQ0hJTmV3UzIwMjQxMTA1MTcxMzA0EhF4YXlrZHh4YjIwMjMwMzAxMhoIZXA0eTI3dmw%3D&lt;/_url&gt;&lt;_volume&gt;44&lt;/_volume&gt;&lt;_created&gt;65731085&lt;/_created&gt;&lt;_modified&gt;65731085&lt;/_modified&gt;&lt;_db_updated&gt;Wanfangdata&lt;/_db_updated&gt;&lt;/Details&gt;&lt;Extra&gt;&lt;DBUID&gt;{03752FAB-B361-4F66-989B-C711D9502F78}&lt;/DBUID&gt;&lt;/Extra&gt;&lt;/Item&gt;&lt;/References&gt;&lt;/Group&gt;&lt;/Citation&gt;_x000a_"/>
    <w:docVar w:name="NE.Ref{CCC19113-B09E-45D8-BF8D-64BF08081FD7}" w:val=" ADDIN NE.Ref.{CCC19113-B09E-45D8-BF8D-64BF08081FD7}&lt;Citation&gt;&lt;Group&gt;&lt;References&gt;&lt;Item&gt;&lt;ID&gt;549&lt;/ID&gt;&lt;UID&gt;{4180DB05-90B9-42C5-8649-1A2A99009858}&lt;/UID&gt;&lt;Title&gt;2018中国心力衰竭诊断与治疗指南亮点&lt;/Title&gt;&lt;Template&gt;Journal Article&lt;/Template&gt;&lt;Star&gt;0&lt;/Star&gt;&lt;Tag&gt;0&lt;/Tag&gt;&lt;Author&gt;杨杰孚; 王华; 柴坷&lt;/Author&gt;&lt;Year&gt;2018&lt;/Year&gt;&lt;Details&gt;&lt;_volume&gt;12&lt;/_volume&gt;&lt;_issue&gt;1&lt;/_issue&gt;&lt;_pages&gt;1057-1060&lt;/_pages&gt;&lt;_journal&gt;中国心血管病研究&lt;/_journal&gt;&lt;_accessed&gt;65702116&lt;/_accessed&gt;&lt;_created&gt;65702116&lt;/_created&gt;&lt;_modified&gt;65702117&lt;/_modified&gt;&lt;_translated_author&gt;Yang, Jie fu;Wang, Hua;Chai, Ke&lt;/_translated_author&gt;&lt;/Details&gt;&lt;Extra&gt;&lt;DBUID&gt;{03752FAB-B361-4F66-989B-C711D9502F78}&lt;/DBUID&gt;&lt;/Extra&gt;&lt;/Item&gt;&lt;/References&gt;&lt;/Group&gt;&lt;/Citation&gt;_x000a_"/>
    <w:docVar w:name="NE.Ref{D49BB087-49D3-4001-8102-0A7EDB5177C5}" w:val=" ADDIN NE.Ref.{D49BB087-49D3-4001-8102-0A7EDB5177C5}&lt;Citation&gt;&lt;Group&gt;&lt;References&gt;&lt;Item&gt;&lt;ID&gt;680&lt;/ID&gt;&lt;UID&gt;{622108F1-FAD7-46BB-BA6B-8E83F0600734}&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 西安交通大学第一附属医院&lt;/_author_adr&gt;&lt;_author_aff&gt;成都市第六人民医院; 西安交通大学第一附属医院&lt;/_author_aff&gt;&lt;_db_provider&gt;北京万方数据股份有限公司&lt;/_db_provider&gt;&lt;_doi&gt;10.7652/jdyxb202303012&lt;/_doi&gt;&lt;_isbn&gt;1671-8259&lt;/_isbn&gt;&lt;_issue&gt;3&lt;/_issue&gt;&lt;_journal&gt;西安交通大学学报（医学版）&lt;/_journal&gt;&lt;_keywords&gt;沙库巴曲缬沙坦; 达格列净; 射血分数减低型心力衰竭(HFrEF); 糖尿病&lt;/_keywords&gt;&lt;_language&gt;chi&lt;/_language&gt;&lt;_pages&gt;415-420&lt;/_pages&gt;&lt;_tertiary_title&gt;Journal of Xi&amp;apos;an Jiaotong University(Medical Sciences)&lt;/_tertiary_title&gt;&lt;_translated_author&gt;Jianli, WANG; Lin, ZHOU; Xiaoling, XIAO; Yong, X U; Aiqun, M A&lt;/_translated_author&gt;&lt;_translated_title&gt;The clinical effect of sacubitril valsartan combined with dapagliflozin in heart failure with reduced ejection fraction and non-diabetes patients&lt;/_translated_title&gt;&lt;_url&gt;https://d.wanfangdata.com.cn/periodical/Ch9QZXJpb2RpY2FsQ0hJTmV3UzIwMjQxMTA1MTcxMzA0EhF4YXlrZHh4YjIwMjMwMzAxMhoIZXA0eTI3dmw%3D&lt;/_url&gt;&lt;_volume&gt;44&lt;/_volume&gt;&lt;_created&gt;65731085&lt;/_created&gt;&lt;_modified&gt;65731085&lt;/_modified&gt;&lt;_db_updated&gt;Wanfangdata&lt;/_db_updated&gt;&lt;/Details&gt;&lt;Extra&gt;&lt;DBUID&gt;{03752FAB-B361-4F66-989B-C711D9502F78}&lt;/DBUID&gt;&lt;/Extra&gt;&lt;/Item&gt;&lt;/References&gt;&lt;/Group&gt;&lt;/Citation&gt;_x000a_"/>
    <w:docVar w:name="NE.Ref{D6B8C8DE-478D-487D-AF5D-D7B634B8906D}" w:val=" ADDIN NE.Ref.{D6B8C8DE-478D-487D-AF5D-D7B634B8906D}&lt;Citation&gt;&lt;Group&gt;&lt;References&gt;&lt;Item&gt;&lt;ID&gt;662&lt;/ID&gt;&lt;UID&gt;{4D0E3BD5-1D4A-4A64-B8A8-50FCB8248A1D}&lt;/UID&gt;&lt;Title&gt;2022 AHA/ACC/HFSA心力衰竭管理指南解读&lt;/Title&gt;&lt;Template&gt;Journal Article&lt;/Template&gt;&lt;Star&gt;0&lt;/Star&gt;&lt;Tag&gt;0&lt;/Tag&gt;&lt;Author&gt;韩丽珠; 尹琪楠; 边原; 黄雪飞; 雷洋; 陈祝君; 童荣生&lt;/Author&gt;&lt;Year&gt;2023&lt;/Year&gt;&lt;Details&gt;&lt;_author_adr&gt;四川省医学科学院·四川省人民医院/电子科技大学附属医院药学部·个体化药物治疗四川省重点实验室;&lt;/_author_adr&gt;&lt;_cited_count&gt;11&lt;/_cited_count&gt;&lt;_collection_scope&gt;PKU&lt;/_collection_scope&gt;&lt;_created&gt;65728798&lt;/_created&gt;&lt;_db_provider&gt;CNKI&lt;/_db_provider&gt;&lt;_db_updated&gt;CNKI - Reference&lt;/_db_updated&gt;&lt;_isbn&gt;1004-0781&lt;/_isbn&gt;&lt;_issue&gt;09&lt;/_issue&gt;&lt;_journal&gt;医药导报&lt;/_journal&gt;&lt;_keywords&gt;心力衰竭管理指南;药物治疗;血管紧张素受体-脑啡肽酶抑制药;钠-葡萄糖共转运体-2抑制药&lt;/_keywords&gt;&lt;_modified&gt;65728798&lt;/_modified&gt;&lt;_pages&gt;1280-1287&lt;/_pages&gt;&lt;_url&gt;https://kns.cnki.net/kcms2/article/abstract?v=jEKy9Hq18MJ_PyO52qzuRuwxfW8vobyAxMZ05oXrvy_L3d280nZJuTwWVK9H5WjOTcVM13tENggucm233j2S14wmOKLzeiyvPKH_IkNsk5H40ErD5ilj6sKytE9lw0B4uVgFc0BYxCwuY8E2z1nKtGai11oBeNqFCEYRmfyl35y1giflaXkWZ2b6LeuELbELo9QjG77w_n0=&amp;amp;uniplatform=NZKPT&amp;amp;language=CHS&lt;/_url&gt;&lt;_volume&gt;42&lt;/_volume&gt;&lt;_translated_author&gt;Han, Li zhu;Yin, Qi nan;Bian, Yuan;Huang, Xue fei;Lei, Yang;Chen, Zhu jun;Tong, Rong sheng&lt;/_translated_author&gt;&lt;/Details&gt;&lt;Extra&gt;&lt;DBUID&gt;{03752FAB-B361-4F66-989B-C711D9502F78}&lt;/DBUID&gt;&lt;/Extra&gt;&lt;/Item&gt;&lt;/References&gt;&lt;/Group&gt;&lt;/Citation&gt;_x000a_"/>
    <w:docVar w:name="NE.Ref{E1A6A2BD-B8BE-42AC-8A12-FCD3FA1E1204}" w:val=" ADDIN NE.Ref.{E1A6A2BD-B8BE-42AC-8A12-FCD3FA1E1204}&lt;Citation&gt;&lt;Group&gt;&lt;References&gt;&lt;Item&gt;&lt;ID&gt;660&lt;/ID&gt;&lt;UID&gt;{575EB86C-A6EB-404D-97EE-7F242B61153A}&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心血管内科;西安交通大学第一附属医院心血管内科;&lt;/_author_adr&gt;&lt;_cited_count&gt;14&lt;/_cited_count&gt;&lt;_collection_scope&gt;PKU;CSCD&lt;/_collection_scope&gt;&lt;_created&gt;65728797&lt;/_created&gt;&lt;_db_provider&gt;CNKI&lt;/_db_provider&gt;&lt;_db_updated&gt;CNKI - Reference&lt;/_db_updated&gt;&lt;_isbn&gt;1671-8259&lt;/_isbn&gt;&lt;_issue&gt;03&lt;/_issue&gt;&lt;_journal&gt;西安交通大学学报(医学版)&lt;/_journal&gt;&lt;_keywords&gt;沙库巴曲缬沙坦;达格列净;射血分数减低型心力衰竭(HFrEF);糖尿病&lt;/_keywords&gt;&lt;_modified&gt;65728797&lt;/_modified&gt;&lt;_pages&gt;415-420&lt;/_pages&gt;&lt;_url&gt;https://link.cnki.net/urlid/61.1399.R.20230406.0942.004&lt;/_url&gt;&lt;_volume&gt;44&lt;/_volume&gt;&lt;_translated_author&gt;Wang, Jian li;Zhou, Lin;Xiao, Xiao ling;Xu, Yong;Ma, Ai qun&lt;/_translated_author&gt;&lt;/Details&gt;&lt;Extra&gt;&lt;DBUID&gt;{03752FAB-B361-4F66-989B-C711D9502F78}&lt;/DBUID&gt;&lt;/Extra&gt;&lt;/Item&gt;&lt;/References&gt;&lt;/Group&gt;&lt;/Citation&gt;_x000a_"/>
    <w:docVar w:name="NE.Ref{F1CFF031-B3D4-40DC-AE62-249CF1193526}" w:val=" ADDIN NE.Ref.{F1CFF031-B3D4-40DC-AE62-249CF1193526}&lt;Citation&gt;&lt;Group&gt;&lt;References&gt;&lt;Item&gt;&lt;ID&gt;669&lt;/ID&gt;&lt;UID&gt;{E3F36C80-590C-4BB9-8F8E-1D0D98FB8D3F}&lt;/UID&gt;&lt;Title&gt;沙库巴曲缬沙坦对老年维持性血液透析患者慢性心力衰竭疗效的临床研究&lt;/Title&gt;&lt;Template&gt;Journal Article&lt;/Template&gt;&lt;Star&gt;0&lt;/Star&gt;&lt;Tag&gt;0&lt;/Tag&gt;&lt;Author&gt;张春霞; 罗洋; 周晓玲; 贾萌; 张锡友; 郭一丹&lt;/Author&gt;&lt;Year&gt;2023&lt;/Year&gt;&lt;Details&gt;&lt;_author_adr&gt;首都医科大学附属北京世纪坛医院&lt;/_author_adr&gt;&lt;_author_aff&gt;首都医科大学附属北京世纪坛医院&lt;/_author_aff&gt;&lt;_collection_scope&gt;PKU&lt;/_collection_scope&gt;&lt;_created&gt;65728803&lt;/_created&gt;&lt;_db_provider&gt;北京万方数据股份有限公司&lt;/_db_provider&gt;&lt;_db_updated&gt;Wanfangdata&lt;/_db_updated&gt;&lt;_doi&gt;10.3969/j.issn.1009-0126.2023.01.006&lt;/_doi&gt;&lt;_isbn&gt;1009-0126&lt;/_isbn&gt;&lt;_issue&gt;1&lt;/_issue&gt;&lt;_journal&gt;中华老年心脑血管病杂志&lt;/_journal&gt;&lt;_keywords&gt;肾透析; 心力衰竭; 血管紧张素转换酶抑制药; 缬沙坦&lt;/_keywords&gt;&lt;_language&gt;chi&lt;/_language&gt;&lt;_modified&gt;65728907&lt;/_modified&gt;&lt;_pages&gt;20-23&lt;/_pages&gt;&lt;_tertiary_title&gt;Chinese Journal of Geriatric Heart Brain and Vessel Diseases&lt;/_tertiary_title&gt;&lt;_translated_author&gt;Chunxia, Zhang; Yang, Luo; Xiaoling, Zhou; Meng, Jia; Xiyou, Zhang; Yidan, Guo&lt;/_translated_author&gt;&lt;_translated_title&gt;Efficacy of sacubitril/valsartan in treatment of chronic heart failure in elderly patients undergoing maintenance hemodialysis&lt;/_translated_title&gt;&lt;_url&gt;https://d.wanfangdata.com.cn/periodical/Ch9QZXJpb2RpY2FsQ0hJTmV3UzIwMjQxMTA1MTcxMzA0EhR6aGxueG54Z2J6ejIwMjMwMTAwNhoIOXZtZWFpd2g%3D&lt;/_url&gt;&lt;_volume&gt;25&lt;/_volume&gt;&lt;/Details&gt;&lt;Extra/&gt;&lt;/Item&gt;&lt;/References&gt;&lt;/Group&gt;&lt;/Citation&gt;_x000a_"/>
    <w:docVar w:name="NE.Ref{F6B31797-2B20-4DCC-95B2-DCC6B4EC6A04}" w:val=" ADDIN NE.Ref.{F6B31797-2B20-4DCC-95B2-DCC6B4EC6A04}&lt;Citation&gt;&lt;Group&gt;&lt;References&gt;&lt;Item&gt;&lt;ID&gt;670&lt;/ID&gt;&lt;UID&gt;{D41359F7-876D-4445-B7A9-10A2A68D1A93}&lt;/UID&gt;&lt;Title&gt;沙库巴曲缬沙坦治疗射血分数中间值心力衰竭患者的临床疗效观察&lt;/Title&gt;&lt;Template&gt;Journal Article&lt;/Template&gt;&lt;Star&gt;0&lt;/Star&gt;&lt;Tag&gt;0&lt;/Tag&gt;&lt;Author&gt;林郁峰; 侯成民; 张娟平&lt;/Author&gt;&lt;Year&gt;2022&lt;/Year&gt;&lt;Details&gt;&lt;_collection_scope&gt;PKU&lt;/_collection_scope&gt;&lt;_created&gt;65728803&lt;/_created&gt;&lt;_db_provider&gt;北京万方数据股份有限公司&lt;/_db_provider&gt;&lt;_db_updated&gt;Wanfangdata&lt;/_db_updated&gt;&lt;_doi&gt;10.3969/j.issn.1009-0126.2022.06.008&lt;/_doi&gt;&lt;_isbn&gt;1009-0126&lt;/_isbn&gt;&lt;_issue&gt;6&lt;/_issue&gt;&lt;_journal&gt;中华老年心脑血管病杂志&lt;/_journal&gt;&lt;_keywords&gt;缬沙坦; 每搏输出量; 心力衰竭; 心室重构&lt;/_keywords&gt;&lt;_language&gt;chi&lt;/_language&gt;&lt;_modified&gt;65728803&lt;/_modified&gt;&lt;_pages&gt;587-590&lt;/_pages&gt;&lt;_tertiary_title&gt;Chinese Journal of Geriatric Heart Brain and Vessel Diseases&lt;/_tertiary_title&gt;&lt;_translated_author&gt;Yufeng, Lin; Chengmin, Hou; Juanping, Zhang&lt;/_translated_author&gt;&lt;_translated_title&gt;Clinical efficacy of sacubitril and valsartan in treatment of HF patients with median ej ection fraction&lt;/_translated_title&gt;&lt;_url&gt;https://d.wanfangdata.com.cn/periodical/Ch9QZXJpb2RpY2FsQ0hJTmV3UzIwMjQxMTA1MTcxMzA0EhR6aGxueG54Z2J6ejIwMjIwNjAwOBoIdG1seHJnMjk%3D&lt;/_url&gt;&lt;_volume&gt;24&lt;/_volume&gt;&lt;/Details&gt;&lt;Extra&gt;&lt;DBUID&gt;{03752FAB-B361-4F66-989B-C711D9502F78}&lt;/DBUID&gt;&lt;/Extra&gt;&lt;/Item&gt;&lt;/References&gt;&lt;/Group&gt;&lt;/Citation&gt;_x000a_"/>
    <w:docVar w:name="NE.Ref{F9073469-BDFD-40AE-AA8D-C66AFFFDF92A}" w:val=" ADDIN NE.Ref.{F9073469-BDFD-40AE-AA8D-C66AFFFDF92A}&lt;Citation&gt;&lt;Group&gt;&lt;References&gt;&lt;Item&gt;&lt;ID&gt;696&lt;/ID&gt;&lt;UID&gt;{FC886DAF-175D-4263-B8C4-69DE6F068758}&lt;/UID&gt;&lt;Title&gt;Effect of Dapagliflozin on Clinical Outcomes in Patients With Chronic Kidney  Disease, With and Without Cardiovascular Disease&lt;/Title&gt;&lt;Template&gt;Journal Article&lt;/Template&gt;&lt;Star&gt;0&lt;/Star&gt;&lt;Tag&gt;0&lt;/Tag&gt;&lt;Author&gt;McMurray, John J V; Wheeler, David C; Stefansson, Bergur V; Jongs, Niels; Postmus, Douwe; Correa-Rotter, Ricardo; Chertow, Glenn M; Greene, Tom; Held, Claes; Hou, Fan-Fan; Mann, Johannes F E; Rossing, Peter; Sjostrom, C David; Toto, Roberto D; Langkilde, Anna Maria; Heerspink, Hiddo J L&lt;/Author&gt;&lt;Year&gt;2021&lt;/Year&gt;&lt;Details&gt;&lt;_accession_num&gt;33186054&lt;/_accession_num&gt;&lt;_author_adr&gt;Institute of Cardiovascular and Medical Sciences, University of Glasgow, United  Kingdom (J.J.V.M.).; Department of Renal Medicine, University College London, United Kingdom (D.C.W.).; The George Institute for Global Health, Sydney, Australia (D.C.W., H.J.L.H.).; Late-Stage Development, Cardiovascular, Renal and Metabolism (CVRM),  Biopharmaceuticals R&amp;amp;D, AstraZeneca, Gothenburg, Sweden (B.V.S., C.D.S., A.M.L.).; Department Clinical Pharmacy and Pharmacology (N.J., H.J.L.H.), University of  Groningen, University Medical Center Groningen, Netherlands.; Department of Epidemiology (D.P.), University of Groningen, University Medical  Center Groningen, Netherlands.; National Medical Science and Nutrition Institute Salvador Zubiran, Mexico City,  Mexico (R.C.-R.).; Departments of Medicine and Epidemiology and Population Health, Stanford  University School of Medicine, CA (G.M.C.).; Study Design and Biostatistics Center, University of Utah Health Sciences, Salt  Lake City (T.G.).; Department of Medical Sciences, Cardiology, Uppsala Clinical Research Center,  Uppsala University, Sweden (C.H.).; Division of Nephrology, Nanfang Hospital, Southern Medical University, National  Clinical Research Center for Kidney Disease, Guangzhou, China (F.F.H.).; KfH Kidney Center Munich, and Department of Medicine 4, University of  Erlangen-Nurnberg, Germany (J.F.E.M.).; Steno Diabetes Center Copenhagen, Gentofte, Denmark (P.R.).; Department of Clinical Medicine, University of Copenhagen, Denmark (P.R.).; Late-Stage Development, Cardiovascular, Renal and Metabolism (CVRM),  Biopharmaceuticals R&amp;amp;D, AstraZeneca, Gothenburg, Sweden (B.V.S., C.D.S., A.M.L.).; Department of Internal Medicine, University of Texas Southwestern Medical Center,  Dallas (R.D.T.).; Late-Stage Development, Cardiovascular, Renal and Metabolism (CVRM),  Biopharmaceuticals R&amp;amp;D, AstraZeneca, Gothenburg, Sweden (B.V.S., C.D.S., A.M.L.).; The George Institute for Global Health, Sydney, Australia (D.C.W., H.J.L.H.).; Department Clinical Pharmacy and Pharmacology (N.J., H.J.L.H.), University of  Groningen, University Medical Center Groningen, Netherlands.&lt;/_author_adr&gt;&lt;_collection_scope&gt;SCIE&lt;/_collection_scope&gt;&lt;_created&gt;65731326&lt;/_created&gt;&lt;_date&gt;2021-02-02&lt;/_date&gt;&lt;_date_display&gt;2021 Feb 2&lt;/_date_display&gt;&lt;_db_updated&gt;PubMed&lt;/_db_updated&gt;&lt;_doi&gt;10.1161/CIRCULATIONAHA.120.051675&lt;/_doi&gt;&lt;_impact_factor&gt;  35.600&lt;/_impact_factor&gt;&lt;_isbn&gt;1524-4539 (Electronic); 0009-7322 (Linking)&lt;/_isbn&gt;&lt;_issue&gt;5&lt;/_issue&gt;&lt;_journal&gt;Circulation&lt;/_journal&gt;&lt;_keywords&gt;cardiovascular diseases; heart failure; renal insufficiency, chronic; sodium-glucose transporter 2 inhibitors&lt;/_keywords&gt;&lt;_language&gt;eng&lt;/_language&gt;&lt;_modified&gt;65731326&lt;/_modified&gt;&lt;_pages&gt;438-448&lt;/_pages&gt;&lt;_social_category&gt;心脏和心血管系统(1) &amp;amp; 外周血管病(1)&lt;/_social_category&gt;&lt;_subject_headings&gt;Aged; Benzhydryl Compounds/adverse effects/pharmacology/*therapeutic use; Cardiovascular Diseases/*prevention &amp;amp; control; Double-Blind Method; Female; Glucosides/adverse effects/pharmacology/*therapeutic use; Humans; Male; Middle Aged; Renal Insufficiency, Chronic/*drug therapy&lt;/_subject_headings&gt;&lt;_tertiary_title&gt;Circulation&lt;/_tertiary_title&gt;&lt;_type_work&gt;Journal Article; Multicenter Study; Randomized Controlled Trial; Research Support, Non-U.S. Gov&amp;apos;t&lt;/_type_work&gt;&lt;_url&gt;http://www.ncbi.nlm.nih.gov/entrez/query.fcgi?cmd=Retrieve&amp;amp;db=pubmed&amp;amp;dopt=Abstract&amp;amp;list_uids=33186054&amp;amp;query_hl=1&lt;/_url&gt;&lt;_volume&gt;143&lt;/_volume&gt;&lt;/Details&gt;&lt;Extra&gt;&lt;DBUID&gt;{03752FAB-B361-4F66-989B-C711D9502F78}&lt;/DBUID&gt;&lt;/Extra&gt;&lt;/Item&gt;&lt;/References&gt;&lt;/Group&gt;&lt;/Citation&gt;_x000a_"/>
    <w:docVar w:name="NE.Ref{F983FB1C-27A5-4C8D-9D4B-74E278F8D713}" w:val=" ADDIN NE.Ref.{F983FB1C-27A5-4C8D-9D4B-74E278F8D713}&lt;Citation&gt;&lt;Group&gt;&lt;References&gt;&lt;Item&gt;&lt;ID&gt;676&lt;/ID&gt;&lt;UID&gt;{E4C5303C-C33F-4DCF-94FE-07192F95BFFC}&lt;/UID&gt;&lt;Title&gt;达格列净结合沙库巴曲缬沙坦对糖尿病合并心力衰竭患者的疗效及相关影响因素分析&lt;/Title&gt;&lt;Template&gt;Journal Article&lt;/Template&gt;&lt;Star&gt;0&lt;/Star&gt;&lt;Tag&gt;0&lt;/Tag&gt;&lt;Author&gt;尹佳伊黎&lt;/Author&gt;&lt;Year&gt;2024&lt;/Year&gt;&lt;Details&gt;&lt;_author_adr&gt;六盘水市人民医院风湿免疫(老年病)科;&lt;/_author_adr&gt;&lt;_created&gt;65728851&lt;/_created&gt;&lt;_db_provider&gt;CNKI&lt;/_db_provider&gt;&lt;_db_updated&gt;CNKI - Reference&lt;/_db_updated&gt;&lt;_doi&gt;10.15912/j.issn.1671-8194.2024.22.019&lt;/_doi&gt;&lt;_isbn&gt;1671-8194&lt;/_isbn&gt;&lt;_issue&gt;22&lt;/_issue&gt;&lt;_journal&gt;中国医药指南&lt;/_journal&gt;&lt;_keywords&gt;糖尿病;心力衰竭;达格列净;沙库巴曲缬沙坦&lt;/_keywords&gt;&lt;_modified&gt;65728851&lt;/_modified&gt;&lt;_pages&gt;65-68&lt;/_pages&gt;&lt;_url&gt;https://link.cnki.net/doi/10.15912/j.issn.1671-8194.2024.22.019&lt;/_url&gt;&lt;_volume&gt;22&lt;/_volume&gt;&lt;_translated_author&gt;Yin, Jia yi li&lt;/_translated_author&gt;&lt;/Details&gt;&lt;Extra&gt;&lt;DBUID&gt;{03752FAB-B361-4F66-989B-C711D9502F78}&lt;/DBUID&gt;&lt;/Extra&gt;&lt;/Item&gt;&lt;/References&gt;&lt;/Group&gt;&lt;/Citation&gt;_x000a_"/>
    <w:docVar w:name="NE.Ref{FB712D95-D8A3-4A60-813B-33BEBBFAD344}" w:val=" ADDIN NE.Ref.{FB712D95-D8A3-4A60-813B-33BEBBFAD344}&lt;Citation&gt;&lt;Group&gt;&lt;References&gt;&lt;Item&gt;&lt;ID&gt;683&lt;/ID&gt;&lt;UID&gt;{D533E961-276C-483D-8845-D4B8CC224F08}&lt;/UID&gt;&lt;Title&gt;达格列净联合沙库巴曲缬沙坦治疗老年急性心肌梗死后心衰的疗效及对Galectin-3、TMAO、CRP、BNP水平的影响&lt;/Title&gt;&lt;Template&gt;Journal Article&lt;/Template&gt;&lt;Star&gt;0&lt;/Star&gt;&lt;Tag&gt;0&lt;/Tag&gt;&lt;Author&gt;王莲莲; 马丽莉&lt;/Author&gt;&lt;Year&gt;2023&lt;/Year&gt;&lt;Details&gt;&lt;_created&gt;65731280&lt;/_created&gt;&lt;_db_provider&gt;北京万方数据股份有限公司&lt;/_db_provider&gt;&lt;_db_updated&gt;Wanfangdata&lt;/_db_updated&gt;&lt;_doi&gt;10.15972/j.cnki.43-1509/r.2023.06.015&lt;/_doi&gt;&lt;_isbn&gt;2095-1116&lt;/_isbn&gt;&lt;_issue&gt;6&lt;/_issue&gt;&lt;_journal&gt;中南医学科学杂志&lt;/_journal&gt;&lt;_keywords&gt;达格列净; 沙库巴曲缬沙坦; 心衰; 急性心肌梗死&lt;/_keywords&gt;&lt;_language&gt;chi&lt;/_language&gt;&lt;_modified&gt;65731281&lt;/_modified&gt;&lt;_pages&gt;868-871&lt;/_pages&gt;&lt;_tertiary_title&gt;Medical Science Journal of Central South China&lt;/_tertiary_title&gt;&lt;_translated_author&gt;Lianlian, WANG; Lili, M A&lt;/_translated_author&gt;&lt;_translated_title&gt;The therapeutic effect of dapagliflozin combined with shakubaqu valsartan in the treatment of heart failure after acute myocardial infarction in the elderly and its im-pact on Galectin-3,TMAO,CRP,BNP levels&lt;/_translated_title&gt;&lt;_url&gt;https://d.wanfangdata.com.cn/periodical/Ch9QZXJpb2RpY2FsQ0hJTmV3UzIwMjQxMTA1MTcxMzA0EhNuaGR4eGIteXhiMjAyMzA2MDE1Ggh3cGRhMWV0cg%3D%3D&lt;/_url&gt;&lt;_volume&gt;51&lt;/_volume&gt;&lt;/Details&gt;&lt;Extra&gt;&lt;DBUID&gt;{03752FAB-B361-4F66-989B-C711D9502F78}&lt;/DBUID&gt;&lt;/Extra&gt;&lt;/Item&gt;&lt;/References&gt;&lt;/Group&gt;&lt;/Citation&gt;_x000a_"/>
    <w:docVar w:name="ne_docsoft" w:val="MSWord"/>
    <w:docVar w:name="ne_docversion" w:val="NoteExpress 2.0"/>
    <w:docVar w:name="ne_stylename" w:val="中华人民共和国国家标准_GBT_7714-2005"/>
  </w:docVars>
  <w:rsids>
    <w:rsidRoot w:val="00172A27"/>
    <w:rsid w:val="004123BE"/>
    <w:rsid w:val="006A6FF0"/>
    <w:rsid w:val="007E5048"/>
    <w:rsid w:val="00947879"/>
    <w:rsid w:val="00AD2CB3"/>
    <w:rsid w:val="00D24108"/>
    <w:rsid w:val="00D72DE2"/>
    <w:rsid w:val="01364022"/>
    <w:rsid w:val="02E061C3"/>
    <w:rsid w:val="03562085"/>
    <w:rsid w:val="03D66BA6"/>
    <w:rsid w:val="03DF7EE2"/>
    <w:rsid w:val="03E123C3"/>
    <w:rsid w:val="04114082"/>
    <w:rsid w:val="06676CDD"/>
    <w:rsid w:val="07AD26B8"/>
    <w:rsid w:val="07EA4D8C"/>
    <w:rsid w:val="08CE4BEF"/>
    <w:rsid w:val="09063B09"/>
    <w:rsid w:val="0A154618"/>
    <w:rsid w:val="0A7E2799"/>
    <w:rsid w:val="0BD400E9"/>
    <w:rsid w:val="0D2A3ABE"/>
    <w:rsid w:val="0D780CCE"/>
    <w:rsid w:val="0EFF16A6"/>
    <w:rsid w:val="0F034C5B"/>
    <w:rsid w:val="0F3639BD"/>
    <w:rsid w:val="125D3D53"/>
    <w:rsid w:val="135A18BA"/>
    <w:rsid w:val="146E1277"/>
    <w:rsid w:val="14951B7C"/>
    <w:rsid w:val="14D30DD7"/>
    <w:rsid w:val="157955E3"/>
    <w:rsid w:val="15F90463"/>
    <w:rsid w:val="163A2FC4"/>
    <w:rsid w:val="16ED6288"/>
    <w:rsid w:val="1A0B25B1"/>
    <w:rsid w:val="1B965141"/>
    <w:rsid w:val="1B9B24B2"/>
    <w:rsid w:val="1D94745E"/>
    <w:rsid w:val="22165BA2"/>
    <w:rsid w:val="221943D6"/>
    <w:rsid w:val="2354116B"/>
    <w:rsid w:val="24651B54"/>
    <w:rsid w:val="24B852ED"/>
    <w:rsid w:val="257F7CB4"/>
    <w:rsid w:val="2656602D"/>
    <w:rsid w:val="26832765"/>
    <w:rsid w:val="26977FBF"/>
    <w:rsid w:val="280D3BF3"/>
    <w:rsid w:val="28422ADC"/>
    <w:rsid w:val="2A257690"/>
    <w:rsid w:val="2ABC1DA2"/>
    <w:rsid w:val="2C1F4CDE"/>
    <w:rsid w:val="2D26209C"/>
    <w:rsid w:val="2EAE5EA6"/>
    <w:rsid w:val="2F5610A7"/>
    <w:rsid w:val="2F5B1E5C"/>
    <w:rsid w:val="304A5086"/>
    <w:rsid w:val="30B05F05"/>
    <w:rsid w:val="31175F84"/>
    <w:rsid w:val="31EC4E31"/>
    <w:rsid w:val="33E837FD"/>
    <w:rsid w:val="34D4418C"/>
    <w:rsid w:val="35694359"/>
    <w:rsid w:val="35AD335B"/>
    <w:rsid w:val="36AF5236"/>
    <w:rsid w:val="37904CE2"/>
    <w:rsid w:val="37E85FD4"/>
    <w:rsid w:val="3A2E605B"/>
    <w:rsid w:val="3CA8487C"/>
    <w:rsid w:val="3D3E6007"/>
    <w:rsid w:val="3FE2141C"/>
    <w:rsid w:val="438F7BB1"/>
    <w:rsid w:val="44735770"/>
    <w:rsid w:val="456F5F37"/>
    <w:rsid w:val="45795008"/>
    <w:rsid w:val="46CE1F46"/>
    <w:rsid w:val="4A09085B"/>
    <w:rsid w:val="4A987CEE"/>
    <w:rsid w:val="4BF2341E"/>
    <w:rsid w:val="4CB32142"/>
    <w:rsid w:val="4EA42002"/>
    <w:rsid w:val="52A50C54"/>
    <w:rsid w:val="52F83A10"/>
    <w:rsid w:val="534D53DE"/>
    <w:rsid w:val="537D2167"/>
    <w:rsid w:val="54414F42"/>
    <w:rsid w:val="58550FBC"/>
    <w:rsid w:val="591D5763"/>
    <w:rsid w:val="59671FCA"/>
    <w:rsid w:val="5A711E32"/>
    <w:rsid w:val="5B251226"/>
    <w:rsid w:val="5B6B0AF7"/>
    <w:rsid w:val="5B877561"/>
    <w:rsid w:val="5E2D6537"/>
    <w:rsid w:val="5E341674"/>
    <w:rsid w:val="61140B53"/>
    <w:rsid w:val="61F64778"/>
    <w:rsid w:val="630D1768"/>
    <w:rsid w:val="636F6D6D"/>
    <w:rsid w:val="63FF0976"/>
    <w:rsid w:val="64CA4AE0"/>
    <w:rsid w:val="667330D0"/>
    <w:rsid w:val="66BE19DC"/>
    <w:rsid w:val="672F3BBC"/>
    <w:rsid w:val="67CC279A"/>
    <w:rsid w:val="69D97682"/>
    <w:rsid w:val="6B623C16"/>
    <w:rsid w:val="6BAD2A66"/>
    <w:rsid w:val="6C89702F"/>
    <w:rsid w:val="6DB71C3E"/>
    <w:rsid w:val="6F8C598F"/>
    <w:rsid w:val="70B0102E"/>
    <w:rsid w:val="71085951"/>
    <w:rsid w:val="725D2BEB"/>
    <w:rsid w:val="73041B05"/>
    <w:rsid w:val="75B82733"/>
    <w:rsid w:val="77A43A6A"/>
    <w:rsid w:val="7A33595E"/>
    <w:rsid w:val="7A5903E7"/>
    <w:rsid w:val="7A6E4CCD"/>
    <w:rsid w:val="7D9F2E27"/>
    <w:rsid w:val="7E202152"/>
    <w:rsid w:val="7EE815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val="0"/>
      <w:adjustRightInd/>
      <w:snapToGrid/>
      <w:spacing w:before="100" w:beforeAutospacing="1" w:after="100" w:afterAutospacing="1"/>
    </w:pPr>
    <w:rPr>
      <w:rFonts w:ascii="Calibri" w:hAnsi="Calibri" w:eastAsia="宋体" w:cs="Times New Roman"/>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421</Words>
  <Characters>952</Characters>
  <Lines>67</Lines>
  <Paragraphs>18</Paragraphs>
  <TotalTime>13</TotalTime>
  <ScaleCrop>false</ScaleCrop>
  <LinksUpToDate>false</LinksUpToDate>
  <CharactersWithSpaces>1084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2024-02-28T07:14:00Z</dcterms:created>
  <dc:creator>Administrator</dc:creator>
  <cp:lastModifiedBy>windy</cp:lastModifiedBy>
  <cp:lastPrinted>2025-03-03T02:48:00Z</cp:lastPrinted>
  <dcterms:modified xsi:type="dcterms:W3CDTF">2025-09-17T07:08:56Z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70BE2FF6A66849A8AEA1C873CA12CDBD_13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