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A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表1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 xml:space="preserve"> 病种及其前三</w:t>
      </w:r>
      <w:r>
        <w:rPr>
          <w:rFonts w:hint="eastAsia"/>
          <w:b/>
          <w:bCs/>
          <w:lang w:val="en-US" w:eastAsia="zh-CN"/>
        </w:rPr>
        <w:t>位</w:t>
      </w:r>
      <w:r>
        <w:rPr>
          <w:rFonts w:hint="eastAsia"/>
          <w:b/>
          <w:bCs/>
        </w:rPr>
        <w:t>疾病分布及构成比</w:t>
      </w:r>
      <w:bookmarkStart w:id="0" w:name="_GoBack"/>
      <w:bookmarkEnd w:id="0"/>
    </w:p>
    <w:tbl>
      <w:tblPr>
        <w:tblStyle w:val="9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984"/>
        <w:gridCol w:w="3835"/>
      </w:tblGrid>
      <w:tr w14:paraId="0549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06" w:type="dxa"/>
            <w:tcBorders>
              <w:top w:val="single" w:color="auto" w:sz="12" w:space="0"/>
              <w:left w:val="nil"/>
              <w:right w:val="nil"/>
            </w:tcBorders>
          </w:tcPr>
          <w:p w14:paraId="437B362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病种名称</w:t>
            </w:r>
          </w:p>
        </w:tc>
        <w:tc>
          <w:tcPr>
            <w:tcW w:w="984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</w:tcPr>
          <w:p w14:paraId="401A82E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3835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</w:tcPr>
          <w:p w14:paraId="0236C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总病例比例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/%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 病种中疾病比例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/%</w:t>
            </w:r>
          </w:p>
        </w:tc>
      </w:tr>
      <w:tr w14:paraId="0781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4606" w:type="dxa"/>
            <w:tcBorders>
              <w:left w:val="nil"/>
              <w:bottom w:val="nil"/>
              <w:right w:val="nil"/>
            </w:tcBorders>
          </w:tcPr>
          <w:p w14:paraId="45FB73A4">
            <w:pP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心血管疾病</w:t>
            </w:r>
          </w:p>
          <w:p w14:paraId="41572512"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子痫</w:t>
            </w:r>
          </w:p>
          <w:p w14:paraId="43738323"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妊娠合并心脏病</w:t>
            </w:r>
          </w:p>
          <w:p w14:paraId="6AAD929F"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妊娠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合并其他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循环系统疾病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17C352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430</w:t>
            </w:r>
          </w:p>
          <w:p w14:paraId="1060D38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228</w:t>
            </w:r>
          </w:p>
          <w:p w14:paraId="3340840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116</w:t>
            </w:r>
          </w:p>
          <w:p w14:paraId="741B954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57</w:t>
            </w:r>
          </w:p>
        </w:tc>
        <w:tc>
          <w:tcPr>
            <w:tcW w:w="3835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670FAA1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26.61</w:t>
            </w:r>
          </w:p>
          <w:p w14:paraId="3102EFB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14.11              53.02</w:t>
            </w:r>
          </w:p>
          <w:p w14:paraId="457E3CB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7.18               26.98</w:t>
            </w:r>
          </w:p>
          <w:p w14:paraId="5C6385F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3.53               13.3</w:t>
            </w:r>
          </w:p>
        </w:tc>
      </w:tr>
      <w:tr w14:paraId="310D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86ECC9D"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血液及造血器官疾病</w:t>
            </w:r>
          </w:p>
          <w:p w14:paraId="1B5FD5F6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产后即时出血</w:t>
            </w:r>
          </w:p>
          <w:p w14:paraId="6E9D519D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完全性（中央性）前置胎盘伴出血</w:t>
            </w:r>
          </w:p>
          <w:p w14:paraId="6733E1A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hd w:val="clear" w:fill="FFFFFF"/>
              </w:rPr>
              <w:t>Hellps</w:t>
            </w:r>
            <w:r>
              <w:rPr>
                <w:rFonts w:hint="eastAsia" w:ascii="宋体" w:hAnsi="宋体" w:eastAsia="宋体" w:cs="宋体"/>
              </w:rPr>
              <w:t>综合征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35950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310</w:t>
            </w:r>
          </w:p>
          <w:p w14:paraId="19197F2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</w:t>
            </w:r>
          </w:p>
          <w:p w14:paraId="57ECA33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  <w:p w14:paraId="748E020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25B6F32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19.18</w:t>
            </w:r>
          </w:p>
          <w:p w14:paraId="2AA52FC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4.64               24.19</w:t>
            </w:r>
          </w:p>
          <w:p w14:paraId="732F23C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2.04               10.65</w:t>
            </w:r>
          </w:p>
          <w:p w14:paraId="2DB1BFA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2.04               10.65</w:t>
            </w:r>
          </w:p>
        </w:tc>
      </w:tr>
      <w:tr w14:paraId="2FDA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20DDE8B">
            <w:pPr>
              <w:rPr>
                <w:rFonts w:hint="eastAsia" w:ascii="宋体" w:hAnsi="宋体" w:eastAsia="宋体" w:cs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  <w:t>妊娠期特定并发疾病</w:t>
            </w:r>
          </w:p>
          <w:p w14:paraId="185E2F88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其他特指疾病和情况并发于妊娠、分娩和产褥期</w:t>
            </w:r>
          </w:p>
          <w:p w14:paraId="3D32A52A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流产和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胎儿</w:t>
            </w:r>
            <w:r>
              <w:rPr>
                <w:rFonts w:hint="eastAsia" w:ascii="宋体" w:hAnsi="宋体" w:eastAsia="宋体" w:cs="宋体"/>
              </w:rPr>
              <w:t>宫内死亡</w:t>
            </w:r>
          </w:p>
          <w:p w14:paraId="2903FD82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异位妊娠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BC217C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287</w:t>
            </w:r>
          </w:p>
          <w:p w14:paraId="038A8A9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190</w:t>
            </w:r>
          </w:p>
          <w:p w14:paraId="06F9BFD3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625348B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  <w:p w14:paraId="44434CA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3129ABB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17.76</w:t>
            </w:r>
          </w:p>
          <w:p w14:paraId="6049CAC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12.31              66.20</w:t>
            </w:r>
          </w:p>
          <w:p w14:paraId="0FCA116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447010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1.24               6.97</w:t>
            </w:r>
          </w:p>
          <w:p w14:paraId="3E5F809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1.24               6.97</w:t>
            </w:r>
          </w:p>
        </w:tc>
      </w:tr>
      <w:tr w14:paraId="1A8E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95DD3C5"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消化系统疾病</w:t>
            </w:r>
          </w:p>
          <w:p w14:paraId="343B6F64"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妊娠合并其他消化系统疾病</w:t>
            </w:r>
          </w:p>
          <w:p w14:paraId="29774A34"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病毒性肝炎并发于妊娠、分娩和产褥期</w:t>
            </w:r>
          </w:p>
          <w:p w14:paraId="21F06360"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妊娠合并急性胰腺炎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49E998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218</w:t>
            </w:r>
          </w:p>
          <w:p w14:paraId="35B2337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</w:t>
            </w:r>
          </w:p>
          <w:p w14:paraId="27332E6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  <w:p w14:paraId="2A886A0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4C14CF2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13.49</w:t>
            </w:r>
          </w:p>
          <w:p w14:paraId="3FA9B7F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4.21               31.2</w:t>
            </w:r>
          </w:p>
          <w:p w14:paraId="6680814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1.86               13.76</w:t>
            </w:r>
          </w:p>
          <w:p w14:paraId="6F06E15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1.73               12.8</w:t>
            </w:r>
          </w:p>
        </w:tc>
      </w:tr>
      <w:tr w14:paraId="7688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8B0F579"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呼吸系统疾病</w:t>
            </w:r>
          </w:p>
          <w:p w14:paraId="62380CD8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妊娠合并呼吸系统疾病</w:t>
            </w:r>
          </w:p>
          <w:p w14:paraId="58D903FD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肺部感染</w:t>
            </w:r>
          </w:p>
          <w:p w14:paraId="0B40CFDC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肺结核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76B290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110</w:t>
            </w:r>
          </w:p>
          <w:p w14:paraId="67CE0C3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  <w:p w14:paraId="6037E21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  <w:p w14:paraId="153F519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2C72304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6.81</w:t>
            </w:r>
          </w:p>
          <w:p w14:paraId="2C72ED5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3.22               47.3</w:t>
            </w:r>
          </w:p>
          <w:p w14:paraId="2F97AD6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1.92               28.2</w:t>
            </w:r>
          </w:p>
          <w:p w14:paraId="078FF8D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1.11               16.36</w:t>
            </w:r>
          </w:p>
        </w:tc>
      </w:tr>
      <w:tr w14:paraId="76DF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F93EBE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神经系统疾病</w:t>
            </w:r>
          </w:p>
          <w:p w14:paraId="135A875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妊娠合并精神障碍和神经系统疾病</w:t>
            </w:r>
          </w:p>
          <w:p w14:paraId="25F8CD72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其他脑血管病</w:t>
            </w:r>
          </w:p>
          <w:p w14:paraId="1BA2AA8F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大脑出血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D5A018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</w:t>
            </w:r>
          </w:p>
          <w:p w14:paraId="133887F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  <w:p w14:paraId="7F53D02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  <w:p w14:paraId="2B65034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72EAC11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5.57</w:t>
            </w:r>
          </w:p>
          <w:p w14:paraId="21963F5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1.61               28.89</w:t>
            </w:r>
          </w:p>
          <w:p w14:paraId="71BB85A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0.93               16.67</w:t>
            </w:r>
          </w:p>
          <w:p w14:paraId="3995E41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0.93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16.67</w:t>
            </w:r>
          </w:p>
        </w:tc>
      </w:tr>
      <w:tr w14:paraId="79DD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2291EF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感染性疾病</w:t>
            </w:r>
          </w:p>
          <w:p w14:paraId="70C4E8C1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围产期感染和感染性休克</w:t>
            </w:r>
          </w:p>
          <w:p w14:paraId="03CE32CC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妊娠分娩和产褥期合并其他传染病和寄生虫病</w:t>
            </w:r>
          </w:p>
          <w:p w14:paraId="4161B0D3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</w:rPr>
              <w:t>病毒性疾病并发于妊娠、分娩和产褥期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521235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  <w:p w14:paraId="197602C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  <w:p w14:paraId="73F3B8C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  <w:p w14:paraId="690C5B24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03E42CA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030AA74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3.09</w:t>
            </w:r>
          </w:p>
          <w:p w14:paraId="4E5671C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2.04               66.00</w:t>
            </w:r>
          </w:p>
          <w:p w14:paraId="131D155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0.50               16.00</w:t>
            </w:r>
          </w:p>
          <w:p w14:paraId="1FBC978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B6CB9F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0.19               6.00</w:t>
            </w:r>
          </w:p>
        </w:tc>
      </w:tr>
      <w:tr w14:paraId="1FBA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5D1885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泌尿系统疾病</w:t>
            </w:r>
          </w:p>
          <w:p w14:paraId="788B0305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其他泌尿生殖系统疾病并发于妊娠分娩产褥期</w:t>
            </w:r>
          </w:p>
          <w:p w14:paraId="306CF97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妊娠期</w:t>
            </w:r>
            <w:r>
              <w:rPr>
                <w:rFonts w:hint="eastAsia" w:ascii="宋体" w:hAnsi="宋体" w:eastAsia="宋体" w:cs="宋体"/>
                <w:shd w:val="clear" w:fill="FFFFFF"/>
                <w:lang w:eastAsia="zh-CN"/>
              </w:rPr>
              <w:t>尿路感染</w:t>
            </w:r>
          </w:p>
          <w:p w14:paraId="4FF344A1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妊娠合并泌尿生殖系统疾病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4B7D23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</w:t>
            </w:r>
          </w:p>
          <w:p w14:paraId="56D5414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  <w:p w14:paraId="3CBE4C4E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26B370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  <w:p w14:paraId="0EEF4FD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3BD2598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2.85</w:t>
            </w:r>
          </w:p>
          <w:p w14:paraId="54BB834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0.80               28.26</w:t>
            </w:r>
          </w:p>
          <w:p w14:paraId="08EEC58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E1F19E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0.56               19.75</w:t>
            </w:r>
          </w:p>
          <w:p w14:paraId="314A87C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0.56               19.75</w:t>
            </w:r>
          </w:p>
        </w:tc>
      </w:tr>
      <w:tr w14:paraId="7320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ACB16B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内分泌系统疾病</w:t>
            </w:r>
          </w:p>
          <w:p w14:paraId="3D40B57E">
            <w:pPr>
              <w:ind w:firstLine="210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妊娠期伴有或合并糖尿病</w:t>
            </w:r>
          </w:p>
          <w:p w14:paraId="28EC1450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妊娠合并其他内分泌系统疾病</w:t>
            </w:r>
          </w:p>
          <w:p w14:paraId="413307D7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妊娠伴有甲状腺</w:t>
            </w:r>
            <w:r>
              <w:rPr>
                <w:rFonts w:hint="eastAsia" w:ascii="宋体" w:hAnsi="宋体" w:eastAsia="宋体" w:cs="宋体"/>
                <w:lang w:eastAsia="zh-CN"/>
              </w:rPr>
              <w:t>功</w:t>
            </w:r>
            <w:r>
              <w:rPr>
                <w:rFonts w:hint="eastAsia" w:ascii="宋体" w:hAnsi="宋体" w:eastAsia="宋体" w:cs="宋体"/>
              </w:rPr>
              <w:t>能障碍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33749F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  <w:p w14:paraId="7906014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  <w:p w14:paraId="40D4D4A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  <w:p w14:paraId="222C81A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255D156D"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1.92</w:t>
            </w:r>
          </w:p>
          <w:p w14:paraId="07FA089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0.74               38.71</w:t>
            </w:r>
          </w:p>
          <w:p w14:paraId="042C628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0.68               35.48</w:t>
            </w:r>
          </w:p>
          <w:p w14:paraId="6C182E4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0.50               25.81</w:t>
            </w:r>
          </w:p>
        </w:tc>
      </w:tr>
      <w:tr w14:paraId="37B6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CD3AD3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肿瘤疾病 </w:t>
            </w:r>
          </w:p>
          <w:p w14:paraId="6CB4C802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妊娠合并恶性肿瘤</w:t>
            </w:r>
          </w:p>
          <w:p w14:paraId="618A4547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妊娠合并良性肿瘤</w:t>
            </w:r>
          </w:p>
          <w:p w14:paraId="60E7F8DE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妊娠合并交界性恶性肿瘤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02683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  <w:p w14:paraId="30386B6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  <w:p w14:paraId="6C4AD2E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  <w:p w14:paraId="42DFFB9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0029561F"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1.49               </w:t>
            </w:r>
          </w:p>
          <w:p w14:paraId="2D120F5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1.05               70.83</w:t>
            </w:r>
          </w:p>
          <w:p w14:paraId="739ABD9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0.37               25.00</w:t>
            </w:r>
          </w:p>
          <w:p w14:paraId="3EDB094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0.06               4.14</w:t>
            </w:r>
          </w:p>
        </w:tc>
      </w:tr>
      <w:tr w14:paraId="4CC2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B2551A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肌肉骨骼系统</w:t>
            </w:r>
            <w:r>
              <w:rPr>
                <w:rFonts w:hint="eastAsia" w:ascii="宋体" w:hAnsi="宋体" w:eastAsia="宋体" w:cs="宋体"/>
              </w:rPr>
              <w:t>和结缔组织疾病</w:t>
            </w:r>
          </w:p>
          <w:p w14:paraId="5173C042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妊娠合并肌肉骨骼和结缔组织疾病</w:t>
            </w:r>
          </w:p>
          <w:p w14:paraId="66A09187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系统性红斑狼疮</w:t>
            </w:r>
          </w:p>
          <w:p w14:paraId="70C5F34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妊娠合并干燥</w:t>
            </w:r>
            <w:r>
              <w:rPr>
                <w:rFonts w:hint="eastAsia" w:ascii="宋体" w:hAnsi="宋体" w:eastAsia="宋体" w:cs="宋体"/>
                <w:lang w:eastAsia="zh-CN"/>
              </w:rPr>
              <w:t>综合征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9B1FFD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  <w:p w14:paraId="1EC5B5A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  <w:p w14:paraId="1E1CAE7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  <w:p w14:paraId="3E0E02D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14:paraId="2835769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1.24</w:t>
            </w:r>
          </w:p>
          <w:p w14:paraId="024A071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0.68               55.00</w:t>
            </w:r>
          </w:p>
          <w:p w14:paraId="28A2220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0.43               35.00</w:t>
            </w:r>
          </w:p>
          <w:p w14:paraId="42362AF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0.06               5</w:t>
            </w:r>
          </w:p>
        </w:tc>
      </w:tr>
      <w:tr w14:paraId="0A98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FD5346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总病例数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640146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1 616</w:t>
            </w:r>
          </w:p>
        </w:tc>
        <w:tc>
          <w:tcPr>
            <w:tcW w:w="383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3BDFBB1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06D78F36">
      <w:pPr>
        <w:pStyle w:val="22"/>
        <w:ind w:left="720" w:hanging="720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TNhZDE5OTlmYzE3ZTlkY2VkODJmN2U1ODIzMTk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wtdepdua5vrbeaxsaptzt3d0te50zarv0p&quot;&gt;2023_02_28 综述&lt;record-ids&gt;&lt;item&gt;308&lt;/item&gt;&lt;item&gt;309&lt;/item&gt;&lt;item&gt;310&lt;/item&gt;&lt;item&gt;311&lt;/item&gt;&lt;item&gt;312&lt;/item&gt;&lt;item&gt;313&lt;/item&gt;&lt;item&gt;315&lt;/item&gt;&lt;item&gt;316&lt;/item&gt;&lt;item&gt;317&lt;/item&gt;&lt;item&gt;318&lt;/item&gt;&lt;item&gt;319&lt;/item&gt;&lt;item&gt;321&lt;/item&gt;&lt;item&gt;323&lt;/item&gt;&lt;item&gt;324&lt;/item&gt;&lt;item&gt;325&lt;/item&gt;&lt;item&gt;326&lt;/item&gt;&lt;item&gt;327&lt;/item&gt;&lt;item&gt;328&lt;/item&gt;&lt;/record-ids&gt;&lt;/item&gt;&lt;/Libraries&gt;"/>
  </w:docVars>
  <w:rsids>
    <w:rsidRoot w:val="358E05F6"/>
    <w:rsid w:val="00003002"/>
    <w:rsid w:val="000030DA"/>
    <w:rsid w:val="000114DB"/>
    <w:rsid w:val="00097AA5"/>
    <w:rsid w:val="000A4322"/>
    <w:rsid w:val="0012589E"/>
    <w:rsid w:val="00136EB7"/>
    <w:rsid w:val="001376B4"/>
    <w:rsid w:val="00145D01"/>
    <w:rsid w:val="001534ED"/>
    <w:rsid w:val="00162F98"/>
    <w:rsid w:val="001B3D81"/>
    <w:rsid w:val="001E5593"/>
    <w:rsid w:val="00206442"/>
    <w:rsid w:val="002518E2"/>
    <w:rsid w:val="00270882"/>
    <w:rsid w:val="00272C20"/>
    <w:rsid w:val="00291BEC"/>
    <w:rsid w:val="002B26CB"/>
    <w:rsid w:val="002F1953"/>
    <w:rsid w:val="00310F32"/>
    <w:rsid w:val="0031348A"/>
    <w:rsid w:val="003504F5"/>
    <w:rsid w:val="00357CAF"/>
    <w:rsid w:val="00397CD9"/>
    <w:rsid w:val="003B2B23"/>
    <w:rsid w:val="003E4D4E"/>
    <w:rsid w:val="00425FF8"/>
    <w:rsid w:val="004412D5"/>
    <w:rsid w:val="004D67DF"/>
    <w:rsid w:val="00517AE8"/>
    <w:rsid w:val="005204DC"/>
    <w:rsid w:val="00556140"/>
    <w:rsid w:val="00567158"/>
    <w:rsid w:val="005B4A0C"/>
    <w:rsid w:val="005C562E"/>
    <w:rsid w:val="005F3A55"/>
    <w:rsid w:val="005F728C"/>
    <w:rsid w:val="00617EB4"/>
    <w:rsid w:val="00677BD7"/>
    <w:rsid w:val="006B78A5"/>
    <w:rsid w:val="006C06DE"/>
    <w:rsid w:val="006D1B5D"/>
    <w:rsid w:val="007101F6"/>
    <w:rsid w:val="007443B6"/>
    <w:rsid w:val="00757D65"/>
    <w:rsid w:val="007D68BD"/>
    <w:rsid w:val="00842E99"/>
    <w:rsid w:val="00874A4C"/>
    <w:rsid w:val="008806C8"/>
    <w:rsid w:val="008A6FF6"/>
    <w:rsid w:val="008D4443"/>
    <w:rsid w:val="008E27FF"/>
    <w:rsid w:val="0092576B"/>
    <w:rsid w:val="009E1936"/>
    <w:rsid w:val="009F01E2"/>
    <w:rsid w:val="009F3CEA"/>
    <w:rsid w:val="00A22BDC"/>
    <w:rsid w:val="00A2551E"/>
    <w:rsid w:val="00A668B7"/>
    <w:rsid w:val="00AA4B6B"/>
    <w:rsid w:val="00AB3DCE"/>
    <w:rsid w:val="00AF4509"/>
    <w:rsid w:val="00B07DD5"/>
    <w:rsid w:val="00B330C2"/>
    <w:rsid w:val="00B624AB"/>
    <w:rsid w:val="00B920E9"/>
    <w:rsid w:val="00B93B97"/>
    <w:rsid w:val="00BA2021"/>
    <w:rsid w:val="00BB07A5"/>
    <w:rsid w:val="00BC3D6C"/>
    <w:rsid w:val="00C011C6"/>
    <w:rsid w:val="00C116A3"/>
    <w:rsid w:val="00C11CFE"/>
    <w:rsid w:val="00C17F74"/>
    <w:rsid w:val="00C40004"/>
    <w:rsid w:val="00C523E1"/>
    <w:rsid w:val="00C52589"/>
    <w:rsid w:val="00C73ADF"/>
    <w:rsid w:val="00C96B59"/>
    <w:rsid w:val="00CE51C5"/>
    <w:rsid w:val="00D06172"/>
    <w:rsid w:val="00D417E6"/>
    <w:rsid w:val="00D52DFC"/>
    <w:rsid w:val="00D72B43"/>
    <w:rsid w:val="00DB2413"/>
    <w:rsid w:val="00E23EC6"/>
    <w:rsid w:val="00EE208B"/>
    <w:rsid w:val="00EE65A2"/>
    <w:rsid w:val="00F64B0C"/>
    <w:rsid w:val="00FF66C9"/>
    <w:rsid w:val="037506A9"/>
    <w:rsid w:val="04E57859"/>
    <w:rsid w:val="089A1B27"/>
    <w:rsid w:val="0A9D71B0"/>
    <w:rsid w:val="0BAFAF18"/>
    <w:rsid w:val="0C6F1945"/>
    <w:rsid w:val="10200A82"/>
    <w:rsid w:val="10DD77C5"/>
    <w:rsid w:val="13264329"/>
    <w:rsid w:val="13DA3431"/>
    <w:rsid w:val="15A56D09"/>
    <w:rsid w:val="15B517CD"/>
    <w:rsid w:val="16B96277"/>
    <w:rsid w:val="17DFAD58"/>
    <w:rsid w:val="189810D2"/>
    <w:rsid w:val="1BE50661"/>
    <w:rsid w:val="1BF171B8"/>
    <w:rsid w:val="20F672CE"/>
    <w:rsid w:val="22AD1241"/>
    <w:rsid w:val="274B2ED3"/>
    <w:rsid w:val="27AC8DCB"/>
    <w:rsid w:val="287D2B02"/>
    <w:rsid w:val="2C3F7964"/>
    <w:rsid w:val="326C00F7"/>
    <w:rsid w:val="332C488B"/>
    <w:rsid w:val="358E05F6"/>
    <w:rsid w:val="37164F30"/>
    <w:rsid w:val="37250519"/>
    <w:rsid w:val="37F99404"/>
    <w:rsid w:val="380F4A1B"/>
    <w:rsid w:val="390D6CF3"/>
    <w:rsid w:val="39964F24"/>
    <w:rsid w:val="3FC727B2"/>
    <w:rsid w:val="3FFFC5CC"/>
    <w:rsid w:val="41A74C51"/>
    <w:rsid w:val="427C111E"/>
    <w:rsid w:val="42E377C8"/>
    <w:rsid w:val="438C139A"/>
    <w:rsid w:val="457D5E96"/>
    <w:rsid w:val="45C3F396"/>
    <w:rsid w:val="45EB688F"/>
    <w:rsid w:val="487600EF"/>
    <w:rsid w:val="4A24334E"/>
    <w:rsid w:val="4B591E7D"/>
    <w:rsid w:val="4C303F46"/>
    <w:rsid w:val="4D285A6A"/>
    <w:rsid w:val="4E940A8B"/>
    <w:rsid w:val="4E992E17"/>
    <w:rsid w:val="4EAC6166"/>
    <w:rsid w:val="4EF130C9"/>
    <w:rsid w:val="51555B82"/>
    <w:rsid w:val="58962A24"/>
    <w:rsid w:val="59263D54"/>
    <w:rsid w:val="5BA32AEC"/>
    <w:rsid w:val="5BDB2E04"/>
    <w:rsid w:val="5D3E2B94"/>
    <w:rsid w:val="5DA60338"/>
    <w:rsid w:val="5EA54320"/>
    <w:rsid w:val="5FE62DE6"/>
    <w:rsid w:val="60C74A21"/>
    <w:rsid w:val="62517210"/>
    <w:rsid w:val="625E3163"/>
    <w:rsid w:val="63AE6D76"/>
    <w:rsid w:val="640A6549"/>
    <w:rsid w:val="643E7C7D"/>
    <w:rsid w:val="64763432"/>
    <w:rsid w:val="65EB5F00"/>
    <w:rsid w:val="67DF6925"/>
    <w:rsid w:val="6B99345E"/>
    <w:rsid w:val="6CFD176C"/>
    <w:rsid w:val="72D07F22"/>
    <w:rsid w:val="74B657DF"/>
    <w:rsid w:val="755372EB"/>
    <w:rsid w:val="759450A6"/>
    <w:rsid w:val="76233686"/>
    <w:rsid w:val="7C2F7405"/>
    <w:rsid w:val="7CD42109"/>
    <w:rsid w:val="7FF54F5F"/>
    <w:rsid w:val="CAEF5409"/>
    <w:rsid w:val="CDD3BFDF"/>
    <w:rsid w:val="E3DB9E91"/>
    <w:rsid w:val="EFBD6951"/>
    <w:rsid w:val="F3DDBBBD"/>
    <w:rsid w:val="F47EE52D"/>
    <w:rsid w:val="F66B8F98"/>
    <w:rsid w:val="F7DE85C6"/>
    <w:rsid w:val="FE3F2E31"/>
    <w:rsid w:val="FEF7E5E9"/>
    <w:rsid w:val="FF5A3166"/>
    <w:rsid w:val="FF8E1E93"/>
    <w:rsid w:val="FFBB50C3"/>
    <w:rsid w:val="FFBE0C28"/>
    <w:rsid w:val="FFEF91C8"/>
    <w:rsid w:val="FFF71A25"/>
    <w:rsid w:val="FFFE7E29"/>
    <w:rsid w:val="FFFFC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hint="eastAsia" w:ascii="宋体" w:hAnsi="Courier New" w:eastAsia="宋体"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48" w:line="360" w:lineRule="auto"/>
      <w:pPrChange w:id="0" w:author="奕欢 赖" w:date="2024-05-31T13:53:00Z">
        <w:pPr>
          <w:widowControl w:val="0"/>
          <w:spacing w:beforeAutospacing="1" w:afterAutospacing="1"/>
        </w:pPr>
      </w:pPrChange>
    </w:pPr>
    <w:rPr>
      <w:rFonts w:ascii="Times New Roman" w:hAnsi="Times New Roman" w:cs="Times New Roman"/>
      <w:kern w:val="0"/>
      <w:sz w:val="24"/>
      <w:szCs w:val="24"/>
      <w:rPrChange w:id="1" w:author="奕欢 赖" w:date="2024-05-31T13:53:00Z">
        <w:rPr>
          <w:rFonts w:asciiTheme="minorHAnsi" w:hAnsiTheme="minorHAnsi" w:eastAsiaTheme="minorEastAsia"/>
          <w:sz w:val="24"/>
          <w:szCs w:val="22"/>
          <w:lang w:val="en-US" w:eastAsia="zh-CN" w:bidi="ar-SA"/>
        </w:rPr>
      </w:rPrChange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table" w:customStyle="1" w:styleId="13">
    <w:name w:val="三线表"/>
    <w:basedOn w:val="8"/>
    <w:qFormat/>
    <w:uiPriority w:val="0"/>
    <w:pPr>
      <w:jc w:val="center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cPr>
      <w:tcBorders>
        <w:top w:val="single" w:color="auto" w:sz="12" w:space="0"/>
        <w:left w:val="nil"/>
        <w:bottom w:val="single" w:color="auto" w:sz="12" w:space="0"/>
        <w:right w:val="nil"/>
      </w:tcBorders>
    </w:tc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tl2br w:val="nil"/>
          <w:tr2bl w:val="nil"/>
        </w:tcBorders>
      </w:tcPr>
    </w:tblStylePr>
  </w:style>
  <w:style w:type="table" w:customStyle="1" w:styleId="14">
    <w:name w:val="三线表1"/>
    <w:basedOn w:val="8"/>
    <w:qFormat/>
    <w:uiPriority w:val="0"/>
    <w:pPr>
      <w:jc w:val="center"/>
    </w:pPr>
    <w:rPr>
      <w:rFonts w:ascii="等线" w:hAnsi="等线" w:eastAsia="等线"/>
      <w:kern w:val="2"/>
      <w:sz w:val="21"/>
      <w:szCs w:val="21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tl2br w:val="nil"/>
          <w:tr2bl w:val="nil"/>
        </w:tcBorders>
      </w:tcPr>
    </w:tblStyle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EndNote Bibliography Title"/>
    <w:basedOn w:val="1"/>
    <w:link w:val="21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21">
    <w:name w:val="EndNote Bibliography Title 字符"/>
    <w:basedOn w:val="10"/>
    <w:link w:val="20"/>
    <w:qFormat/>
    <w:uiPriority w:val="0"/>
    <w:rPr>
      <w:rFonts w:ascii="Calibri" w:hAnsi="Calibri" w:cs="Calibri" w:eastAsiaTheme="minorEastAsia"/>
      <w:kern w:val="2"/>
      <w:szCs w:val="22"/>
    </w:rPr>
  </w:style>
  <w:style w:type="paragraph" w:customStyle="1" w:styleId="22">
    <w:name w:val="EndNote Bibliography"/>
    <w:basedOn w:val="1"/>
    <w:link w:val="23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23">
    <w:name w:val="EndNote Bibliography 字符"/>
    <w:basedOn w:val="10"/>
    <w:link w:val="22"/>
    <w:qFormat/>
    <w:uiPriority w:val="0"/>
    <w:rPr>
      <w:rFonts w:ascii="Calibri" w:hAnsi="Calibri" w:cs="Calibri" w:eastAsiaTheme="minorEastAsia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19C6-A0DB-494A-BDE1-C347FBD0E9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890</Characters>
  <Lines>207</Lines>
  <Paragraphs>58</Paragraphs>
  <TotalTime>15</TotalTime>
  <ScaleCrop>false</ScaleCrop>
  <LinksUpToDate>false</LinksUpToDate>
  <CharactersWithSpaces>1409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2024-05-30T05:03:00Z</dcterms:created>
  <dc:creator>王懿春</dc:creator>
  <cp:lastModifiedBy>windy</cp:lastModifiedBy>
  <cp:lastPrinted>2024-07-01T03:13:00Z</cp:lastPrinted>
  <dcterms:modified xsi:type="dcterms:W3CDTF">2025-09-15T07:22:02Z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A439CFCBCCE64B219C7B5DB1172FE2EA_13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hmcheck_markmode">
    <vt:i4>0</vt:i4>
  </property>
  <property fmtid="{D5CDD505-2E9C-101B-9397-08002B2CF9AE}" pid="7" name="hmcheck_taskpanetype">
    <vt:i4>1</vt:i4>
  </property>
  <property fmtid="{D5CDD505-2E9C-101B-9397-08002B2CF9AE}" pid="8" name="KSOTemplateDocerSaveRecord">
    <vt:lpwstr>eyJoZGlkIjoiOTYyMWU1ZDU4MjhhODg2OTIyMmE5NjY0NWE4ZWQ2NjkiLCJ1c2VySWQiOiIzNDgwMTMwODEifQ==</vt:lpwstr>
  </property>
</Properties>
</file>