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765D8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宋体"/>
          <w:b/>
          <w:color w:val="auto"/>
          <w:szCs w:val="21"/>
        </w:rPr>
      </w:pPr>
      <w:r>
        <w:rPr>
          <w:rFonts w:hint="eastAsia" w:ascii="Times New Roman" w:hAnsi="Times New Roman" w:eastAsia="宋体"/>
          <w:b/>
          <w:color w:val="auto"/>
          <w:szCs w:val="21"/>
        </w:rPr>
        <w:t>表3</w:t>
      </w:r>
      <w:r>
        <w:rPr>
          <w:rFonts w:hint="eastAsia" w:ascii="Times New Roman" w:hAnsi="Times New Roman"/>
          <w:b/>
          <w:color w:val="auto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color w:val="auto"/>
          <w:szCs w:val="21"/>
        </w:rPr>
        <w:t>心脏瓣膜置换术后</w:t>
      </w:r>
      <w:r>
        <w:rPr>
          <w:rFonts w:hint="eastAsia" w:ascii="Times New Roman" w:hAnsi="Times New Roman" w:eastAsia="宋体"/>
          <w:b/>
          <w:color w:val="auto"/>
          <w:szCs w:val="21"/>
          <w:lang w:eastAsia="zh-CN"/>
        </w:rPr>
        <w:t>患者</w:t>
      </w:r>
      <w:r>
        <w:rPr>
          <w:rFonts w:hint="eastAsia" w:ascii="Times New Roman" w:hAnsi="Times New Roman" w:eastAsia="宋体"/>
          <w:b/>
          <w:color w:val="auto"/>
          <w:szCs w:val="21"/>
        </w:rPr>
        <w:t>异常出血的影响单因素分析</w:t>
      </w:r>
      <w:r>
        <w:rPr>
          <w:rFonts w:hint="eastAsia" w:ascii="Times New Roman" w:hAnsi="Times New Roman"/>
          <w:b/>
          <w:color w:val="auto"/>
          <w:szCs w:val="21"/>
          <w:lang w:val="en-US" w:eastAsia="zh-CN"/>
        </w:rPr>
        <w:t xml:space="preserve"> </w:t>
      </w:r>
      <w:r>
        <w:rPr>
          <w:rFonts w:ascii="EU-HZ" w:hAnsi="EU-HZ" w:eastAsia="EU-HZ" w:cs="EU-HZ"/>
          <w:color w:val="231F20"/>
          <w:kern w:val="0"/>
          <w:sz w:val="18"/>
          <w:szCs w:val="18"/>
          <w:lang w:val="en-US" w:eastAsia="zh-CN" w:bidi="ar"/>
        </w:rPr>
        <w:t> </w:t>
      </w:r>
      <w:bookmarkStart w:id="0" w:name="_GoBack"/>
      <w:bookmarkEnd w:id="0"/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>［</w:t>
      </w:r>
      <w:r>
        <w:rPr>
          <w:rFonts w:hint="eastAsia" w:ascii="Times New Roman" w:hAnsi="Times New Roman" w:eastAsia="宋体"/>
          <w:b/>
          <w:i/>
          <w:iCs/>
          <w:color w:val="auto"/>
          <w:szCs w:val="21"/>
          <w:lang w:val="en-US" w:eastAsia="zh-CN"/>
        </w:rPr>
        <w:t>n</w:t>
      </w:r>
      <w:r>
        <w:rPr>
          <w:rFonts w:hint="default" w:ascii="Times New Roman" w:hAnsi="Times New Roman" w:eastAsia="宋体"/>
          <w:b/>
          <w:color w:val="auto"/>
          <w:szCs w:val="21"/>
          <w:lang w:val="en-US" w:eastAsia="zh-CN"/>
        </w:rPr>
        <w:t xml:space="preserve">（%）， </w:t>
      </w:r>
      <w:r>
        <w:rPr>
          <w:rFonts w:hint="default" w:ascii="Times New Roman" w:hAnsi="Times New Roman" w:eastAsia="宋体"/>
          <w:b/>
          <w:color w:val="auto"/>
          <w:position w:val="-6"/>
          <w:szCs w:val="21"/>
          <w:lang w:val="en-US" w:eastAsia="zh-CN"/>
        </w:rPr>
        <w:object>
          <v:shape id="_x0000_i1026" o:spt="75" type="#_x0000_t75" style="height:17pt;width:10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6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/>
          <w:b/>
          <w:color w:val="auto"/>
          <w:szCs w:val="21"/>
          <w:lang w:val="en-US" w:eastAsia="zh-CN"/>
        </w:rPr>
        <w:t>±</w:t>
      </w:r>
      <w:r>
        <w:rPr>
          <w:rFonts w:hint="default" w:ascii="Times New Roman" w:hAnsi="Times New Roman" w:eastAsia="宋体"/>
          <w:b/>
          <w:i/>
          <w:iCs/>
          <w:color w:val="auto"/>
          <w:szCs w:val="21"/>
          <w:lang w:val="en-US" w:eastAsia="zh-CN"/>
        </w:rPr>
        <w:t>s</w:t>
      </w:r>
      <w:r>
        <w:rPr>
          <w:rFonts w:hint="default" w:ascii="Times New Roman" w:hAnsi="Times New Roman" w:eastAsia="宋体"/>
          <w:b/>
          <w:color w:val="auto"/>
          <w:szCs w:val="21"/>
          <w:lang w:val="en-US" w:eastAsia="zh-CN"/>
        </w:rPr>
        <w:t>］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071"/>
        <w:gridCol w:w="1984"/>
        <w:gridCol w:w="932"/>
        <w:gridCol w:w="1103"/>
      </w:tblGrid>
      <w:tr w14:paraId="18E44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03B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类别</w:t>
            </w:r>
          </w:p>
        </w:tc>
        <w:tc>
          <w:tcPr>
            <w:tcW w:w="207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234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观察组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=30）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F6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对照组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=200）</w:t>
            </w:r>
          </w:p>
        </w:tc>
        <w:tc>
          <w:tcPr>
            <w:tcW w:w="93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82E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i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i/>
                <w:color w:val="auto"/>
                <w:szCs w:val="21"/>
              </w:rPr>
              <w:t>χ²</w:t>
            </w:r>
            <w:r>
              <w:rPr>
                <w:rFonts w:hint="eastAsia" w:ascii="Times New Roman" w:hAnsi="Times New Roman" w:eastAsia="宋体" w:cs="宋体"/>
                <w:i/>
                <w:color w:val="auto"/>
                <w:szCs w:val="21"/>
              </w:rPr>
              <w:t>/t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EE1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i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i/>
                <w:color w:val="auto"/>
                <w:szCs w:val="21"/>
              </w:rPr>
              <w:t>P</w:t>
            </w:r>
          </w:p>
        </w:tc>
      </w:tr>
      <w:tr w14:paraId="7303E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72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性别（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53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32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64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0.053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5F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0.818</w:t>
            </w:r>
          </w:p>
        </w:tc>
      </w:tr>
      <w:tr w14:paraId="43E74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男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AF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16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53.33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75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110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55.00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D21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031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</w:tr>
      <w:tr w14:paraId="6A672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7F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女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53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14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46.67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68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90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45.00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32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BA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0C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</w:p>
        </w:tc>
      </w:tr>
      <w:tr w14:paraId="09441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0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年龄（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A7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6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36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0.340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BB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0.560</w:t>
            </w:r>
          </w:p>
        </w:tc>
      </w:tr>
      <w:tr w14:paraId="67489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4B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≥60岁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97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15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50.00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1B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114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57.00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48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61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4D506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CF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＜60岁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55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15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50.00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5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86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43.00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32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A9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97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18B08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F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手术类型（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55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D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0.015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02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0.904</w:t>
            </w:r>
          </w:p>
        </w:tc>
      </w:tr>
      <w:tr w14:paraId="4AA3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B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二尖瓣及主动脉瓣置换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43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13.33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56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36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18.00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3BB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FD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5AD53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4B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主动脉瓣置换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A1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7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23.33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F5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44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22.00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32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42F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836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07865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FA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二尖瓣置换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3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19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63.34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B7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120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60.00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BB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19B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47B90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0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瓣膜置换数量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个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01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1.53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4E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1.51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0.31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C2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337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A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736</w:t>
            </w:r>
          </w:p>
        </w:tc>
      </w:tr>
      <w:tr w14:paraId="4A58D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2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体外循环时间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min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D2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120.54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7.47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69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118.36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9.46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15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1.206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9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229</w:t>
            </w:r>
          </w:p>
        </w:tc>
      </w:tr>
      <w:tr w14:paraId="44303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33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主动脉阻断时间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h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4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82.57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5.78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6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80.57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6.32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2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1.633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8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104</w:t>
            </w:r>
          </w:p>
        </w:tc>
      </w:tr>
      <w:tr w14:paraId="5F218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D2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饮酒史（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78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8A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F7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85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1965D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B1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3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33.33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34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64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32.00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E0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0.457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815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0.499</w:t>
            </w:r>
          </w:p>
        </w:tc>
      </w:tr>
      <w:tr w14:paraId="37941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80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无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0B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66.67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E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136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68.00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32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79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E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687E0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16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吸烟史（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F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C5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6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57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2EB55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09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89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13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43.33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39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42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21.00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32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97F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9.060</w:t>
            </w:r>
          </w:p>
        </w:tc>
        <w:tc>
          <w:tcPr>
            <w:tcW w:w="110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98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0.003</w:t>
            </w:r>
          </w:p>
        </w:tc>
      </w:tr>
      <w:tr w14:paraId="1AD92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76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无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A8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17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56.67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5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158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79.00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32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35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E9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45E68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34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合并基础疾病（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9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38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C5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22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48423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23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糖尿病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2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6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20.00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42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18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9.00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CB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10.862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05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0.001</w:t>
            </w:r>
          </w:p>
        </w:tc>
      </w:tr>
      <w:tr w14:paraId="79ED8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F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高血压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7C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7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23.33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5D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26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13.00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37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0.470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24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0.495</w:t>
            </w:r>
          </w:p>
        </w:tc>
      </w:tr>
      <w:tr w14:paraId="75D24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2A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高脂血症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9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10.00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C5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5.00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F9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0.530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9D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0.465</w:t>
            </w:r>
          </w:p>
        </w:tc>
      </w:tr>
      <w:tr w14:paraId="7AEDE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5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抗凝依从性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A3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31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48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9.350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7F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0.002</w:t>
            </w:r>
          </w:p>
        </w:tc>
      </w:tr>
      <w:tr w14:paraId="713F7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6F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良好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4E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33.33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23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112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56.00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E53D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3C3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3F83E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BB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差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D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66.67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87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88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val="en-US" w:eastAsia="zh-CN"/>
              </w:rPr>
              <w:t>44.00</w:t>
            </w:r>
            <w:r>
              <w:rPr>
                <w:rFonts w:hint="eastAsia" w:ascii="Times New Roman" w:hAnsi="Times New Roman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32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EC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74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3DD6D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9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术前舒张压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mmHg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3C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65.25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6.74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D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64.28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5.32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32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897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84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370</w:t>
            </w:r>
          </w:p>
        </w:tc>
      </w:tr>
      <w:tr w14:paraId="135BE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6F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术前收缩压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mmHg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1A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132.57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7.46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8E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133.68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6.23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2F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0.886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00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377</w:t>
            </w:r>
          </w:p>
        </w:tc>
      </w:tr>
      <w:tr w14:paraId="19ED5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FEB2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术前心率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（次/min）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E1DB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126.36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6.36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9B4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124.67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5.32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2020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580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6058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116</w:t>
            </w:r>
          </w:p>
        </w:tc>
      </w:tr>
    </w:tbl>
    <w:p w14:paraId="65E42452">
      <w:pPr>
        <w:spacing w:line="360" w:lineRule="auto"/>
        <w:ind w:firstLine="420" w:firstLineChars="200"/>
        <w:jc w:val="center"/>
        <w:rPr>
          <w:rFonts w:ascii="Times New Roman" w:hAnsi="Times New Roman" w:eastAsia="宋体"/>
          <w:color w:val="auto"/>
          <w:szCs w:val="21"/>
        </w:rPr>
      </w:pPr>
    </w:p>
    <w:p w14:paraId="60B38519">
      <w:pPr>
        <w:spacing w:line="360" w:lineRule="auto"/>
        <w:jc w:val="center"/>
        <w:rPr>
          <w:rFonts w:hint="eastAsia" w:ascii="Times New Roman" w:hAnsi="Times New Roman"/>
          <w:color w:val="000000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-H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-H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953D8"/>
    <w:rsid w:val="1E2458FF"/>
    <w:rsid w:val="223202F9"/>
    <w:rsid w:val="2C5D1A29"/>
    <w:rsid w:val="34082F49"/>
    <w:rsid w:val="58874CD4"/>
    <w:rsid w:val="6AFC2736"/>
    <w:rsid w:val="70D81FAD"/>
    <w:rsid w:val="70F25AEA"/>
    <w:rsid w:val="722563AE"/>
    <w:rsid w:val="74A77C85"/>
    <w:rsid w:val="768760E0"/>
    <w:rsid w:val="7AD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eastAsia" w:ascii="宋体" w:hAnsi="宋体" w:eastAsia="宋体"/>
      <w:color w:val="24202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8531e3f0-fdb2-4bf4-b201-9165341f71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569</Words>
  <Characters>1382</Characters>
  <Paragraphs>379</Paragraphs>
  <TotalTime>11</TotalTime>
  <ScaleCrop>false</ScaleCrop>
  <LinksUpToDate>false</LinksUpToDate>
  <CharactersWithSpaces>1386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2024-05-27T07:55:00Z</dcterms:created>
  <dc:creator>hfdn</dc:creator>
  <cp:lastModifiedBy>windy</cp:lastModifiedBy>
  <cp:lastPrinted>2024-12-06T09:26:00Z</cp:lastPrinted>
  <dcterms:modified xsi:type="dcterms:W3CDTF">2025-07-23T08:13:21Z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9142DCC0A9D64849A5BDBBD3E39ECA92_13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