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20E6A">
      <w:pPr>
        <w:ind w:firstLine="402" w:firstLineChars="200"/>
        <w:jc w:val="center"/>
        <w:rPr>
          <w:rFonts w:hint="eastAsia" w:ascii="Times New Roman" w:hAnsi="Times New Roman" w:eastAsia="宋体" w:cs="Times New Roman"/>
          <w:b/>
          <w:sz w:val="20"/>
          <w:szCs w:val="20"/>
        </w:rPr>
      </w:pPr>
      <w:r>
        <w:rPr>
          <w:rFonts w:ascii="Times New Roman" w:hAnsi="Times New Roman" w:eastAsia="宋体" w:cs="Times New Roman"/>
          <w:b/>
          <w:sz w:val="20"/>
          <w:szCs w:val="20"/>
        </w:rPr>
        <w:t>表1</w:t>
      </w:r>
      <w:r>
        <w:rPr>
          <w:rFonts w:hint="eastAsia" w:ascii="Times New Roman" w:hAnsi="Times New Roman" w:eastAsia="宋体" w:cs="Times New Roman"/>
          <w:b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sz w:val="20"/>
          <w:szCs w:val="20"/>
        </w:rPr>
        <w:t xml:space="preserve"> 2018</w:t>
      </w:r>
      <w:r>
        <w:rPr>
          <w:rFonts w:hint="eastAsia" w:ascii="Times New Roman" w:hAnsi="Times New Roman" w:eastAsia="宋体" w:cs="Times New Roman"/>
          <w:b/>
          <w:sz w:val="20"/>
          <w:szCs w:val="20"/>
        </w:rPr>
        <w:t>年</w:t>
      </w:r>
      <w:r>
        <w:rPr>
          <w:rFonts w:ascii="Times New Roman" w:hAnsi="Times New Roman" w:eastAsia="宋体" w:cs="Times New Roman"/>
          <w:b/>
          <w:sz w:val="20"/>
          <w:szCs w:val="20"/>
        </w:rPr>
        <w:t>EASL指南和</w:t>
      </w:r>
      <w:r>
        <w:rPr>
          <w:rFonts w:hint="eastAsia" w:ascii="Times New Roman" w:hAnsi="Times New Roman" w:eastAsia="宋体" w:cs="Times New Roman"/>
          <w:b/>
          <w:sz w:val="20"/>
          <w:szCs w:val="20"/>
        </w:rPr>
        <w:t>2</w:t>
      </w:r>
      <w:r>
        <w:rPr>
          <w:rFonts w:ascii="Times New Roman" w:hAnsi="Times New Roman" w:eastAsia="宋体" w:cs="Times New Roman"/>
          <w:b/>
          <w:sz w:val="20"/>
          <w:szCs w:val="20"/>
        </w:rPr>
        <w:t>022</w:t>
      </w:r>
      <w:r>
        <w:rPr>
          <w:rFonts w:hint="eastAsia" w:ascii="Times New Roman" w:hAnsi="Times New Roman" w:eastAsia="宋体" w:cs="Times New Roman"/>
          <w:b/>
          <w:sz w:val="20"/>
          <w:szCs w:val="20"/>
        </w:rPr>
        <w:t>年国内</w:t>
      </w:r>
      <w:r>
        <w:rPr>
          <w:rFonts w:ascii="Times New Roman" w:hAnsi="Times New Roman" w:eastAsia="宋体" w:cs="Times New Roman"/>
          <w:b/>
          <w:sz w:val="20"/>
          <w:szCs w:val="20"/>
        </w:rPr>
        <w:t>防治共识</w:t>
      </w:r>
      <w:r>
        <w:rPr>
          <w:rFonts w:hint="eastAsia" w:ascii="Times New Roman" w:hAnsi="Times New Roman" w:eastAsia="宋体" w:cs="Times New Roman"/>
          <w:b/>
          <w:sz w:val="20"/>
          <w:szCs w:val="20"/>
        </w:rPr>
        <w:t>关于</w:t>
      </w:r>
      <w:r>
        <w:rPr>
          <w:rFonts w:ascii="Times New Roman" w:hAnsi="Times New Roman" w:eastAsia="宋体" w:cs="Times New Roman"/>
          <w:b/>
          <w:sz w:val="20"/>
          <w:szCs w:val="20"/>
        </w:rPr>
        <w:t>HEV的</w:t>
      </w:r>
      <w:r>
        <w:rPr>
          <w:rFonts w:hint="eastAsia" w:ascii="Times New Roman" w:hAnsi="Times New Roman" w:eastAsia="宋体" w:cs="Times New Roman"/>
          <w:b/>
          <w:sz w:val="20"/>
          <w:szCs w:val="20"/>
        </w:rPr>
        <w:t>实验室</w:t>
      </w:r>
      <w:r>
        <w:rPr>
          <w:rFonts w:ascii="Times New Roman" w:hAnsi="Times New Roman" w:eastAsia="宋体" w:cs="Times New Roman"/>
          <w:b/>
          <w:sz w:val="20"/>
          <w:szCs w:val="20"/>
        </w:rPr>
        <w:t>诊断标准比较</w:t>
      </w:r>
      <w:r>
        <w:rPr>
          <w:rFonts w:hint="eastAsia" w:ascii="Times New Roman" w:hAnsi="Times New Roman" w:eastAsia="宋体" w:cs="Times New Roman"/>
          <w:b/>
          <w:sz w:val="20"/>
          <w:szCs w:val="20"/>
        </w:rPr>
        <w:t>*</w:t>
      </w:r>
    </w:p>
    <w:p w14:paraId="46B6552F">
      <w:pPr>
        <w:ind w:firstLine="402" w:firstLineChars="200"/>
        <w:jc w:val="center"/>
        <w:rPr>
          <w:rFonts w:hint="eastAsia" w:ascii="Times New Roman" w:hAnsi="Times New Roman" w:eastAsia="宋体" w:cs="Times New Roman"/>
          <w:b/>
          <w:sz w:val="20"/>
          <w:szCs w:val="20"/>
        </w:rPr>
      </w:pPr>
    </w:p>
    <w:tbl>
      <w:tblPr>
        <w:tblStyle w:val="8"/>
        <w:tblW w:w="1046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4912"/>
        <w:gridCol w:w="3672"/>
      </w:tblGrid>
      <w:tr w14:paraId="760277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880" w:type="dxa"/>
          </w:tcPr>
          <w:p w14:paraId="63AA5AD7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HEV感染类型</w:t>
            </w:r>
          </w:p>
        </w:tc>
        <w:tc>
          <w:tcPr>
            <w:tcW w:w="4912" w:type="dxa"/>
          </w:tcPr>
          <w:p w14:paraId="13398E36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2018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年E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ASL指南</w:t>
            </w:r>
          </w:p>
        </w:tc>
        <w:tc>
          <w:tcPr>
            <w:tcW w:w="3672" w:type="dxa"/>
          </w:tcPr>
          <w:p w14:paraId="15DD09DA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2022年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国内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防治共识</w:t>
            </w:r>
          </w:p>
        </w:tc>
      </w:tr>
      <w:tr w14:paraId="105003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880" w:type="dxa"/>
            <w:tcBorders>
              <w:bottom w:val="nil"/>
            </w:tcBorders>
          </w:tcPr>
          <w:p w14:paraId="6DC6E8B8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急性HEV感染</w:t>
            </w:r>
          </w:p>
        </w:tc>
        <w:tc>
          <w:tcPr>
            <w:tcW w:w="4912" w:type="dxa"/>
            <w:tcBorders>
              <w:bottom w:val="nil"/>
            </w:tcBorders>
          </w:tcPr>
          <w:p w14:paraId="0EB4BECB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任意一条：</w:t>
            </w:r>
          </w:p>
          <w:p w14:paraId="0EB2D744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1.HEV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RNA阳性</w:t>
            </w:r>
          </w:p>
          <w:p w14:paraId="3ADA3B0E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2.HEV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RNA+抗-HEV IgM阳性</w:t>
            </w:r>
          </w:p>
          <w:p w14:paraId="361FC8B4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3.HEV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RNA+抗-HEV IgG阳性</w:t>
            </w:r>
          </w:p>
          <w:p w14:paraId="19424E1A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4.HEV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RNA+抗-HEV IgM和IgG阳性</w:t>
            </w:r>
          </w:p>
          <w:p w14:paraId="357F97DF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5.抗-HEV IgM阳性+IgG阳性（动态上升）</w:t>
            </w:r>
          </w:p>
          <w:p w14:paraId="2104E232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6. HEV抗原阳性</w:t>
            </w:r>
          </w:p>
        </w:tc>
        <w:tc>
          <w:tcPr>
            <w:tcW w:w="3672" w:type="dxa"/>
            <w:tcBorders>
              <w:bottom w:val="nil"/>
            </w:tcBorders>
          </w:tcPr>
          <w:p w14:paraId="59290404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免疫健全患者：</w:t>
            </w:r>
          </w:p>
          <w:p w14:paraId="72639FAE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1.抗-HEV IgM和IgG阳性</w:t>
            </w:r>
          </w:p>
          <w:p w14:paraId="098A2EE2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免疫抑制患者：（1或2）</w:t>
            </w:r>
          </w:p>
          <w:p w14:paraId="2C46B3D2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1.抗-HEV IgM和IgG阳性</w:t>
            </w:r>
          </w:p>
          <w:p w14:paraId="31051410">
            <w:pPr>
              <w:ind w:left="599" w:leftChars="190" w:hanging="200" w:hanging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2.抗-HEV IgM和IgG阴性，但HEV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RNA阳性和（或）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HEV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抗原阳性</w:t>
            </w:r>
          </w:p>
        </w:tc>
      </w:tr>
      <w:tr w14:paraId="25BEA9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880" w:type="dxa"/>
            <w:tcBorders>
              <w:top w:val="nil"/>
              <w:bottom w:val="nil"/>
            </w:tcBorders>
            <w:vAlign w:val="top"/>
          </w:tcPr>
          <w:p w14:paraId="3C11818B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慢性HEV感染</w:t>
            </w:r>
          </w:p>
        </w:tc>
        <w:tc>
          <w:tcPr>
            <w:tcW w:w="4912" w:type="dxa"/>
            <w:tcBorders>
              <w:top w:val="nil"/>
              <w:bottom w:val="nil"/>
            </w:tcBorders>
            <w:vAlign w:val="top"/>
          </w:tcPr>
          <w:p w14:paraId="50552FF6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HEV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RNA阳性和（或）HEV抗原阳性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超过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个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月</w:t>
            </w:r>
          </w:p>
        </w:tc>
        <w:tc>
          <w:tcPr>
            <w:tcW w:w="3672" w:type="dxa"/>
            <w:tcBorders>
              <w:top w:val="nil"/>
              <w:bottom w:val="nil"/>
            </w:tcBorders>
            <w:vAlign w:val="top"/>
          </w:tcPr>
          <w:p w14:paraId="0F85AAD9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HEV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RNA阳性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超过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个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月</w:t>
            </w:r>
          </w:p>
        </w:tc>
      </w:tr>
      <w:tr w14:paraId="13D1FF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80" w:type="dxa"/>
            <w:tcBorders>
              <w:top w:val="nil"/>
            </w:tcBorders>
            <w:vAlign w:val="top"/>
          </w:tcPr>
          <w:p w14:paraId="47E6FFF7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既往感染</w:t>
            </w:r>
          </w:p>
        </w:tc>
        <w:tc>
          <w:tcPr>
            <w:tcW w:w="4912" w:type="dxa"/>
            <w:tcBorders>
              <w:top w:val="nil"/>
            </w:tcBorders>
            <w:vAlign w:val="top"/>
          </w:tcPr>
          <w:p w14:paraId="07F2B8A1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HEV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RNA阴性，抗-HEV IgG阳性</w:t>
            </w:r>
          </w:p>
        </w:tc>
        <w:tc>
          <w:tcPr>
            <w:tcW w:w="3672" w:type="dxa"/>
            <w:tcBorders>
              <w:top w:val="nil"/>
            </w:tcBorders>
            <w:vAlign w:val="top"/>
          </w:tcPr>
          <w:p w14:paraId="0904F44D"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 w14:paraId="500CF23D">
      <w:pPr>
        <w:ind w:firstLine="360" w:firstLineChars="200"/>
        <w:jc w:val="left"/>
        <w:rPr>
          <w:rFonts w:ascii="Times New Roman" w:hAnsi="Times New Roman" w:eastAsia="宋体" w:cs="Times New Roman"/>
          <w:sz w:val="18"/>
          <w:szCs w:val="20"/>
        </w:rPr>
      </w:pPr>
      <w:r>
        <w:rPr>
          <w:rFonts w:hint="eastAsia" w:ascii="Times New Roman" w:hAnsi="Times New Roman" w:eastAsia="宋体" w:cs="Times New Roman"/>
          <w:sz w:val="18"/>
          <w:szCs w:val="20"/>
        </w:rPr>
        <w:t>注：*诊断均基于肝功能异常的检测结果或存在肝炎临床症状的患者。</w:t>
      </w:r>
      <w:bookmarkStart w:id="0" w:name="_GoBack"/>
      <w:bookmarkEnd w:id="0"/>
    </w:p>
    <w:p w14:paraId="71E77BC1">
      <w:pPr>
        <w:ind w:firstLine="402" w:firstLineChars="200"/>
        <w:jc w:val="left"/>
        <w:rPr>
          <w:rFonts w:ascii="Times New Roman" w:hAnsi="Times New Roman" w:eastAsia="宋体" w:cs="Times New Roman"/>
          <w:b/>
          <w:sz w:val="20"/>
          <w:szCs w:val="20"/>
        </w:rPr>
      </w:pPr>
    </w:p>
    <w:p w14:paraId="58E2CAD7">
      <w:pPr>
        <w:pStyle w:val="14"/>
        <w:jc w:val="left"/>
        <w:rPr>
          <w:rFonts w:hint="eastAsia" w:ascii="Times New Roman" w:hAnsi="Times New Roman" w:eastAsia="宋体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E-BZ+ZHRCSb-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MmNkOWJhMDI2ZmIzNzBjMmZjZDJjN2M0Y2NkY2M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E12BC"/>
    <w:rsid w:val="0002296B"/>
    <w:rsid w:val="0003446E"/>
    <w:rsid w:val="00056042"/>
    <w:rsid w:val="000654F0"/>
    <w:rsid w:val="00073C53"/>
    <w:rsid w:val="000B2CC4"/>
    <w:rsid w:val="001276C8"/>
    <w:rsid w:val="0014697A"/>
    <w:rsid w:val="0015306E"/>
    <w:rsid w:val="001600C4"/>
    <w:rsid w:val="00187411"/>
    <w:rsid w:val="00192FA2"/>
    <w:rsid w:val="00194329"/>
    <w:rsid w:val="001A49AE"/>
    <w:rsid w:val="001A7083"/>
    <w:rsid w:val="001A73BC"/>
    <w:rsid w:val="001B1D3E"/>
    <w:rsid w:val="001B30BB"/>
    <w:rsid w:val="001B3988"/>
    <w:rsid w:val="001C0244"/>
    <w:rsid w:val="001C4D8B"/>
    <w:rsid w:val="002112CA"/>
    <w:rsid w:val="0021720A"/>
    <w:rsid w:val="0024008E"/>
    <w:rsid w:val="00251343"/>
    <w:rsid w:val="002A3AFD"/>
    <w:rsid w:val="002A593A"/>
    <w:rsid w:val="002E2F18"/>
    <w:rsid w:val="002E49C9"/>
    <w:rsid w:val="002F4C28"/>
    <w:rsid w:val="00393EF6"/>
    <w:rsid w:val="003A1D56"/>
    <w:rsid w:val="003E12BC"/>
    <w:rsid w:val="00441DFD"/>
    <w:rsid w:val="004539A3"/>
    <w:rsid w:val="00453D74"/>
    <w:rsid w:val="004839CE"/>
    <w:rsid w:val="004D0BAD"/>
    <w:rsid w:val="004F0867"/>
    <w:rsid w:val="00534686"/>
    <w:rsid w:val="00564A05"/>
    <w:rsid w:val="005672E1"/>
    <w:rsid w:val="005704CF"/>
    <w:rsid w:val="00574FDC"/>
    <w:rsid w:val="005A6472"/>
    <w:rsid w:val="005F5B83"/>
    <w:rsid w:val="006372F7"/>
    <w:rsid w:val="006434FE"/>
    <w:rsid w:val="00660787"/>
    <w:rsid w:val="00674751"/>
    <w:rsid w:val="00680519"/>
    <w:rsid w:val="006B2904"/>
    <w:rsid w:val="006F5166"/>
    <w:rsid w:val="0071316F"/>
    <w:rsid w:val="00715FBF"/>
    <w:rsid w:val="00773E85"/>
    <w:rsid w:val="007811B3"/>
    <w:rsid w:val="007A6129"/>
    <w:rsid w:val="007D6814"/>
    <w:rsid w:val="007F267D"/>
    <w:rsid w:val="007F44B0"/>
    <w:rsid w:val="00841996"/>
    <w:rsid w:val="00842C97"/>
    <w:rsid w:val="00845DBA"/>
    <w:rsid w:val="00880920"/>
    <w:rsid w:val="008A3BC6"/>
    <w:rsid w:val="008C5FA1"/>
    <w:rsid w:val="008D33FA"/>
    <w:rsid w:val="008E78F2"/>
    <w:rsid w:val="008F24D2"/>
    <w:rsid w:val="009059AE"/>
    <w:rsid w:val="0092590B"/>
    <w:rsid w:val="0094588E"/>
    <w:rsid w:val="00954C2A"/>
    <w:rsid w:val="009822CA"/>
    <w:rsid w:val="009A2020"/>
    <w:rsid w:val="009A74BD"/>
    <w:rsid w:val="009B14EE"/>
    <w:rsid w:val="009D58A0"/>
    <w:rsid w:val="00A14FB0"/>
    <w:rsid w:val="00A60B40"/>
    <w:rsid w:val="00A6639F"/>
    <w:rsid w:val="00A92F8B"/>
    <w:rsid w:val="00AA382F"/>
    <w:rsid w:val="00AA384F"/>
    <w:rsid w:val="00B10F3D"/>
    <w:rsid w:val="00B160D8"/>
    <w:rsid w:val="00B229A9"/>
    <w:rsid w:val="00B54F9B"/>
    <w:rsid w:val="00B579D4"/>
    <w:rsid w:val="00B736C0"/>
    <w:rsid w:val="00BA4B4B"/>
    <w:rsid w:val="00BE308A"/>
    <w:rsid w:val="00BE37FF"/>
    <w:rsid w:val="00C65932"/>
    <w:rsid w:val="00CC798C"/>
    <w:rsid w:val="00D31592"/>
    <w:rsid w:val="00D954EC"/>
    <w:rsid w:val="00DA5BC2"/>
    <w:rsid w:val="00DE6DF9"/>
    <w:rsid w:val="00E179BE"/>
    <w:rsid w:val="00E373C9"/>
    <w:rsid w:val="00E537EB"/>
    <w:rsid w:val="00EE1391"/>
    <w:rsid w:val="00EE324A"/>
    <w:rsid w:val="00F4268A"/>
    <w:rsid w:val="00F504E6"/>
    <w:rsid w:val="00F67B77"/>
    <w:rsid w:val="00FA25C4"/>
    <w:rsid w:val="00FE5C53"/>
    <w:rsid w:val="0249503F"/>
    <w:rsid w:val="0E2A14AF"/>
    <w:rsid w:val="105745DD"/>
    <w:rsid w:val="1E496132"/>
    <w:rsid w:val="27A14BA4"/>
    <w:rsid w:val="3A65386C"/>
    <w:rsid w:val="3FAA090B"/>
    <w:rsid w:val="63CB3AFC"/>
    <w:rsid w:val="64187BE8"/>
    <w:rsid w:val="6963085D"/>
    <w:rsid w:val="6D7D25B9"/>
    <w:rsid w:val="76571BB5"/>
    <w:rsid w:val="7974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2">
    <w:name w:val="EndNote Bibliography Title"/>
    <w:basedOn w:val="1"/>
    <w:link w:val="13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3">
    <w:name w:val="EndNote Bibliography Title 字符"/>
    <w:basedOn w:val="9"/>
    <w:link w:val="12"/>
    <w:qFormat/>
    <w:uiPriority w:val="0"/>
    <w:rPr>
      <w:rFonts w:ascii="等线" w:hAnsi="等线" w:eastAsia="等线"/>
      <w:sz w:val="20"/>
    </w:rPr>
  </w:style>
  <w:style w:type="paragraph" w:customStyle="1" w:styleId="14">
    <w:name w:val="EndNote Bibliography"/>
    <w:basedOn w:val="1"/>
    <w:link w:val="15"/>
    <w:qFormat/>
    <w:uiPriority w:val="0"/>
    <w:rPr>
      <w:rFonts w:ascii="等线" w:hAnsi="等线" w:eastAsia="等线"/>
      <w:sz w:val="20"/>
    </w:rPr>
  </w:style>
  <w:style w:type="character" w:customStyle="1" w:styleId="15">
    <w:name w:val="EndNote Bibliography 字符"/>
    <w:basedOn w:val="9"/>
    <w:link w:val="14"/>
    <w:qFormat/>
    <w:uiPriority w:val="0"/>
    <w:rPr>
      <w:rFonts w:ascii="等线" w:hAnsi="等线" w:eastAsia="等线"/>
      <w:sz w:val="20"/>
    </w:rPr>
  </w:style>
  <w:style w:type="paragraph" w:customStyle="1" w:styleId="16">
    <w:name w:val="EndNote Category Heading"/>
    <w:basedOn w:val="1"/>
    <w:link w:val="17"/>
    <w:qFormat/>
    <w:uiPriority w:val="0"/>
    <w:pPr>
      <w:spacing w:before="120" w:after="120"/>
      <w:jc w:val="left"/>
    </w:pPr>
    <w:rPr>
      <w:b/>
    </w:rPr>
  </w:style>
  <w:style w:type="character" w:customStyle="1" w:styleId="17">
    <w:name w:val="EndNote Category Heading 字符"/>
    <w:basedOn w:val="9"/>
    <w:link w:val="16"/>
    <w:qFormat/>
    <w:uiPriority w:val="0"/>
    <w:rPr>
      <w:b/>
    </w:rPr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20">
    <w:name w:val="fontstyle01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1">
    <w:name w:val="fontstyle21"/>
    <w:basedOn w:val="9"/>
    <w:qFormat/>
    <w:uiPriority w:val="0"/>
    <w:rPr>
      <w:rFonts w:hint="default" w:ascii="E-BZ+ZHRCSb-2" w:hAnsi="E-BZ+ZHRCSb-2"/>
      <w:color w:val="000000"/>
      <w:sz w:val="22"/>
      <w:szCs w:val="2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字符"/>
    <w:basedOn w:val="2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1D0D-9FDC-4001-A2AD-E1F5567C20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372</Characters>
  <Lines>173</Lines>
  <Paragraphs>48</Paragraphs>
  <TotalTime>51</TotalTime>
  <ScaleCrop>false</ScaleCrop>
  <LinksUpToDate>false</LinksUpToDate>
  <CharactersWithSpaces>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2024-08-01T12:56:00Z</dcterms:created>
  <dc:creator>deng</dc:creator>
  <cp:lastModifiedBy>windy</cp:lastModifiedBy>
  <dcterms:modified xsi:type="dcterms:W3CDTF">2025-07-22T09:35:41Z</dcterms:modified>
  <cp:revision>667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loadURL">
    <vt:lpwstr>15802564335C56B294EE809D461B4428009F14E28DB2BBE1F88B638C3487F4F40DB9CFC76320979A79C4FC885D87724A889B9E32048453D13536898A27591264ECA09AF3FFF0F4BDB1CD7E202A0D730C597507EC5520021B24D86B7A13418DB56CA5C38B5EF24117</vt:lpwstr>
  </property>
  <property fmtid="{D5CDD505-2E9C-101B-9397-08002B2CF9AE}" pid="3" name="KSOProductBuildVer">
    <vt:lpwstr>2052-12.1.0.21915</vt:lpwstr>
  </property>
  <property fmtid="{D5CDD505-2E9C-101B-9397-08002B2CF9AE}" pid="4" name="ICV">
    <vt:lpwstr>362153EB76EA4FD8B1AA6144172E9D74_13</vt:lpwstr>
  </property>
  <property fmtid="{D5CDD505-2E9C-101B-9397-08002B2CF9AE}" pid="5" name="KSOTemplateDocerSaveRecord">
    <vt:lpwstr>eyJoZGlkIjoiOTYyMWU1ZDU4MjhhODg2OTIyMmE5NjY0NWE4ZWQ2NjkiLCJ1c2VySWQiOiIzNDgwMTMwODEifQ==</vt:lpwstr>
  </property>
</Properties>
</file>