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60B67">
      <w:pPr>
        <w:pStyle w:val="15"/>
        <w:contextualSpacing/>
        <w:jc w:val="center"/>
        <w:rPr>
          <w:rFonts w:ascii="Times New Roman" w:hAnsi="Times New Roman Regular" w:eastAsia="宋体" w:cs="Times New Roman Regular"/>
          <w:b/>
          <w:bCs w:val="0"/>
          <w:sz w:val="21"/>
        </w:rPr>
      </w:pPr>
      <w:r>
        <w:rPr>
          <w:rFonts w:ascii="Times New Roman" w:hAnsi="Times New Roman Regular" w:eastAsia="宋体" w:cs="Times New Roman Regular"/>
          <w:b/>
          <w:bCs w:val="0"/>
          <w:sz w:val="21"/>
        </w:rPr>
        <w:t xml:space="preserve">表2 </w:t>
      </w:r>
      <w:r>
        <w:rPr>
          <w:rFonts w:hint="eastAsia" w:ascii="Times New Roman" w:hAnsi="Times New Roman Regular" w:eastAsia="宋体" w:cs="Times New Roman Regular"/>
          <w:b/>
          <w:bCs w:val="0"/>
          <w:sz w:val="21"/>
          <w:lang w:val="en-US" w:eastAsia="zh-CN"/>
        </w:rPr>
        <w:t xml:space="preserve">  </w:t>
      </w:r>
      <w:r>
        <w:rPr>
          <w:rFonts w:ascii="Times New Roman" w:hAnsi="Times New Roman Regular" w:eastAsia="宋体" w:cs="Times New Roman Regular"/>
          <w:b/>
          <w:bCs w:val="0"/>
          <w:sz w:val="21"/>
        </w:rPr>
        <w:t>单因素Logistic回归分析急性脑梗死静脉溶栓决策时间的</w:t>
      </w:r>
      <w:r>
        <w:rPr>
          <w:rFonts w:hint="eastAsia" w:ascii="Times New Roman" w:hAnsi="Times New Roman Regular" w:eastAsia="宋体" w:cs="Times New Roman Regular"/>
          <w:b/>
          <w:bCs w:val="0"/>
          <w:sz w:val="21"/>
          <w:lang w:val="en-US" w:eastAsia="zh-CN"/>
        </w:rPr>
        <w:t>影响</w:t>
      </w:r>
      <w:r>
        <w:rPr>
          <w:rFonts w:ascii="Times New Roman" w:hAnsi="Times New Roman Regular" w:eastAsia="宋体" w:cs="Times New Roman Regular"/>
          <w:b/>
          <w:bCs w:val="0"/>
          <w:sz w:val="21"/>
        </w:rPr>
        <w:t>因素</w:t>
      </w:r>
    </w:p>
    <w:tbl>
      <w:tblPr>
        <w:tblStyle w:val="17"/>
        <w:tblW w:w="91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882"/>
        <w:gridCol w:w="552"/>
        <w:gridCol w:w="1126"/>
        <w:gridCol w:w="812"/>
        <w:gridCol w:w="2264"/>
      </w:tblGrid>
      <w:tr w14:paraId="1AD0D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46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9E47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lang w:val="en-US" w:eastAsia="zh-CN" w:bidi="ar"/>
              </w:rPr>
              <w:t>影响</w:t>
            </w: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因素</w:t>
            </w:r>
          </w:p>
        </w:tc>
        <w:tc>
          <w:tcPr>
            <w:tcW w:w="88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D533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i/>
                <w:iCs/>
                <w:sz w:val="24"/>
                <w:lang w:bidi="ar"/>
              </w:rPr>
              <w:t>β</w:t>
            </w:r>
          </w:p>
        </w:tc>
        <w:tc>
          <w:tcPr>
            <w:tcW w:w="55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0714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i/>
                <w:iCs/>
                <w:sz w:val="24"/>
                <w:lang w:bidi="ar"/>
              </w:rPr>
              <w:t>SE</w:t>
            </w:r>
          </w:p>
        </w:tc>
        <w:tc>
          <w:tcPr>
            <w:tcW w:w="11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0092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shd w:val="clear" w:fill="FFFFFF"/>
                <w:lang w:bidi="ar"/>
              </w:rPr>
              <w:t>Wald</w:t>
            </w: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4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b w:val="0"/>
                <w:bCs w:val="0"/>
                <w:i/>
                <w:iCs/>
                <w:sz w:val="24"/>
                <w:lang w:bidi="ar"/>
              </w:rPr>
              <w:t>χ</w:t>
            </w: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²</w:t>
            </w:r>
          </w:p>
        </w:tc>
        <w:tc>
          <w:tcPr>
            <w:tcW w:w="81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FE5B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i/>
                <w:sz w:val="24"/>
                <w:lang w:bidi="ar"/>
              </w:rPr>
              <w:t>P</w:t>
            </w:r>
          </w:p>
        </w:tc>
        <w:tc>
          <w:tcPr>
            <w:tcW w:w="22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016B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Italic" w:hAnsi="Times New Roman Italic" w:cs="Times New Roman Italic"/>
                <w:b w:val="0"/>
                <w:bCs w:val="0"/>
                <w:i/>
                <w:iCs/>
                <w:sz w:val="24"/>
                <w:lang w:bidi="ar"/>
              </w:rPr>
              <w:t>OR</w:t>
            </w: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 xml:space="preserve"> (95%</w:t>
            </w:r>
            <w:r>
              <w:rPr>
                <w:rFonts w:ascii="Times New Roman Italic" w:hAnsi="Times New Roman Italic" w:cs="Times New Roman Italic"/>
                <w:b w:val="0"/>
                <w:bCs w:val="0"/>
                <w:i/>
                <w:iCs/>
                <w:sz w:val="24"/>
                <w:lang w:bidi="ar"/>
              </w:rPr>
              <w:t>CI</w:t>
            </w: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)</w:t>
            </w:r>
          </w:p>
        </w:tc>
      </w:tr>
      <w:tr w14:paraId="51F97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46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6E6144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E8348A">
            <w:pPr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FD2079">
            <w:pPr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3A8359">
            <w:pPr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DA08FF">
            <w:pPr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</w:p>
        </w:tc>
        <w:tc>
          <w:tcPr>
            <w:tcW w:w="22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6B9C4A">
            <w:pPr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</w:p>
        </w:tc>
      </w:tr>
      <w:tr w14:paraId="22486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DAE5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年龄</w:t>
            </w:r>
          </w:p>
        </w:tc>
        <w:tc>
          <w:tcPr>
            <w:tcW w:w="88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370D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0.01</w:t>
            </w:r>
          </w:p>
        </w:tc>
        <w:tc>
          <w:tcPr>
            <w:tcW w:w="55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EF95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0.01</w:t>
            </w:r>
          </w:p>
        </w:tc>
        <w:tc>
          <w:tcPr>
            <w:tcW w:w="112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EA74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0.774</w:t>
            </w:r>
          </w:p>
        </w:tc>
        <w:tc>
          <w:tcPr>
            <w:tcW w:w="81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9AEA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0.379</w:t>
            </w:r>
          </w:p>
        </w:tc>
        <w:tc>
          <w:tcPr>
            <w:tcW w:w="226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6FF8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1.01 (0.99 ~ 1.04)</w:t>
            </w:r>
          </w:p>
        </w:tc>
      </w:tr>
      <w:tr w14:paraId="3E456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34CD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男性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121F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4"/>
                <w:lang w:eastAsia="zh-CN" w:bidi="ar"/>
              </w:rPr>
              <w:t>&lt;0.001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90FD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0.42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303B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0.001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C41B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0.994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F0BD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1.00 (0.44 ~ 2.26)</w:t>
            </w:r>
          </w:p>
        </w:tc>
      </w:tr>
      <w:tr w14:paraId="2C9BD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73D0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最差肌力小于3级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A5B7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4"/>
                <w:lang w:val="en-US" w:eastAsia="zh-CN" w:bidi="ar"/>
              </w:rPr>
              <w:t>-</w:t>
            </w: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0.09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CFE7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0.41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F9DF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0.053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0A2C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0.818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274E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0.91 (0.41 ~ 2.02)</w:t>
            </w:r>
          </w:p>
        </w:tc>
      </w:tr>
      <w:tr w14:paraId="452CD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086D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非泉州籍贯地区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8FEC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1.33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01FD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0.61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32C4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4,752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CA38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0.029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D599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3.78 (1.14 ~ 12.51)</w:t>
            </w:r>
          </w:p>
        </w:tc>
      </w:tr>
      <w:tr w14:paraId="7A556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1CC7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婚宴（已婚/丧偶）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1B29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4"/>
                <w:lang w:val="en-US" w:eastAsia="zh-CN" w:bidi="ar"/>
              </w:rPr>
              <w:t>-</w:t>
            </w: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0.07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A147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1.02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6859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0.005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3BB9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0.946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7890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0.93 (0.13 ~ 6.85)</w:t>
            </w:r>
          </w:p>
        </w:tc>
      </w:tr>
      <w:tr w14:paraId="56649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54C2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高血压史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ADDC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4"/>
                <w:lang w:val="en-US" w:eastAsia="zh-CN" w:bidi="ar"/>
              </w:rPr>
              <w:t>-</w:t>
            </w: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0.06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0255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0.37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C35B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0.026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8AF0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0.869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52A5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0.94 (0.46 ~ 1.93)</w:t>
            </w:r>
          </w:p>
        </w:tc>
      </w:tr>
      <w:tr w14:paraId="49AB4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C6B1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糖尿病史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11B6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4"/>
                <w:lang w:val="en-US" w:eastAsia="zh-CN" w:bidi="ar"/>
              </w:rPr>
              <w:t>-</w:t>
            </w: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A2C9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0.44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B9D7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0.063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C610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0.802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EE07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0.89 (0.37 ~ 2.14)</w:t>
            </w:r>
          </w:p>
        </w:tc>
      </w:tr>
      <w:tr w14:paraId="36405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7DA1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脑卒中史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356A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4"/>
                <w:lang w:val="en-US" w:eastAsia="zh-CN" w:bidi="ar"/>
              </w:rPr>
              <w:t>-</w:t>
            </w: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0.27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D8A0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0.57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9DFD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0.221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6BC4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0.640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4AEE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0.76 (0.25 ~ 2.36)</w:t>
            </w:r>
          </w:p>
        </w:tc>
      </w:tr>
      <w:tr w14:paraId="4B7C8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547D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冠心病史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C0A7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4"/>
                <w:lang w:val="en-US" w:eastAsia="zh-CN" w:bidi="ar"/>
              </w:rPr>
              <w:t>-</w:t>
            </w: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1.56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590F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0.80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9E4B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3.764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39CC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0.053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C730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0.21 (0.04 ~ 1.02)</w:t>
            </w:r>
          </w:p>
        </w:tc>
      </w:tr>
      <w:tr w14:paraId="0D760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073C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房颤病史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1919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1.04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9DBA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34FF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1.464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04C9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0.225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FE8B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2.83 (0.53 ~ 15.20)</w:t>
            </w:r>
          </w:p>
        </w:tc>
      </w:tr>
      <w:tr w14:paraId="07F47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79A8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合并其他疾病（肿瘤、手术等）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18E9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0.56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5BAD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0.40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9543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2.016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FAA0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0.156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73A3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1.76 (0.81 ~ 3.82)</w:t>
            </w:r>
          </w:p>
        </w:tc>
      </w:tr>
      <w:tr w14:paraId="2BE4A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5A3D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溶栓决策者为共同居住人员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BBE6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4"/>
                <w:lang w:val="en-US" w:eastAsia="zh-CN" w:bidi="ar"/>
              </w:rPr>
              <w:t>-</w:t>
            </w: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0.32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A37E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8A29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0.706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5838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0.401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82CA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0.72 (0.34 ~ 1.54)</w:t>
            </w:r>
          </w:p>
        </w:tc>
      </w:tr>
      <w:tr w14:paraId="7548F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97F3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溶栓决策人员非直系亲属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C4A3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1.51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22CC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1.13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9E15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1.769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2626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0.183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5059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4.52 (0.49 ~ 41.67)</w:t>
            </w:r>
          </w:p>
        </w:tc>
      </w:tr>
      <w:tr w14:paraId="78034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CD38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决策家属人员数量≥2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5632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2.73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7BD8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0.51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44D8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28.837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0E97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&lt;</w:t>
            </w: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4"/>
                <w:lang w:val="en-US" w:eastAsia="zh-CN" w:bidi="ar"/>
              </w:rPr>
              <w:t>0</w:t>
            </w: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.001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75C4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15.27 (5.65 ~ 41.31)</w:t>
            </w:r>
          </w:p>
        </w:tc>
      </w:tr>
      <w:tr w14:paraId="769AD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377F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外院转入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EA3C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2.10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582F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0.66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C2A4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10.176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3512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0.001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3477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b w:val="0"/>
                <w:bCs w:val="0"/>
                <w:sz w:val="24"/>
              </w:rPr>
            </w:pPr>
            <w:r>
              <w:rPr>
                <w:rFonts w:ascii="Times New Roman Regular" w:hAnsi="Times New Roman Regular" w:cs="Times New Roman Regular"/>
                <w:b w:val="0"/>
                <w:bCs w:val="0"/>
                <w:sz w:val="24"/>
                <w:lang w:bidi="ar"/>
              </w:rPr>
              <w:t>8.15 (2.24 ~ 29.64)</w:t>
            </w:r>
          </w:p>
        </w:tc>
      </w:tr>
      <w:tr w14:paraId="5FFF5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299E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发病到院时间3</w:t>
            </w:r>
            <w:r>
              <w:rPr>
                <w:rFonts w:hint="default" w:ascii="Times New Roman" w:hAnsi="Times New Roman" w:cs="Times New Roman"/>
                <w:sz w:val="24"/>
                <w:lang w:bidi="ar"/>
              </w:rPr>
              <w:t>~</w:t>
            </w: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4.5</w:t>
            </w:r>
            <w:r>
              <w:rPr>
                <w:rFonts w:hint="eastAsia" w:ascii="Times New Roman Regular" w:hAnsi="Times New Roman Regular" w:cs="Times New Roman Regular"/>
                <w:sz w:val="24"/>
                <w:lang w:val="en-US" w:eastAsia="zh-CN" w:bidi="ar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h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BDA5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1.11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6D1F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0C88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8.237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9C16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0.004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6D7F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3.04 (1.42 ~ 6.50)</w:t>
            </w:r>
          </w:p>
        </w:tc>
      </w:tr>
      <w:tr w14:paraId="55907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3754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意识清楚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4B5B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lang w:val="en-US" w:eastAsia="zh-CN" w:bidi="ar"/>
              </w:rPr>
              <w:t>-</w:t>
            </w: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0.45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BDC3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0.62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B3BD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0.533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C3B3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0.468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027F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0.64 (0.19 ~ 2.14)</w:t>
            </w:r>
          </w:p>
        </w:tc>
      </w:tr>
      <w:tr w14:paraId="0FE6D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4697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失语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902F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0.25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8E35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0.40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D2F1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0.410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FFE7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0.524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A998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1.29 (0.59 ~ 2.82)</w:t>
            </w:r>
          </w:p>
        </w:tc>
      </w:tr>
      <w:tr w14:paraId="6C273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0BDF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面瘫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6C6B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lang w:val="en-US" w:eastAsia="zh-CN" w:bidi="ar"/>
              </w:rPr>
              <w:t>-</w:t>
            </w:r>
            <w:bookmarkStart w:id="0" w:name="_GoBack"/>
            <w:bookmarkEnd w:id="0"/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0.02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470B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0.39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5D59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0.004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70D0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0.953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F515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0.98 (0.46 ~ 2.10)</w:t>
            </w:r>
          </w:p>
        </w:tc>
      </w:tr>
    </w:tbl>
    <w:p w14:paraId="25BD05DA">
      <w:pPr>
        <w:pStyle w:val="15"/>
        <w:spacing w:beforeAutospacing="0" w:afterAutospacing="0" w:line="400" w:lineRule="atLeast"/>
        <w:ind w:firstLine="480" w:firstLineChars="200"/>
        <w:contextualSpacing/>
        <w:jc w:val="both"/>
        <w:rPr>
          <w:rFonts w:ascii="Times New Roman" w:hAnsi="Times New Roman Regular" w:eastAsia="宋体" w:cs="Times New Roman Regular"/>
          <w:bCs/>
        </w:rPr>
      </w:pPr>
    </w:p>
    <w:p w14:paraId="4DC26F71">
      <w:pPr>
        <w:pStyle w:val="15"/>
        <w:spacing w:beforeAutospacing="0" w:afterAutospacing="0" w:line="400" w:lineRule="atLeast"/>
        <w:ind w:firstLine="480" w:firstLineChars="200"/>
        <w:contextualSpacing/>
        <w:jc w:val="both"/>
        <w:rPr>
          <w:rFonts w:ascii="Times New Roman" w:hAnsi="Times New Roman Regular" w:eastAsia="宋体" w:cs="Times New Roman Regular"/>
          <w:bCs/>
        </w:rPr>
      </w:pPr>
    </w:p>
    <w:p w14:paraId="3C0CB0D6">
      <w:pPr>
        <w:rPr>
          <w:rFonts w:hint="eastAsia" w:ascii="Times New Roman Regular" w:hAnsi="Times New Roman Regular" w:cs="Times New Roman Regular"/>
          <w:color w:val="000000"/>
          <w:sz w:val="22"/>
          <w:szCs w:val="22"/>
          <w:lang w:eastAsia="zh-CN"/>
        </w:rPr>
      </w:pPr>
    </w:p>
    <w:sectPr>
      <w:pgSz w:w="11906" w:h="16838"/>
      <w:pgMar w:top="1135" w:right="1135" w:bottom="1440" w:left="11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00000000" w:usb1="00000000" w:usb2="00000001" w:usb3="00000000" w:csb0="400001BF" w:csb1="DFF70000"/>
  </w:font>
  <w:font w:name="Times New Roman Italic">
    <w:altName w:val="Times New Roman"/>
    <w:panose1 w:val="020B06040202020202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mFkMjZhMjY3OWEyOTM4N2M0Njk2ZDY1NTEwY2IifQ=="/>
  </w:docVars>
  <w:rsids>
    <w:rsidRoot w:val="DEFF838A"/>
    <w:rsid w:val="0008268F"/>
    <w:rsid w:val="003F08CC"/>
    <w:rsid w:val="008136FD"/>
    <w:rsid w:val="00950733"/>
    <w:rsid w:val="009A468B"/>
    <w:rsid w:val="00A81540"/>
    <w:rsid w:val="00B870E0"/>
    <w:rsid w:val="07314219"/>
    <w:rsid w:val="106F7D8E"/>
    <w:rsid w:val="11553CF5"/>
    <w:rsid w:val="18194E04"/>
    <w:rsid w:val="1E0B5654"/>
    <w:rsid w:val="2536529E"/>
    <w:rsid w:val="2CC132CD"/>
    <w:rsid w:val="423F65A9"/>
    <w:rsid w:val="48FB2973"/>
    <w:rsid w:val="49FD5168"/>
    <w:rsid w:val="4B210864"/>
    <w:rsid w:val="4FDF1F90"/>
    <w:rsid w:val="57FFF74A"/>
    <w:rsid w:val="5F776E89"/>
    <w:rsid w:val="5FFDABC6"/>
    <w:rsid w:val="69CFE8A6"/>
    <w:rsid w:val="6A795ADA"/>
    <w:rsid w:val="6AC60255"/>
    <w:rsid w:val="6AF7D607"/>
    <w:rsid w:val="6DFA13DC"/>
    <w:rsid w:val="727F81C2"/>
    <w:rsid w:val="75216B9C"/>
    <w:rsid w:val="7B5C2F6E"/>
    <w:rsid w:val="7F652792"/>
    <w:rsid w:val="B7FF8196"/>
    <w:rsid w:val="BD2FBA43"/>
    <w:rsid w:val="DEFF838A"/>
    <w:rsid w:val="E3DDCCE7"/>
    <w:rsid w:val="F25C4B6B"/>
    <w:rsid w:val="FBED24FB"/>
    <w:rsid w:val="FF7F7E89"/>
    <w:rsid w:val="FFDD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0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7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32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52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23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46"/>
    <w:semiHidden/>
    <w:unhideWhenUsed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42"/>
    <w:semiHidden/>
    <w:unhideWhenUsed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44"/>
    <w:semiHidden/>
    <w:unhideWhenUsed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link w:val="4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Subtitle"/>
    <w:basedOn w:val="1"/>
    <w:link w:val="45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等线" w:hAnsi="等线" w:eastAsia="等线" w:cs="Times New Roman"/>
      <w:kern w:val="0"/>
      <w:sz w:val="24"/>
    </w:rPr>
  </w:style>
  <w:style w:type="paragraph" w:styleId="16">
    <w:name w:val="Title"/>
    <w:basedOn w:val="1"/>
    <w:link w:val="40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8">
    <w:name w:val="Table Grid"/>
    <w:basedOn w:val="17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20">
    <w:name w:val="Hyperlink"/>
    <w:basedOn w:val="1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qFormat/>
    <w:uiPriority w:val="0"/>
    <w:rPr>
      <w:sz w:val="21"/>
      <w:szCs w:val="21"/>
    </w:rPr>
  </w:style>
  <w:style w:type="paragraph" w:customStyle="1" w:styleId="22">
    <w:name w:val="（中）作者姓名样式"/>
    <w:basedOn w:val="1"/>
    <w:qFormat/>
    <w:uiPriority w:val="0"/>
    <w:pPr>
      <w:widowControl/>
      <w:jc w:val="center"/>
    </w:pPr>
    <w:rPr>
      <w:rFonts w:ascii="Times New Roman" w:hAnsi="华文楷体" w:eastAsia="楷体" w:cs="Times New Roman"/>
      <w:sz w:val="24"/>
    </w:rPr>
  </w:style>
  <w:style w:type="character" w:customStyle="1" w:styleId="23">
    <w:name w:val="标题 6 字符"/>
    <w:basedOn w:val="19"/>
    <w:link w:val="7"/>
    <w:qFormat/>
    <w:uiPriority w:val="0"/>
    <w:rPr>
      <w:rFonts w:hint="default" w:ascii="Times New Roman" w:hAnsi="Times New Roman" w:cs="Times New Roman"/>
      <w:b/>
      <w:bCs/>
      <w:color w:val="2F5496"/>
      <w:kern w:val="2"/>
      <w:sz w:val="22"/>
      <w:szCs w:val="24"/>
    </w:rPr>
  </w:style>
  <w:style w:type="paragraph" w:customStyle="1" w:styleId="24">
    <w:name w:val="msolistparagraph"/>
    <w:basedOn w:val="1"/>
    <w:qFormat/>
    <w:uiPriority w:val="0"/>
    <w:pPr>
      <w:ind w:left="720"/>
      <w:contextualSpacing/>
    </w:pPr>
    <w:rPr>
      <w:rFonts w:hint="eastAsia" w:ascii="等线" w:hAnsi="等线" w:eastAsia="等线" w:cs="Times New Roman"/>
      <w:sz w:val="22"/>
    </w:rPr>
  </w:style>
  <w:style w:type="character" w:customStyle="1" w:styleId="25">
    <w:name w:val="标题 1 字符"/>
    <w:basedOn w:val="19"/>
    <w:link w:val="2"/>
    <w:qFormat/>
    <w:uiPriority w:val="0"/>
    <w:rPr>
      <w:rFonts w:ascii="等线 Light" w:hAnsi="等线 Light" w:eastAsia="等线 Light" w:cs="Times New Roman"/>
      <w:color w:val="2F5496"/>
      <w:kern w:val="2"/>
      <w:sz w:val="48"/>
      <w:szCs w:val="48"/>
    </w:rPr>
  </w:style>
  <w:style w:type="paragraph" w:customStyle="1" w:styleId="26">
    <w:name w:val="EndNote Bibliography"/>
    <w:basedOn w:val="1"/>
    <w:link w:val="51"/>
    <w:qFormat/>
    <w:uiPriority w:val="0"/>
    <w:rPr>
      <w:rFonts w:hint="eastAsia" w:ascii="等线" w:hAnsi="等线" w:eastAsia="等线" w:cs="Times New Roman"/>
      <w:sz w:val="22"/>
    </w:rPr>
  </w:style>
  <w:style w:type="character" w:customStyle="1" w:styleId="27">
    <w:name w:val="明显引用 字符"/>
    <w:basedOn w:val="19"/>
    <w:qFormat/>
    <w:uiPriority w:val="0"/>
    <w:rPr>
      <w:i/>
      <w:iCs/>
      <w:color w:val="2F5496"/>
      <w:kern w:val="2"/>
      <w:sz w:val="22"/>
      <w:szCs w:val="24"/>
    </w:rPr>
  </w:style>
  <w:style w:type="character" w:customStyle="1" w:styleId="28">
    <w:name w:val="明显强调1"/>
    <w:basedOn w:val="19"/>
    <w:qFormat/>
    <w:uiPriority w:val="0"/>
    <w:rPr>
      <w:i/>
      <w:iCs/>
      <w:color w:val="2F5496"/>
    </w:rPr>
  </w:style>
  <w:style w:type="paragraph" w:customStyle="1" w:styleId="29">
    <w:name w:val="（中）摘要样式"/>
    <w:basedOn w:val="1"/>
    <w:qFormat/>
    <w:uiPriority w:val="0"/>
    <w:pPr>
      <w:spacing w:beforeAutospacing="1" w:afterAutospacing="1" w:line="264" w:lineRule="auto"/>
      <w:ind w:left="315" w:right="315"/>
    </w:pPr>
    <w:rPr>
      <w:rFonts w:ascii="Times New Roman" w:hAnsi="楷体" w:eastAsia="楷体" w:cs="Times New Roman"/>
      <w:kern w:val="0"/>
      <w:sz w:val="18"/>
      <w:szCs w:val="18"/>
    </w:rPr>
  </w:style>
  <w:style w:type="character" w:customStyle="1" w:styleId="30">
    <w:name w:val="引用 字符"/>
    <w:basedOn w:val="19"/>
    <w:qFormat/>
    <w:uiPriority w:val="0"/>
    <w:rPr>
      <w:i/>
      <w:iCs/>
      <w:color w:val="404040"/>
      <w:kern w:val="2"/>
      <w:sz w:val="22"/>
      <w:szCs w:val="24"/>
    </w:rPr>
  </w:style>
  <w:style w:type="character" w:customStyle="1" w:styleId="31">
    <w:name w:val="16"/>
    <w:basedOn w:val="19"/>
    <w:qFormat/>
    <w:uiPriority w:val="0"/>
    <w:rPr>
      <w:rFonts w:hint="eastAsia" w:ascii="黑体" w:hAnsi="宋体" w:eastAsia="黑体" w:cs="黑体"/>
      <w:sz w:val="18"/>
      <w:szCs w:val="18"/>
    </w:rPr>
  </w:style>
  <w:style w:type="character" w:customStyle="1" w:styleId="32">
    <w:name w:val="标题 4 字符"/>
    <w:basedOn w:val="19"/>
    <w:link w:val="5"/>
    <w:qFormat/>
    <w:uiPriority w:val="0"/>
    <w:rPr>
      <w:rFonts w:hint="default" w:ascii="Times New Roman" w:hAnsi="Times New Roman" w:cs="Times New Roman"/>
      <w:color w:val="2F5496"/>
      <w:kern w:val="2"/>
      <w:sz w:val="28"/>
      <w:szCs w:val="28"/>
    </w:rPr>
  </w:style>
  <w:style w:type="character" w:customStyle="1" w:styleId="33">
    <w:name w:val="15"/>
    <w:basedOn w:val="19"/>
    <w:qFormat/>
    <w:uiPriority w:val="0"/>
    <w:rPr>
      <w:rFonts w:hint="default" w:ascii="Times New Roman" w:hAnsi="楷体" w:eastAsia="楷体" w:cs="Times New Roman"/>
      <w:sz w:val="18"/>
      <w:szCs w:val="18"/>
    </w:rPr>
  </w:style>
  <w:style w:type="character" w:customStyle="1" w:styleId="34">
    <w:name w:val="17"/>
    <w:basedOn w:val="19"/>
    <w:qFormat/>
    <w:uiPriority w:val="0"/>
    <w:rPr>
      <w:rFonts w:hint="eastAsia" w:ascii="黑体" w:hAnsi="宋体" w:eastAsia="黑体" w:cs="黑体"/>
      <w:sz w:val="18"/>
      <w:szCs w:val="18"/>
    </w:rPr>
  </w:style>
  <w:style w:type="character" w:customStyle="1" w:styleId="35">
    <w:name w:val="页眉 字符"/>
    <w:basedOn w:val="19"/>
    <w:link w:val="13"/>
    <w:qFormat/>
    <w:uiPriority w:val="0"/>
    <w:rPr>
      <w:kern w:val="2"/>
      <w:sz w:val="18"/>
      <w:szCs w:val="18"/>
    </w:rPr>
  </w:style>
  <w:style w:type="paragraph" w:customStyle="1" w:styleId="36">
    <w:name w:val="正文样式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 w:eastAsia="宋体" w:cs="Times New Roman"/>
      <w:szCs w:val="21"/>
    </w:rPr>
  </w:style>
  <w:style w:type="character" w:customStyle="1" w:styleId="37">
    <w:name w:val="标题 3 字符"/>
    <w:basedOn w:val="19"/>
    <w:link w:val="4"/>
    <w:qFormat/>
    <w:uiPriority w:val="0"/>
    <w:rPr>
      <w:rFonts w:hint="default" w:ascii="等线 Light" w:hAnsi="等线 Light" w:eastAsia="等线 Light" w:cs="Times New Roman"/>
      <w:color w:val="2F5496"/>
      <w:kern w:val="2"/>
      <w:sz w:val="32"/>
      <w:szCs w:val="32"/>
    </w:rPr>
  </w:style>
  <w:style w:type="character" w:customStyle="1" w:styleId="38">
    <w:name w:val="明显参考1"/>
    <w:basedOn w:val="19"/>
    <w:qFormat/>
    <w:uiPriority w:val="0"/>
    <w:rPr>
      <w:b/>
      <w:bCs/>
      <w:smallCaps/>
      <w:color w:val="2F5496"/>
      <w:spacing w:val="5"/>
    </w:rPr>
  </w:style>
  <w:style w:type="paragraph" w:customStyle="1" w:styleId="39">
    <w:name w:val="（中）作者单位样式"/>
    <w:basedOn w:val="1"/>
    <w:qFormat/>
    <w:uiPriority w:val="0"/>
    <w:pPr>
      <w:widowControl/>
      <w:jc w:val="center"/>
    </w:pPr>
    <w:rPr>
      <w:rFonts w:ascii="Times New Roman" w:hAnsi="宋体" w:eastAsia="仿宋" w:cs="Times New Roman"/>
      <w:sz w:val="18"/>
      <w:szCs w:val="18"/>
    </w:rPr>
  </w:style>
  <w:style w:type="character" w:customStyle="1" w:styleId="40">
    <w:name w:val="标题 字符"/>
    <w:basedOn w:val="19"/>
    <w:link w:val="16"/>
    <w:qFormat/>
    <w:uiPriority w:val="0"/>
    <w:rPr>
      <w:rFonts w:hint="default" w:ascii="等线 Light" w:hAnsi="等线 Light" w:eastAsia="等线 Light" w:cs="Times New Roman"/>
      <w:spacing w:val="-10"/>
      <w:kern w:val="28"/>
      <w:sz w:val="56"/>
      <w:szCs w:val="56"/>
    </w:rPr>
  </w:style>
  <w:style w:type="paragraph" w:customStyle="1" w:styleId="41">
    <w:name w:val="（英）标题样式"/>
    <w:basedOn w:val="1"/>
    <w:qFormat/>
    <w:uiPriority w:val="0"/>
    <w:pPr>
      <w:widowControl/>
      <w:spacing w:line="360" w:lineRule="exact"/>
      <w:jc w:val="center"/>
      <w:outlineLvl w:val="0"/>
    </w:pPr>
    <w:rPr>
      <w:rFonts w:ascii="Times New Roman" w:hAnsi="Times New Roman" w:eastAsia="宋体" w:cs="Times New Roman"/>
      <w:b/>
      <w:sz w:val="28"/>
      <w:szCs w:val="28"/>
    </w:rPr>
  </w:style>
  <w:style w:type="character" w:customStyle="1" w:styleId="42">
    <w:name w:val="标题 8 字符"/>
    <w:basedOn w:val="19"/>
    <w:link w:val="9"/>
    <w:qFormat/>
    <w:uiPriority w:val="0"/>
    <w:rPr>
      <w:rFonts w:hint="default" w:ascii="Times New Roman" w:hAnsi="Times New Roman" w:cs="Times New Roman"/>
      <w:color w:val="595959"/>
      <w:kern w:val="2"/>
      <w:sz w:val="22"/>
      <w:szCs w:val="24"/>
    </w:rPr>
  </w:style>
  <w:style w:type="character" w:customStyle="1" w:styleId="43">
    <w:name w:val="apple-converted-space"/>
    <w:basedOn w:val="19"/>
    <w:qFormat/>
    <w:uiPriority w:val="0"/>
  </w:style>
  <w:style w:type="character" w:customStyle="1" w:styleId="44">
    <w:name w:val="标题 9 字符"/>
    <w:basedOn w:val="19"/>
    <w:link w:val="10"/>
    <w:qFormat/>
    <w:uiPriority w:val="0"/>
    <w:rPr>
      <w:rFonts w:hint="default" w:ascii="等线 Light" w:hAnsi="等线 Light" w:eastAsia="等线 Light" w:cs="Times New Roman"/>
      <w:color w:val="595959"/>
      <w:kern w:val="2"/>
      <w:sz w:val="22"/>
      <w:szCs w:val="24"/>
    </w:rPr>
  </w:style>
  <w:style w:type="character" w:customStyle="1" w:styleId="45">
    <w:name w:val="副标题 字符"/>
    <w:basedOn w:val="19"/>
    <w:link w:val="14"/>
    <w:qFormat/>
    <w:uiPriority w:val="0"/>
    <w:rPr>
      <w:rFonts w:hint="default" w:ascii="等线 Light" w:hAnsi="等线 Light" w:eastAsia="等线 Light" w:cs="Times New Roman"/>
      <w:color w:val="595959"/>
      <w:spacing w:val="15"/>
      <w:kern w:val="2"/>
      <w:sz w:val="28"/>
      <w:szCs w:val="28"/>
    </w:rPr>
  </w:style>
  <w:style w:type="character" w:customStyle="1" w:styleId="46">
    <w:name w:val="标题 7 字符"/>
    <w:basedOn w:val="19"/>
    <w:link w:val="8"/>
    <w:qFormat/>
    <w:uiPriority w:val="0"/>
    <w:rPr>
      <w:rFonts w:hint="default" w:ascii="Times New Roman" w:hAnsi="Times New Roman" w:cs="Times New Roman"/>
      <w:b/>
      <w:bCs/>
      <w:color w:val="595959"/>
      <w:kern w:val="2"/>
      <w:sz w:val="22"/>
      <w:szCs w:val="24"/>
    </w:rPr>
  </w:style>
  <w:style w:type="character" w:customStyle="1" w:styleId="47">
    <w:name w:val="msoplaceholdertext"/>
    <w:basedOn w:val="19"/>
    <w:qFormat/>
    <w:uiPriority w:val="0"/>
    <w:rPr>
      <w:color w:val="666666"/>
    </w:rPr>
  </w:style>
  <w:style w:type="character" w:customStyle="1" w:styleId="48">
    <w:name w:val="页脚 字符"/>
    <w:basedOn w:val="19"/>
    <w:link w:val="12"/>
    <w:qFormat/>
    <w:uiPriority w:val="0"/>
    <w:rPr>
      <w:kern w:val="2"/>
      <w:sz w:val="18"/>
      <w:szCs w:val="18"/>
    </w:rPr>
  </w:style>
  <w:style w:type="character" w:customStyle="1" w:styleId="49">
    <w:name w:val="EndNote Bibliography Title 字符"/>
    <w:basedOn w:val="19"/>
    <w:qFormat/>
    <w:uiPriority w:val="0"/>
    <w:rPr>
      <w:rFonts w:hint="eastAsia" w:ascii="等线" w:hAnsi="等线" w:eastAsia="等线" w:cs="等线"/>
      <w:kern w:val="2"/>
      <w:sz w:val="22"/>
      <w:szCs w:val="24"/>
    </w:rPr>
  </w:style>
  <w:style w:type="character" w:customStyle="1" w:styleId="50">
    <w:name w:val="标题 2 字符"/>
    <w:basedOn w:val="19"/>
    <w:link w:val="3"/>
    <w:qFormat/>
    <w:uiPriority w:val="0"/>
    <w:rPr>
      <w:rFonts w:hint="default" w:ascii="等线 Light" w:hAnsi="等线 Light" w:eastAsia="等线 Light" w:cs="Times New Roman"/>
      <w:color w:val="2F5496"/>
      <w:kern w:val="2"/>
      <w:sz w:val="40"/>
      <w:szCs w:val="40"/>
    </w:rPr>
  </w:style>
  <w:style w:type="character" w:customStyle="1" w:styleId="51">
    <w:name w:val="EndNote Bibliography 字符"/>
    <w:basedOn w:val="19"/>
    <w:link w:val="26"/>
    <w:qFormat/>
    <w:uiPriority w:val="0"/>
    <w:rPr>
      <w:rFonts w:hint="eastAsia" w:ascii="等线" w:hAnsi="等线" w:eastAsia="等线" w:cs="等线"/>
      <w:kern w:val="2"/>
      <w:sz w:val="22"/>
      <w:szCs w:val="24"/>
    </w:rPr>
  </w:style>
  <w:style w:type="character" w:customStyle="1" w:styleId="52">
    <w:name w:val="标题 5 字符"/>
    <w:basedOn w:val="19"/>
    <w:link w:val="6"/>
    <w:qFormat/>
    <w:uiPriority w:val="0"/>
    <w:rPr>
      <w:rFonts w:hint="default" w:ascii="Times New Roman" w:hAnsi="Times New Roman" w:cs="Times New Roman"/>
      <w:color w:val="2F5496"/>
      <w:kern w:val="2"/>
      <w:sz w:val="24"/>
      <w:szCs w:val="24"/>
    </w:rPr>
  </w:style>
  <w:style w:type="character" w:customStyle="1" w:styleId="53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891</Words>
  <Characters>2229</Characters>
  <Lines>259</Lines>
  <Paragraphs>73</Paragraphs>
  <TotalTime>15</TotalTime>
  <ScaleCrop>false</ScaleCrop>
  <LinksUpToDate>false</LinksUpToDate>
  <CharactersWithSpaces>2484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2024-09-08T11:44:00Z</dcterms:created>
  <dc:creator>ALVIN</dc:creator>
  <cp:lastModifiedBy>windy</cp:lastModifiedBy>
  <cp:lastPrinted>2024-10-10T07:03:00Z</cp:lastPrinted>
  <dcterms:modified xsi:type="dcterms:W3CDTF">2025-06-19T04:03:34Z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10A52E4AECEE4904A8805A578130EC97_13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