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论文模板</w:t>
      </w:r>
    </w:p>
    <w:p>
      <w:pPr>
        <w:snapToGrid w:val="0"/>
        <w:spacing w:line="360" w:lineRule="auto"/>
        <w:rPr>
          <w:sz w:val="24"/>
        </w:rPr>
      </w:pPr>
      <w:r>
        <w:rPr>
          <w:rFonts w:hint="eastAsia"/>
          <w:b/>
          <w:sz w:val="24"/>
        </w:rPr>
        <w:t>篇名</w:t>
      </w:r>
      <w:r>
        <w:rPr>
          <w:rFonts w:hint="eastAsia"/>
          <w:sz w:val="24"/>
        </w:rPr>
        <w:t>：（小三号字体，居中）论文须有中英文题名，题名字数在</w:t>
      </w:r>
      <w:r>
        <w:rPr>
          <w:sz w:val="24"/>
        </w:rPr>
        <w:t>20</w:t>
      </w:r>
      <w:r>
        <w:rPr>
          <w:rFonts w:hint="eastAsia"/>
          <w:sz w:val="24"/>
        </w:rPr>
        <w:t>个汉字以内。</w:t>
      </w:r>
    </w:p>
    <w:p>
      <w:pPr>
        <w:snapToGrid w:val="0"/>
        <w:spacing w:line="360" w:lineRule="auto"/>
        <w:rPr>
          <w:sz w:val="24"/>
        </w:rPr>
      </w:pPr>
      <w:r>
        <w:rPr>
          <w:rFonts w:hint="eastAsia"/>
          <w:b w:val="0"/>
          <w:bCs/>
          <w:sz w:val="24"/>
        </w:rPr>
        <w:t>作者</w:t>
      </w:r>
      <w:r>
        <w:rPr>
          <w:rFonts w:hint="eastAsia"/>
          <w:sz w:val="24"/>
          <w:vertAlign w:val="superscript"/>
        </w:rPr>
        <w:t>1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</w:rPr>
        <w:t xml:space="preserve"> 作者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作者</w:t>
      </w:r>
      <w:r>
        <w:rPr>
          <w:rFonts w:hint="eastAsia"/>
          <w:sz w:val="24"/>
          <w:vertAlign w:val="superscript"/>
        </w:rPr>
        <w:t>3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作者</w:t>
      </w:r>
      <w:r>
        <w:rPr>
          <w:rFonts w:hint="eastAsia"/>
          <w:sz w:val="24"/>
          <w:vertAlign w:val="superscript"/>
        </w:rPr>
        <w:t>4</w:t>
      </w:r>
      <w:r>
        <w:rPr>
          <w:rFonts w:hint="eastAsia"/>
          <w:sz w:val="24"/>
        </w:rPr>
        <w:t>（作者之间用空格隔开）</w:t>
      </w:r>
    </w:p>
    <w:p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 作者单位 （</w:t>
      </w:r>
      <w:r>
        <w:rPr>
          <w:rFonts w:hint="eastAsia"/>
          <w:sz w:val="24"/>
          <w:lang w:eastAsia="zh-CN"/>
        </w:rPr>
        <w:t>城市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邮编）2 作者单位 （</w:t>
      </w:r>
      <w:r>
        <w:rPr>
          <w:rFonts w:hint="eastAsia"/>
          <w:sz w:val="24"/>
          <w:lang w:eastAsia="zh-CN"/>
        </w:rPr>
        <w:t>城市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邮编）</w:t>
      </w:r>
    </w:p>
    <w:p>
      <w:pPr>
        <w:snapToGrid w:val="0"/>
        <w:spacing w:line="360" w:lineRule="auto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同一单位的</w:t>
      </w:r>
      <w:r>
        <w:rPr>
          <w:rFonts w:hint="eastAsia"/>
          <w:sz w:val="24"/>
          <w:lang w:eastAsia="zh-CN"/>
        </w:rPr>
        <w:t>无需分列。</w:t>
      </w:r>
    </w:p>
    <w:p>
      <w:pPr>
        <w:snapToGrid w:val="0"/>
        <w:spacing w:line="360" w:lineRule="auto"/>
        <w:rPr>
          <w:sz w:val="24"/>
        </w:rPr>
      </w:pPr>
      <w:r>
        <w:rPr>
          <w:rFonts w:hint="eastAsia"/>
          <w:b/>
          <w:sz w:val="24"/>
        </w:rPr>
        <w:t>[摘要]</w:t>
      </w:r>
      <w:r>
        <w:rPr>
          <w:rFonts w:hint="eastAsia"/>
          <w:sz w:val="24"/>
        </w:rPr>
        <w:t xml:space="preserve">  </w:t>
      </w:r>
      <w:r>
        <w:rPr>
          <w:rFonts w:hint="eastAsia"/>
          <w:b/>
          <w:bCs/>
          <w:sz w:val="24"/>
        </w:rPr>
        <w:t>目的</w:t>
      </w:r>
      <w:r>
        <w:rPr>
          <w:rFonts w:hint="eastAsia"/>
          <w:sz w:val="24"/>
        </w:rPr>
        <w:t xml:space="preserve"> 本研究的目的。</w:t>
      </w:r>
      <w:r>
        <w:rPr>
          <w:rFonts w:hint="eastAsia"/>
          <w:b/>
          <w:bCs/>
          <w:sz w:val="24"/>
        </w:rPr>
        <w:t>方法</w:t>
      </w:r>
      <w:r>
        <w:rPr>
          <w:rFonts w:hint="eastAsia"/>
          <w:sz w:val="24"/>
        </w:rPr>
        <w:t xml:space="preserve"> 本研究所用方法。</w:t>
      </w:r>
      <w:r>
        <w:rPr>
          <w:rFonts w:hint="eastAsia"/>
          <w:b/>
          <w:bCs/>
          <w:sz w:val="24"/>
        </w:rPr>
        <w:t>结果</w:t>
      </w:r>
      <w:r>
        <w:rPr>
          <w:rFonts w:hint="eastAsia"/>
          <w:sz w:val="24"/>
        </w:rPr>
        <w:t xml:space="preserve"> 本研究所得结果。结论 本研究所得结论。（“摘要</w:t>
      </w:r>
      <w:r>
        <w:rPr>
          <w:sz w:val="24"/>
        </w:rPr>
        <w:t>”</w:t>
      </w:r>
      <w:r>
        <w:rPr>
          <w:rFonts w:hint="eastAsia"/>
          <w:sz w:val="24"/>
        </w:rPr>
        <w:t>需缩近2字符，目的、方法、结果、结论、用黑体字，且与内容用空格格开）</w:t>
      </w:r>
    </w:p>
    <w:p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论著性文章须附有</w:t>
      </w:r>
      <w:r>
        <w:rPr>
          <w:sz w:val="24"/>
        </w:rPr>
        <w:t>300</w:t>
      </w:r>
      <w:r>
        <w:rPr>
          <w:rFonts w:hint="eastAsia"/>
          <w:sz w:val="24"/>
        </w:rPr>
        <w:t>字以内的中、英文摘要，必须包括：目的（</w:t>
      </w:r>
      <w:r>
        <w:rPr>
          <w:sz w:val="24"/>
        </w:rPr>
        <w:t>Objective</w:t>
      </w:r>
      <w:r>
        <w:rPr>
          <w:rFonts w:hint="eastAsia"/>
          <w:sz w:val="24"/>
        </w:rPr>
        <w:t>）、方法</w:t>
      </w:r>
      <w:r>
        <w:rPr>
          <w:sz w:val="24"/>
        </w:rPr>
        <w:t>(Methods)</w:t>
      </w:r>
      <w:r>
        <w:rPr>
          <w:rFonts w:hint="eastAsia"/>
          <w:sz w:val="24"/>
        </w:rPr>
        <w:t>、结果</w:t>
      </w:r>
      <w:r>
        <w:rPr>
          <w:sz w:val="24"/>
        </w:rPr>
        <w:t>(Results)</w:t>
      </w:r>
      <w:r>
        <w:rPr>
          <w:rFonts w:hint="eastAsia"/>
          <w:sz w:val="24"/>
        </w:rPr>
        <w:t>、结论</w:t>
      </w:r>
      <w:r>
        <w:rPr>
          <w:sz w:val="24"/>
        </w:rPr>
        <w:t>(Conclusion</w:t>
      </w:r>
      <w:r>
        <w:rPr>
          <w:rFonts w:hint="eastAsia"/>
          <w:sz w:val="24"/>
        </w:rPr>
        <w:t>)。</w:t>
      </w:r>
      <w:r>
        <w:rPr>
          <w:sz w:val="24"/>
        </w:rPr>
        <w:t>3 ~5</w:t>
      </w:r>
      <w:r>
        <w:rPr>
          <w:rFonts w:hint="eastAsia"/>
          <w:sz w:val="24"/>
        </w:rPr>
        <w:t>个关键词，中英文摘要及关键词需一致。</w:t>
      </w:r>
    </w:p>
    <w:p>
      <w:pPr>
        <w:snapToGrid w:val="0"/>
        <w:spacing w:line="360" w:lineRule="auto"/>
        <w:rPr>
          <w:sz w:val="24"/>
        </w:rPr>
      </w:pPr>
      <w:r>
        <w:rPr>
          <w:rFonts w:hint="eastAsia"/>
          <w:b/>
          <w:sz w:val="24"/>
        </w:rPr>
        <w:t xml:space="preserve"> [关键词]</w:t>
      </w:r>
      <w:r>
        <w:rPr>
          <w:rFonts w:hint="eastAsia"/>
          <w:sz w:val="24"/>
        </w:rPr>
        <w:t xml:space="preserve">  关键词； 关键词；关键词；（关键词之间用分号格开）</w:t>
      </w:r>
    </w:p>
    <w:p>
      <w:pPr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英文篇名</w:t>
      </w:r>
    </w:p>
    <w:p>
      <w:pPr>
        <w:snapToGrid w:val="0"/>
        <w:spacing w:line="360" w:lineRule="auto"/>
        <w:rPr>
          <w:sz w:val="24"/>
        </w:rPr>
      </w:pPr>
      <w:r>
        <w:rPr>
          <w:rFonts w:hint="eastAsia"/>
          <w:b/>
          <w:sz w:val="24"/>
        </w:rPr>
        <w:t>英文作者(与中文格式及表达要一致)</w:t>
      </w:r>
    </w:p>
    <w:p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1 作者单位 （</w:t>
      </w:r>
      <w:r>
        <w:rPr>
          <w:rFonts w:hint="eastAsia"/>
          <w:sz w:val="24"/>
          <w:lang w:eastAsia="zh-CN"/>
        </w:rPr>
        <w:t>城市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邮编）2 作者单位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（</w:t>
      </w:r>
      <w:r>
        <w:rPr>
          <w:rFonts w:hint="eastAsia"/>
          <w:sz w:val="24"/>
          <w:lang w:eastAsia="zh-CN"/>
        </w:rPr>
        <w:t>城市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邮编）</w:t>
      </w:r>
    </w:p>
    <w:p>
      <w:pPr>
        <w:snapToGrid w:val="0"/>
        <w:spacing w:line="360" w:lineRule="auto"/>
        <w:rPr>
          <w:sz w:val="24"/>
        </w:rPr>
      </w:pPr>
      <w:r>
        <w:rPr>
          <w:rFonts w:hint="eastAsia"/>
          <w:b/>
          <w:sz w:val="24"/>
        </w:rPr>
        <w:t>[</w:t>
      </w:r>
      <w:r>
        <w:rPr>
          <w:b/>
          <w:sz w:val="24"/>
        </w:rPr>
        <w:t>Abstract</w:t>
      </w:r>
      <w:r>
        <w:rPr>
          <w:rFonts w:hint="eastAsia"/>
          <w:b/>
          <w:sz w:val="24"/>
        </w:rPr>
        <w:t>]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Objective</w:t>
      </w:r>
      <w:r>
        <w:rPr>
          <w:rFonts w:hint="eastAsia"/>
          <w:sz w:val="24"/>
        </w:rPr>
        <w:t xml:space="preserve">   . </w:t>
      </w:r>
      <w:r>
        <w:rPr>
          <w:sz w:val="24"/>
        </w:rPr>
        <w:t>Methods</w:t>
      </w:r>
      <w:r>
        <w:rPr>
          <w:rFonts w:hint="eastAsia"/>
          <w:sz w:val="24"/>
        </w:rPr>
        <w:t xml:space="preserve">  . </w:t>
      </w:r>
      <w:r>
        <w:rPr>
          <w:sz w:val="24"/>
        </w:rPr>
        <w:t>Results</w:t>
      </w:r>
      <w:r>
        <w:rPr>
          <w:rFonts w:hint="eastAsia"/>
          <w:sz w:val="24"/>
        </w:rPr>
        <w:t xml:space="preserve">   . </w:t>
      </w:r>
      <w:r>
        <w:rPr>
          <w:sz w:val="24"/>
        </w:rPr>
        <w:t>Conclusion</w:t>
      </w:r>
      <w:r>
        <w:rPr>
          <w:rFonts w:hint="eastAsia"/>
          <w:sz w:val="24"/>
        </w:rPr>
        <w:t xml:space="preserve">  .</w:t>
      </w:r>
    </w:p>
    <w:p>
      <w:pPr>
        <w:snapToGrid w:val="0"/>
        <w:spacing w:line="360" w:lineRule="auto"/>
        <w:rPr>
          <w:sz w:val="24"/>
        </w:rPr>
      </w:pPr>
      <w:r>
        <w:rPr>
          <w:rFonts w:hint="eastAsia"/>
          <w:b/>
          <w:sz w:val="24"/>
        </w:rPr>
        <w:t>[</w:t>
      </w:r>
      <w:r>
        <w:rPr>
          <w:b/>
          <w:sz w:val="24"/>
        </w:rPr>
        <w:t>Key words</w:t>
      </w:r>
      <w:r>
        <w:rPr>
          <w:rFonts w:hint="eastAsia"/>
          <w:b/>
          <w:sz w:val="24"/>
        </w:rPr>
        <w:t>]</w:t>
      </w:r>
      <w:r>
        <w:rPr>
          <w:rFonts w:hint="eastAsia"/>
          <w:sz w:val="24"/>
        </w:rPr>
        <w:t xml:space="preserve"> 关键词</w:t>
      </w:r>
      <w:r>
        <w:rPr>
          <w:rFonts w:hint="eastAsia"/>
          <w:sz w:val="24"/>
          <w:lang w:eastAsia="zh-CN"/>
        </w:rPr>
        <w:t>首</w:t>
      </w:r>
      <w:r>
        <w:rPr>
          <w:rFonts w:hint="eastAsia"/>
          <w:sz w:val="24"/>
        </w:rPr>
        <w:t>字母用大写，英文关键词间需用分号隔开</w:t>
      </w:r>
    </w:p>
    <w:p>
      <w:pPr>
        <w:snapToGrid w:val="0"/>
        <w:spacing w:line="360" w:lineRule="auto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 xml:space="preserve">引言 </w:t>
      </w:r>
      <w:r>
        <w:rPr>
          <w:rFonts w:hint="eastAsia"/>
          <w:color w:val="000000" w:themeColor="text1"/>
          <w:sz w:val="24"/>
        </w:rPr>
        <w:t>（缩近2字符）</w:t>
      </w:r>
    </w:p>
    <w:p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正文字体要求小四号字（或</w:t>
      </w:r>
      <w:r>
        <w:rPr>
          <w:sz w:val="24"/>
        </w:rPr>
        <w:t>12</w:t>
      </w:r>
      <w:r>
        <w:rPr>
          <w:rFonts w:hint="eastAsia"/>
          <w:sz w:val="24"/>
        </w:rPr>
        <w:t>号字）、</w:t>
      </w:r>
      <w:r>
        <w:rPr>
          <w:sz w:val="24"/>
        </w:rPr>
        <w:t>1.5</w:t>
      </w:r>
      <w:r>
        <w:rPr>
          <w:rFonts w:hint="eastAsia"/>
          <w:sz w:val="24"/>
        </w:rPr>
        <w:t>倍行距、宋体。稿件书写层次用</w:t>
      </w:r>
      <w:r>
        <w:rPr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1.1</w:t>
      </w:r>
      <w:r>
        <w:rPr>
          <w:rFonts w:hint="eastAsia"/>
          <w:sz w:val="24"/>
        </w:rPr>
        <w:t>、1</w:t>
      </w:r>
      <w:r>
        <w:rPr>
          <w:sz w:val="24"/>
        </w:rPr>
        <w:t>.1.1</w:t>
      </w:r>
      <w:r>
        <w:rPr>
          <w:rFonts w:hint="eastAsia"/>
          <w:sz w:val="24"/>
        </w:rPr>
        <w:t xml:space="preserve"> 表示，每层另起新行，顶格书写。正文内能以文字叙述则不用表和图，表格用三线表。</w:t>
      </w:r>
    </w:p>
    <w:p>
      <w:pPr>
        <w:snapToGrid w:val="0"/>
        <w:spacing w:line="360" w:lineRule="auto"/>
        <w:rPr>
          <w:sz w:val="24"/>
        </w:rPr>
      </w:pPr>
      <w:r>
        <w:rPr>
          <w:rFonts w:hint="eastAsia"/>
          <w:b/>
          <w:sz w:val="24"/>
        </w:rPr>
        <w:t>1 资料与方法</w:t>
      </w:r>
      <w:r>
        <w:rPr>
          <w:rFonts w:hint="eastAsia"/>
          <w:sz w:val="24"/>
        </w:rPr>
        <w:t>（黑体，序号1与内容用空格隔开）</w:t>
      </w:r>
    </w:p>
    <w:p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1.1一般资料( 1后面的分层为1.1，黑体)</w:t>
      </w:r>
    </w:p>
    <w:p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1.2（如果子目录下还需分层，用1.2.1表示, 如此类推）</w:t>
      </w:r>
    </w:p>
    <w:p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1.2.1在同一单位中．表示相除的斜线不得多于</w:t>
      </w:r>
      <w:r>
        <w:rPr>
          <w:sz w:val="24"/>
        </w:rPr>
        <w:t>1</w:t>
      </w:r>
      <w:r>
        <w:rPr>
          <w:rFonts w:hint="eastAsia"/>
          <w:sz w:val="24"/>
        </w:rPr>
        <w:t>条，如</w:t>
      </w:r>
      <w:r>
        <w:rPr>
          <w:sz w:val="24"/>
        </w:rPr>
        <w:t>mg /kg</w:t>
      </w:r>
      <w:r>
        <w:rPr>
          <w:rFonts w:hint="eastAsia"/>
          <w:sz w:val="24"/>
        </w:rPr>
        <w:t>/天应改为</w:t>
      </w:r>
      <w:r>
        <w:rPr>
          <w:sz w:val="24"/>
        </w:rPr>
        <w:t>mg</w:t>
      </w:r>
      <w:r>
        <w:rPr>
          <w:rFonts w:hint="eastAsia"/>
          <w:sz w:val="24"/>
        </w:rPr>
        <w:t>/（</w:t>
      </w:r>
      <w:r>
        <w:rPr>
          <w:sz w:val="24"/>
        </w:rPr>
        <w:t>kg</w:t>
      </w:r>
      <w:r>
        <w:rPr>
          <w:rFonts w:hint="eastAsia"/>
          <w:sz w:val="24"/>
        </w:rPr>
        <w:t>﹒</w:t>
      </w:r>
      <w:r>
        <w:rPr>
          <w:sz w:val="24"/>
        </w:rPr>
        <w:t>d</w:t>
      </w:r>
      <w:r>
        <w:rPr>
          <w:rFonts w:hint="eastAsia"/>
          <w:sz w:val="24"/>
        </w:rPr>
        <w:t>）。符号必须用印刷体书写</w:t>
      </w:r>
      <w:r>
        <w:rPr>
          <w:sz w:val="24"/>
        </w:rPr>
        <w:t>(</w:t>
      </w:r>
      <w:r>
        <w:rPr>
          <w:rFonts w:hint="eastAsia"/>
          <w:sz w:val="24"/>
        </w:rPr>
        <w:t>特别</w:t>
      </w:r>
      <w:r>
        <w:rPr>
          <w:sz w:val="24"/>
        </w:rPr>
        <w:t>m</w:t>
      </w:r>
      <w:r>
        <w:rPr>
          <w:rFonts w:hint="eastAsia"/>
          <w:sz w:val="24"/>
        </w:rPr>
        <w:t>、</w:t>
      </w:r>
      <w:r>
        <w:rPr>
          <w:sz w:val="24"/>
        </w:rPr>
        <w:t>u</w:t>
      </w:r>
      <w:r>
        <w:rPr>
          <w:rFonts w:hint="eastAsia"/>
          <w:sz w:val="24"/>
        </w:rPr>
        <w:t>、μ等应准确清晰</w:t>
      </w:r>
      <w:r>
        <w:rPr>
          <w:sz w:val="24"/>
        </w:rPr>
        <w:t>)</w:t>
      </w:r>
      <w:r>
        <w:rPr>
          <w:rFonts w:hint="eastAsia"/>
          <w:sz w:val="24"/>
        </w:rPr>
        <w:t>，毫升的英文书写为 mL，大小写不得含糊。</w:t>
      </w:r>
    </w:p>
    <w:p>
      <w:pPr>
        <w:snapToGrid w:val="0"/>
        <w:spacing w:line="360" w:lineRule="auto"/>
        <w:rPr>
          <w:sz w:val="24"/>
        </w:rPr>
      </w:pPr>
      <w:r>
        <w:rPr>
          <w:rFonts w:hint="eastAsia"/>
          <w:b/>
          <w:sz w:val="24"/>
        </w:rPr>
        <w:t>2  结 果</w:t>
      </w:r>
      <w:r>
        <w:rPr>
          <w:rFonts w:hint="eastAsia"/>
          <w:sz w:val="24"/>
        </w:rPr>
        <w:t xml:space="preserve"> （黑体，序号2与内容用空格隔开）</w:t>
      </w:r>
    </w:p>
    <w:p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2.1 样本用英文小写斜体</w:t>
      </w:r>
      <w:r>
        <w:rPr>
          <w:i/>
          <w:sz w:val="24"/>
        </w:rPr>
        <w:t>n</w:t>
      </w:r>
      <w:r>
        <w:rPr>
          <w:rFonts w:hint="eastAsia"/>
          <w:sz w:val="24"/>
        </w:rPr>
        <w:t>，概率用英文大写斜体</w:t>
      </w:r>
      <w:r>
        <w:rPr>
          <w:i/>
          <w:sz w:val="24"/>
        </w:rPr>
        <w:t>P</w:t>
      </w:r>
      <w:r>
        <w:rPr>
          <w:rFonts w:hint="eastAsia"/>
          <w:sz w:val="24"/>
        </w:rPr>
        <w:t>；样本算术平均数用英文小写斜体</w:t>
      </w:r>
      <w:r>
        <w:rPr>
          <w:sz w:val="24"/>
        </w:rPr>
        <w:object>
          <v:shape id="_x0000_i1025" o:spt="75" type="#_x0000_t75" style="height:15.75pt;width:9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/>
          <w:sz w:val="24"/>
        </w:rPr>
        <w:t>；标准差用英文小写斜体</w:t>
      </w:r>
      <w:r>
        <w:rPr>
          <w:i/>
          <w:sz w:val="24"/>
        </w:rPr>
        <w:t>s</w:t>
      </w:r>
      <w:r>
        <w:rPr>
          <w:rFonts w:hint="eastAsia"/>
          <w:sz w:val="24"/>
        </w:rPr>
        <w:t>；</w:t>
      </w:r>
      <w:r>
        <w:rPr>
          <w:sz w:val="24"/>
        </w:rPr>
        <w:t>t</w:t>
      </w:r>
      <w:r>
        <w:rPr>
          <w:rFonts w:hint="eastAsia"/>
          <w:sz w:val="24"/>
        </w:rPr>
        <w:t>检验用英文小写斜体</w:t>
      </w:r>
      <w:r>
        <w:rPr>
          <w:i/>
          <w:sz w:val="24"/>
        </w:rPr>
        <w:t>t</w:t>
      </w:r>
      <w:r>
        <w:rPr>
          <w:rFonts w:hint="eastAsia"/>
          <w:sz w:val="24"/>
        </w:rPr>
        <w:t>；</w:t>
      </w:r>
      <w:r>
        <w:rPr>
          <w:sz w:val="24"/>
        </w:rPr>
        <w:t>F</w:t>
      </w:r>
      <w:r>
        <w:rPr>
          <w:rFonts w:hint="eastAsia"/>
          <w:sz w:val="24"/>
        </w:rPr>
        <w:t>检验用英文大写斜体</w:t>
      </w:r>
      <w:r>
        <w:rPr>
          <w:i/>
          <w:sz w:val="24"/>
        </w:rPr>
        <w:t>F</w:t>
      </w:r>
      <w:r>
        <w:rPr>
          <w:rFonts w:hint="eastAsia"/>
          <w:sz w:val="24"/>
        </w:rPr>
        <w:t>；卡方检验用希文小写斜体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rFonts w:hint="eastAsia"/>
          <w:sz w:val="24"/>
        </w:rPr>
        <w:t>；相关系数用英文小写斜体</w:t>
      </w:r>
      <w:r>
        <w:rPr>
          <w:i/>
          <w:sz w:val="24"/>
        </w:rPr>
        <w:t>r</w:t>
      </w:r>
      <w:r>
        <w:rPr>
          <w:rFonts w:hint="eastAsia"/>
          <w:sz w:val="24"/>
        </w:rPr>
        <w:t>；自由度用希文小写斜体</w:t>
      </w:r>
      <w:r>
        <w:rPr>
          <w:i/>
          <w:sz w:val="24"/>
        </w:rPr>
        <w:t>γ</w:t>
      </w:r>
      <w:r>
        <w:rPr>
          <w:rFonts w:hint="eastAsia"/>
          <w:sz w:val="24"/>
        </w:rPr>
        <w:t>。</w:t>
      </w:r>
      <w:bookmarkStart w:id="0" w:name="_GoBack"/>
      <w:bookmarkEnd w:id="0"/>
    </w:p>
    <w:p>
      <w:pPr>
        <w:snapToGrid w:val="0"/>
        <w:spacing w:line="360" w:lineRule="auto"/>
        <w:rPr>
          <w:sz w:val="24"/>
        </w:rPr>
      </w:pPr>
      <w:r>
        <w:rPr>
          <w:rFonts w:hint="eastAsia"/>
          <w:b/>
          <w:sz w:val="24"/>
        </w:rPr>
        <w:t>3  讨 论</w:t>
      </w:r>
      <w:r>
        <w:rPr>
          <w:rFonts w:hint="eastAsia"/>
          <w:sz w:val="24"/>
        </w:rPr>
        <w:t>（黑体，序号3与内容用空格隔开）</w:t>
      </w:r>
    </w:p>
    <w:p>
      <w:pPr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参考文献：</w:t>
      </w:r>
    </w:p>
    <w:p>
      <w:pPr>
        <w:snapToGrid w:val="0"/>
        <w:spacing w:line="360" w:lineRule="auto"/>
        <w:rPr>
          <w:sz w:val="24"/>
        </w:rPr>
      </w:pPr>
      <w:r>
        <w:rPr>
          <w:rFonts w:hint="eastAsia"/>
          <w:b/>
          <w:sz w:val="24"/>
        </w:rPr>
        <w:t>书写格式</w:t>
      </w:r>
      <w:r>
        <w:rPr>
          <w:rFonts w:hint="eastAsia"/>
          <w:sz w:val="24"/>
        </w:rPr>
        <w:t>：</w:t>
      </w:r>
    </w:p>
    <w:p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1. 请注意用同一序号符号[ ] </w:t>
      </w:r>
    </w:p>
    <w:p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2. 引用文献：作者1，作者2，作者3，等. 文献题名</w:t>
      </w:r>
      <w:r>
        <w:rPr>
          <w:sz w:val="24"/>
        </w:rPr>
        <w:t>[J]</w:t>
      </w:r>
      <w:r>
        <w:rPr>
          <w:rFonts w:hint="eastAsia"/>
          <w:sz w:val="24"/>
        </w:rPr>
        <w:t>. 杂志名称，年份，卷（期）：起始页码－终止页码.</w:t>
      </w:r>
    </w:p>
    <w:p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3. 引用著作：作者.书名</w:t>
      </w:r>
      <w:r>
        <w:rPr>
          <w:sz w:val="24"/>
        </w:rPr>
        <w:t>[</w:t>
      </w:r>
      <w:r>
        <w:rPr>
          <w:rFonts w:hint="eastAsia"/>
          <w:sz w:val="24"/>
        </w:rPr>
        <w:t>M</w:t>
      </w:r>
      <w:r>
        <w:rPr>
          <w:sz w:val="24"/>
        </w:rPr>
        <w:t>]</w:t>
      </w:r>
      <w:r>
        <w:rPr>
          <w:rFonts w:hint="eastAsia"/>
          <w:sz w:val="24"/>
        </w:rPr>
        <w:t>. 几版. 出版地：出版者，出版年：引文页码.</w:t>
      </w:r>
    </w:p>
    <w:p>
      <w:pPr>
        <w:snapToGrid w:val="0"/>
        <w:spacing w:line="360" w:lineRule="auto"/>
        <w:rPr>
          <w:sz w:val="24"/>
        </w:rPr>
      </w:pPr>
    </w:p>
    <w:p>
      <w:pPr>
        <w:spacing w:line="360" w:lineRule="auto"/>
        <w:jc w:val="left"/>
        <w:rPr>
          <w:rFonts w:ascii="宋体" w:hAnsi="宋体"/>
          <w:color w:val="000000" w:themeColor="text1"/>
          <w:sz w:val="24"/>
        </w:rPr>
      </w:pPr>
      <w:r>
        <w:rPr>
          <w:b/>
          <w:sz w:val="24"/>
        </w:rPr>
        <w:t>论文</w:t>
      </w:r>
      <w:r>
        <w:rPr>
          <w:rFonts w:hint="eastAsia" w:ascii="宋体" w:hAnsi="宋体"/>
          <w:b/>
          <w:color w:val="000000" w:themeColor="text1"/>
          <w:sz w:val="24"/>
        </w:rPr>
        <w:t>书写样式</w:t>
      </w:r>
      <w:r>
        <w:rPr>
          <w:rFonts w:hint="eastAsia" w:ascii="宋体" w:hAnsi="宋体"/>
          <w:color w:val="000000" w:themeColor="text1"/>
          <w:sz w:val="24"/>
        </w:rPr>
        <w:t>：</w:t>
      </w:r>
    </w:p>
    <w:p>
      <w:pPr>
        <w:spacing w:line="360" w:lineRule="auto"/>
        <w:jc w:val="left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center"/>
        <w:rPr>
          <w:rFonts w:ascii="宋体" w:hAnsi="宋体" w:cs="AdobeSongStd-Light,Bold"/>
          <w:b/>
          <w:bCs/>
          <w:kern w:val="0"/>
          <w:sz w:val="24"/>
        </w:rPr>
      </w:pPr>
      <w:r>
        <w:rPr>
          <w:rFonts w:hint="eastAsia" w:ascii="宋体" w:hAnsi="宋体" w:cs="AdobeSongStd-Light,Bold"/>
          <w:b/>
          <w:bCs/>
          <w:kern w:val="0"/>
          <w:sz w:val="24"/>
        </w:rPr>
        <w:t>依那西普与来氟米特治疗类风湿关节炎疗效差异观察</w:t>
      </w:r>
    </w:p>
    <w:p>
      <w:pPr>
        <w:spacing w:line="360" w:lineRule="auto"/>
        <w:ind w:firstLine="1440" w:firstLineChars="600"/>
        <w:rPr>
          <w:rFonts w:ascii="宋体" w:hAnsi="宋体" w:cs="AdobeSongStd-Light,Bold"/>
          <w:bCs/>
          <w:kern w:val="0"/>
          <w:sz w:val="24"/>
        </w:rPr>
      </w:pPr>
      <w:r>
        <w:rPr>
          <w:rFonts w:hint="eastAsia" w:ascii="宋体" w:hAnsi="宋体" w:cs="AdobeSongStd-Light,Bold"/>
          <w:bCs/>
          <w:kern w:val="0"/>
          <w:sz w:val="24"/>
        </w:rPr>
        <w:t>李伟念  蔡小燕  林小军  唐</w:t>
      </w:r>
      <w:r>
        <w:rPr>
          <w:rFonts w:hint="eastAsia" w:ascii="宋体" w:hAnsi="宋体" w:cs="AdobeSongStd-Light,Bold"/>
          <w:bCs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AdobeSongStd-Light,Bold"/>
          <w:bCs/>
          <w:kern w:val="0"/>
          <w:sz w:val="24"/>
        </w:rPr>
        <w:t>莼  叶静华 何志翔</w:t>
      </w:r>
    </w:p>
    <w:p>
      <w:pPr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广州市第一人民医院风湿免疫内科（广州</w:t>
      </w:r>
      <w:r>
        <w:rPr>
          <w:rFonts w:ascii="宋体" w:hAnsi="宋体" w:cs="宋体"/>
          <w:kern w:val="0"/>
          <w:sz w:val="24"/>
        </w:rPr>
        <w:t>510180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autoSpaceDE w:val="0"/>
        <w:autoSpaceDN w:val="0"/>
        <w:adjustRightInd w:val="0"/>
        <w:spacing w:line="360" w:lineRule="auto"/>
        <w:ind w:firstLine="354" w:firstLineChars="147"/>
        <w:jc w:val="left"/>
        <w:rPr>
          <w:rFonts w:ascii="宋体" w:hAnsi="宋体" w:cs="AdobeSongStd-Light"/>
          <w:kern w:val="0"/>
          <w:sz w:val="24"/>
        </w:rPr>
      </w:pPr>
      <w:r>
        <w:rPr>
          <w:rFonts w:hint="eastAsia" w:ascii="宋体" w:hAnsi="宋体" w:cs="AdobeSongStd-Light,Bold"/>
          <w:b/>
          <w:bCs/>
          <w:kern w:val="0"/>
          <w:sz w:val="24"/>
        </w:rPr>
        <w:t xml:space="preserve">[摘要]  </w:t>
      </w:r>
      <w:r>
        <w:rPr>
          <w:rFonts w:hint="eastAsia" w:ascii="宋体" w:hAnsi="宋体" w:cs="AdobeSongStd-Light"/>
          <w:b/>
          <w:kern w:val="0"/>
          <w:sz w:val="24"/>
        </w:rPr>
        <w:t>目的</w:t>
      </w:r>
      <w:r>
        <w:rPr>
          <w:rFonts w:hint="eastAsia" w:ascii="宋体" w:hAnsi="宋体"/>
          <w:kern w:val="0"/>
          <w:sz w:val="24"/>
        </w:rPr>
        <w:t xml:space="preserve"> </w:t>
      </w:r>
      <w:r>
        <w:rPr>
          <w:rFonts w:hint="eastAsia" w:ascii="宋体" w:hAnsi="宋体" w:cs="AdobeSongStd-Light"/>
          <w:kern w:val="0"/>
          <w:sz w:val="24"/>
        </w:rPr>
        <w:t>比较依那西普与来氟米特治疗类风湿关节炎的临床疗效差异。</w:t>
      </w:r>
      <w:r>
        <w:rPr>
          <w:rFonts w:hint="eastAsia" w:ascii="宋体" w:hAnsi="宋体" w:cs="AdobeSongStd-Light,Bold"/>
          <w:b/>
          <w:bCs/>
          <w:kern w:val="0"/>
          <w:sz w:val="24"/>
        </w:rPr>
        <w:t>方法</w:t>
      </w:r>
      <w:r>
        <w:rPr>
          <w:rFonts w:hint="eastAsia" w:ascii="宋体" w:hAnsi="宋体"/>
          <w:kern w:val="0"/>
          <w:sz w:val="24"/>
        </w:rPr>
        <w:t xml:space="preserve"> </w:t>
      </w:r>
      <w:r>
        <w:rPr>
          <w:rFonts w:hint="eastAsia" w:ascii="宋体" w:hAnsi="宋体" w:cs="AdobeSongStd-Light"/>
          <w:kern w:val="0"/>
          <w:sz w:val="24"/>
        </w:rPr>
        <w:t>采用随机、平行对照方法</w:t>
      </w:r>
      <w:r>
        <w:rPr>
          <w:rFonts w:ascii="宋体" w:hAnsi="宋体"/>
          <w:kern w:val="0"/>
          <w:sz w:val="24"/>
        </w:rPr>
        <w:t xml:space="preserve">, </w:t>
      </w:r>
      <w:r>
        <w:rPr>
          <w:rFonts w:hint="eastAsia" w:ascii="宋体" w:hAnsi="宋体" w:cs="AdobeSongStd-Light"/>
          <w:kern w:val="0"/>
          <w:sz w:val="24"/>
        </w:rPr>
        <w:t>将</w:t>
      </w:r>
      <w:r>
        <w:rPr>
          <w:rFonts w:hint="eastAsia" w:ascii="宋体" w:hAnsi="宋体"/>
          <w:kern w:val="0"/>
          <w:sz w:val="24"/>
        </w:rPr>
        <w:t>60</w:t>
      </w:r>
      <w:r>
        <w:rPr>
          <w:rFonts w:hint="eastAsia" w:ascii="宋体" w:hAnsi="宋体" w:cs="AdobeSongStd-Light"/>
          <w:kern w:val="0"/>
          <w:sz w:val="24"/>
        </w:rPr>
        <w:t>例</w:t>
      </w:r>
      <w:r>
        <w:rPr>
          <w:rFonts w:hint="eastAsia" w:ascii="宋体" w:hAnsi="宋体"/>
          <w:kern w:val="0"/>
          <w:sz w:val="24"/>
        </w:rPr>
        <w:t>RA</w:t>
      </w:r>
      <w:r>
        <w:rPr>
          <w:rFonts w:hint="eastAsia" w:ascii="宋体" w:hAnsi="宋体" w:cs="AdobeSongStd-Light"/>
          <w:kern w:val="0"/>
          <w:sz w:val="24"/>
        </w:rPr>
        <w:t>患者分为依那西普组、来氟米特组治疗</w:t>
      </w:r>
      <w:r>
        <w:rPr>
          <w:rFonts w:ascii="宋体" w:hAnsi="宋体"/>
          <w:kern w:val="0"/>
          <w:sz w:val="24"/>
        </w:rPr>
        <w:t>12</w:t>
      </w:r>
      <w:r>
        <w:rPr>
          <w:rFonts w:hint="eastAsia" w:ascii="宋体" w:hAnsi="宋体" w:cs="AdobeSongStd-Light"/>
          <w:kern w:val="0"/>
          <w:sz w:val="24"/>
        </w:rPr>
        <w:t>周。治疗第</w:t>
      </w:r>
      <w:r>
        <w:rPr>
          <w:rFonts w:hint="eastAsia" w:ascii="宋体" w:hAnsi="宋体"/>
          <w:kern w:val="0"/>
          <w:sz w:val="24"/>
        </w:rPr>
        <w:t>6</w:t>
      </w:r>
      <w:r>
        <w:rPr>
          <w:rFonts w:hint="eastAsia" w:ascii="宋体" w:hAnsi="宋体" w:cs="AdobeSongStd-Light"/>
          <w:kern w:val="0"/>
          <w:sz w:val="24"/>
        </w:rPr>
        <w:t>、</w:t>
      </w:r>
      <w:r>
        <w:rPr>
          <w:rFonts w:ascii="宋体" w:hAnsi="宋体"/>
          <w:kern w:val="0"/>
          <w:sz w:val="24"/>
        </w:rPr>
        <w:t>12</w:t>
      </w:r>
      <w:r>
        <w:rPr>
          <w:rFonts w:hint="eastAsia" w:ascii="宋体" w:hAnsi="宋体" w:cs="AdobeSongStd-Light"/>
          <w:kern w:val="0"/>
          <w:sz w:val="24"/>
        </w:rPr>
        <w:t>周时</w:t>
      </w:r>
      <w:r>
        <w:rPr>
          <w:rFonts w:ascii="宋体" w:hAnsi="宋体"/>
          <w:kern w:val="0"/>
          <w:sz w:val="24"/>
        </w:rPr>
        <w:t xml:space="preserve">, </w:t>
      </w:r>
      <w:r>
        <w:rPr>
          <w:rFonts w:hint="eastAsia" w:ascii="宋体" w:hAnsi="宋体" w:cs="AdobeSongStd-Light"/>
          <w:kern w:val="0"/>
          <w:sz w:val="24"/>
        </w:rPr>
        <w:t>记录</w:t>
      </w:r>
      <w:r>
        <w:rPr>
          <w:rFonts w:hint="eastAsia" w:ascii="宋体" w:hAnsi="宋体"/>
          <w:kern w:val="0"/>
          <w:sz w:val="24"/>
        </w:rPr>
        <w:t>2</w:t>
      </w:r>
      <w:r>
        <w:rPr>
          <w:rFonts w:hint="eastAsia" w:ascii="宋体" w:hAnsi="宋体" w:cs="AdobeSongStd-Light"/>
          <w:kern w:val="0"/>
          <w:sz w:val="24"/>
        </w:rPr>
        <w:t>组患者临床症状及实验室指标的改善情况。</w:t>
      </w:r>
      <w:r>
        <w:rPr>
          <w:rFonts w:hint="eastAsia" w:ascii="宋体" w:hAnsi="宋体" w:cs="AdobeSongStd-Light,Bold"/>
          <w:b/>
          <w:bCs/>
          <w:kern w:val="0"/>
          <w:sz w:val="24"/>
        </w:rPr>
        <w:t>结果</w:t>
      </w:r>
      <w:r>
        <w:rPr>
          <w:rFonts w:hint="eastAsia" w:ascii="宋体" w:hAnsi="宋体"/>
          <w:kern w:val="0"/>
          <w:sz w:val="24"/>
        </w:rPr>
        <w:t xml:space="preserve"> </w:t>
      </w:r>
      <w:r>
        <w:rPr>
          <w:rFonts w:hint="eastAsia" w:ascii="宋体" w:hAnsi="宋体" w:cs="AdobeSongStd-Light"/>
          <w:kern w:val="0"/>
          <w:sz w:val="24"/>
        </w:rPr>
        <w:t>与来氟米特组比较</w:t>
      </w:r>
      <w:r>
        <w:rPr>
          <w:rFonts w:ascii="宋体" w:hAnsi="宋体"/>
          <w:kern w:val="0"/>
          <w:sz w:val="24"/>
        </w:rPr>
        <w:t xml:space="preserve">, </w:t>
      </w:r>
      <w:r>
        <w:rPr>
          <w:rFonts w:hint="eastAsia" w:ascii="宋体" w:hAnsi="宋体" w:cs="AdobeSongStd-Light"/>
          <w:kern w:val="0"/>
          <w:sz w:val="24"/>
        </w:rPr>
        <w:t>治疗</w:t>
      </w:r>
      <w:r>
        <w:rPr>
          <w:rFonts w:hint="eastAsia" w:ascii="宋体" w:hAnsi="宋体"/>
          <w:kern w:val="0"/>
          <w:sz w:val="24"/>
        </w:rPr>
        <w:t>6</w:t>
      </w:r>
      <w:r>
        <w:rPr>
          <w:rFonts w:hint="eastAsia" w:ascii="宋体" w:hAnsi="宋体" w:cs="AdobeSongStd-Light"/>
          <w:kern w:val="0"/>
          <w:sz w:val="24"/>
        </w:rPr>
        <w:t>、</w:t>
      </w:r>
      <w:r>
        <w:rPr>
          <w:rFonts w:ascii="宋体" w:hAnsi="宋体"/>
          <w:kern w:val="0"/>
          <w:sz w:val="24"/>
        </w:rPr>
        <w:t>12</w:t>
      </w:r>
      <w:r>
        <w:rPr>
          <w:rFonts w:hint="eastAsia" w:ascii="宋体" w:hAnsi="宋体" w:cs="AdobeSongStd-Light"/>
          <w:kern w:val="0"/>
          <w:sz w:val="24"/>
        </w:rPr>
        <w:t>周时依那西普组患者达到</w:t>
      </w:r>
      <w:r>
        <w:rPr>
          <w:rFonts w:ascii="宋体" w:hAnsi="宋体"/>
          <w:kern w:val="0"/>
          <w:sz w:val="24"/>
        </w:rPr>
        <w:t>A</w:t>
      </w:r>
      <w:r>
        <w:rPr>
          <w:rFonts w:hint="eastAsia" w:ascii="宋体" w:hAnsi="宋体"/>
          <w:kern w:val="0"/>
          <w:sz w:val="24"/>
        </w:rPr>
        <w:t xml:space="preserve">CR </w:t>
      </w:r>
      <w:r>
        <w:rPr>
          <w:rFonts w:ascii="宋体" w:hAnsi="宋体"/>
          <w:kern w:val="0"/>
          <w:sz w:val="24"/>
        </w:rPr>
        <w:t>20</w:t>
      </w:r>
      <w:r>
        <w:rPr>
          <w:rFonts w:hint="eastAsia" w:ascii="宋体" w:hAnsi="宋体" w:cs="AdobeSongStd-Light"/>
          <w:kern w:val="0"/>
          <w:sz w:val="24"/>
        </w:rPr>
        <w:t>、</w:t>
      </w:r>
      <w:r>
        <w:rPr>
          <w:rFonts w:ascii="宋体" w:hAnsi="宋体"/>
          <w:kern w:val="0"/>
          <w:sz w:val="24"/>
        </w:rPr>
        <w:t>A</w:t>
      </w:r>
      <w:r>
        <w:rPr>
          <w:rFonts w:hint="eastAsia" w:ascii="宋体" w:hAnsi="宋体"/>
          <w:kern w:val="0"/>
          <w:sz w:val="24"/>
        </w:rPr>
        <w:t>CR 50</w:t>
      </w:r>
      <w:r>
        <w:rPr>
          <w:rFonts w:hint="eastAsia" w:ascii="宋体" w:hAnsi="宋体" w:cs="AdobeSongStd-Light"/>
          <w:kern w:val="0"/>
          <w:sz w:val="24"/>
        </w:rPr>
        <w:t>的比例较高</w:t>
      </w:r>
      <w:r>
        <w:rPr>
          <w:rFonts w:ascii="宋体" w:hAnsi="宋体"/>
          <w:kern w:val="0"/>
          <w:sz w:val="24"/>
        </w:rPr>
        <w:t xml:space="preserve">, </w:t>
      </w:r>
      <w:r>
        <w:rPr>
          <w:rFonts w:hint="eastAsia" w:ascii="宋体" w:hAnsi="宋体"/>
          <w:kern w:val="0"/>
          <w:sz w:val="24"/>
        </w:rPr>
        <w:t>红细胞沉降率（</w:t>
      </w:r>
      <w:r>
        <w:rPr>
          <w:rFonts w:ascii="宋体" w:hAnsi="宋体"/>
          <w:kern w:val="0"/>
          <w:sz w:val="24"/>
        </w:rPr>
        <w:t>ESR</w:t>
      </w:r>
      <w:r>
        <w:rPr>
          <w:rFonts w:hint="eastAsia" w:ascii="宋体" w:hAnsi="宋体"/>
          <w:kern w:val="0"/>
          <w:sz w:val="24"/>
        </w:rPr>
        <w:t>）</w:t>
      </w:r>
      <w:r>
        <w:rPr>
          <w:rFonts w:hint="eastAsia" w:ascii="宋体" w:hAnsi="宋体" w:cs="AdobeSongStd-Light"/>
          <w:kern w:val="0"/>
          <w:sz w:val="24"/>
        </w:rPr>
        <w:t>、C反应蛋白（</w:t>
      </w:r>
      <w:r>
        <w:rPr>
          <w:rFonts w:ascii="宋体" w:hAnsi="宋体"/>
          <w:kern w:val="0"/>
          <w:sz w:val="24"/>
        </w:rPr>
        <w:t>CRP</w:t>
      </w:r>
      <w:r>
        <w:rPr>
          <w:rFonts w:hint="eastAsia" w:ascii="宋体" w:hAnsi="宋体"/>
          <w:kern w:val="0"/>
          <w:sz w:val="24"/>
        </w:rPr>
        <w:t>）</w:t>
      </w:r>
      <w:r>
        <w:rPr>
          <w:rFonts w:hint="eastAsia" w:ascii="宋体" w:hAnsi="宋体" w:cs="AdobeSongStd-Light"/>
          <w:kern w:val="0"/>
          <w:sz w:val="24"/>
        </w:rPr>
        <w:t>水平更低</w:t>
      </w:r>
      <w:r>
        <w:rPr>
          <w:rFonts w:ascii="宋体" w:hAnsi="宋体"/>
          <w:kern w:val="0"/>
          <w:sz w:val="24"/>
        </w:rPr>
        <w:t xml:space="preserve">, </w:t>
      </w:r>
      <w:r>
        <w:rPr>
          <w:rFonts w:hint="eastAsia" w:ascii="宋体" w:hAnsi="宋体" w:cs="AdobeSongStd-Light"/>
          <w:kern w:val="0"/>
          <w:sz w:val="24"/>
        </w:rPr>
        <w:t>晨僵时间较短</w:t>
      </w:r>
      <w:r>
        <w:rPr>
          <w:rFonts w:ascii="宋体" w:hAnsi="宋体"/>
          <w:kern w:val="0"/>
          <w:sz w:val="24"/>
        </w:rPr>
        <w:t>,</w:t>
      </w:r>
      <w:r>
        <w:rPr>
          <w:rFonts w:hint="eastAsia" w:ascii="宋体" w:hAnsi="宋体"/>
          <w:kern w:val="0"/>
          <w:sz w:val="24"/>
        </w:rPr>
        <w:t>肿胀关节数、压痛关节数减少更明显。</w:t>
      </w:r>
      <w:r>
        <w:rPr>
          <w:rFonts w:hint="eastAsia" w:ascii="宋体" w:hAnsi="宋体" w:cs="AdobeSongStd-Light,Bold"/>
          <w:b/>
          <w:bCs/>
          <w:kern w:val="0"/>
          <w:sz w:val="24"/>
        </w:rPr>
        <w:t>结论</w:t>
      </w:r>
      <w:r>
        <w:rPr>
          <w:rFonts w:hint="eastAsia" w:ascii="宋体" w:hAnsi="宋体"/>
          <w:kern w:val="0"/>
          <w:sz w:val="24"/>
        </w:rPr>
        <w:t xml:space="preserve"> </w:t>
      </w:r>
      <w:r>
        <w:rPr>
          <w:rFonts w:hint="eastAsia" w:ascii="宋体" w:hAnsi="宋体" w:cs="AdobeSongStd-Light"/>
          <w:kern w:val="0"/>
          <w:sz w:val="24"/>
        </w:rPr>
        <w:t>依那西普治疗</w:t>
      </w:r>
      <w:r>
        <w:rPr>
          <w:rFonts w:hint="eastAsia" w:ascii="宋体" w:hAnsi="宋体"/>
          <w:kern w:val="0"/>
          <w:sz w:val="24"/>
        </w:rPr>
        <w:t xml:space="preserve">RA </w:t>
      </w:r>
      <w:r>
        <w:rPr>
          <w:rFonts w:hint="eastAsia" w:ascii="宋体" w:hAnsi="宋体" w:cs="AdobeSongStd-Light"/>
          <w:kern w:val="0"/>
          <w:sz w:val="24"/>
        </w:rPr>
        <w:t>疗效确切</w:t>
      </w:r>
      <w:r>
        <w:rPr>
          <w:rFonts w:ascii="宋体" w:hAnsi="宋体"/>
          <w:kern w:val="0"/>
          <w:sz w:val="24"/>
        </w:rPr>
        <w:t xml:space="preserve">, </w:t>
      </w:r>
      <w:r>
        <w:rPr>
          <w:rFonts w:hint="eastAsia" w:ascii="宋体" w:hAnsi="宋体" w:cs="AdobeSongStd-Light"/>
          <w:kern w:val="0"/>
          <w:sz w:val="24"/>
        </w:rPr>
        <w:t>优于来氟米特</w:t>
      </w:r>
      <w:r>
        <w:rPr>
          <w:rFonts w:ascii="宋体" w:hAnsi="宋体"/>
          <w:kern w:val="0"/>
          <w:sz w:val="24"/>
        </w:rPr>
        <w:t xml:space="preserve">, </w:t>
      </w:r>
      <w:r>
        <w:rPr>
          <w:rFonts w:hint="eastAsia" w:ascii="宋体" w:hAnsi="宋体" w:cs="AdobeSongStd-Light"/>
          <w:kern w:val="0"/>
          <w:sz w:val="24"/>
        </w:rPr>
        <w:t>且起效时间短</w:t>
      </w:r>
      <w:r>
        <w:rPr>
          <w:rFonts w:ascii="宋体" w:hAnsi="宋体"/>
          <w:kern w:val="0"/>
          <w:sz w:val="24"/>
        </w:rPr>
        <w:t>,</w:t>
      </w:r>
      <w:r>
        <w:rPr>
          <w:rFonts w:hint="eastAsia" w:ascii="宋体" w:hAnsi="宋体"/>
          <w:kern w:val="0"/>
          <w:sz w:val="24"/>
        </w:rPr>
        <w:t>更能</w:t>
      </w:r>
      <w:r>
        <w:rPr>
          <w:rFonts w:hint="eastAsia" w:ascii="宋体" w:hAnsi="宋体" w:cs="AdobeSongStd-Light"/>
          <w:kern w:val="0"/>
          <w:sz w:val="24"/>
        </w:rPr>
        <w:t>持续改善临床症状及实验室指标。</w:t>
      </w:r>
    </w:p>
    <w:p>
      <w:pPr>
        <w:autoSpaceDE w:val="0"/>
        <w:autoSpaceDN w:val="0"/>
        <w:adjustRightInd w:val="0"/>
        <w:spacing w:line="360" w:lineRule="auto"/>
        <w:ind w:firstLine="236" w:firstLineChars="98"/>
        <w:jc w:val="left"/>
        <w:rPr>
          <w:rFonts w:ascii="宋体" w:hAnsi="宋体" w:cs="AdobeSongStd-Light"/>
          <w:kern w:val="0"/>
          <w:sz w:val="24"/>
        </w:rPr>
      </w:pPr>
      <w:r>
        <w:rPr>
          <w:rFonts w:hint="eastAsia" w:ascii="宋体" w:hAnsi="宋体" w:cs="AdobeSongStd-Light,Bold"/>
          <w:b/>
          <w:bCs/>
          <w:kern w:val="0"/>
          <w:sz w:val="24"/>
        </w:rPr>
        <w:t xml:space="preserve">[关键词]  </w:t>
      </w:r>
      <w:r>
        <w:rPr>
          <w:rFonts w:hint="eastAsia" w:ascii="宋体" w:hAnsi="宋体" w:cs="AdobeSongStd-Light"/>
          <w:kern w:val="0"/>
          <w:sz w:val="24"/>
        </w:rPr>
        <w:t>类风湿关节炎；生物制剂；依那西普；来氟米特</w:t>
      </w:r>
      <w:r>
        <w:rPr>
          <w:rFonts w:hint="eastAsia" w:ascii="宋体" w:hAnsi="宋体"/>
          <w:kern w:val="0"/>
          <w:sz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/>
          <w:b/>
          <w:color w:val="333333"/>
          <w:kern w:val="0"/>
          <w:sz w:val="24"/>
        </w:rPr>
        <w:t>Observ</w:t>
      </w:r>
      <w:r>
        <w:rPr>
          <w:rFonts w:hint="eastAsia" w:ascii="宋体" w:hAnsi="宋体"/>
          <w:b/>
          <w:kern w:val="0"/>
          <w:sz w:val="24"/>
        </w:rPr>
        <w:t xml:space="preserve">ation of </w:t>
      </w:r>
      <w:r>
        <w:rPr>
          <w:rFonts w:ascii="宋体" w:hAnsi="宋体"/>
          <w:b/>
          <w:color w:val="333333"/>
          <w:kern w:val="0"/>
          <w:sz w:val="24"/>
        </w:rPr>
        <w:t xml:space="preserve">the difference of </w:t>
      </w:r>
      <w:r>
        <w:rPr>
          <w:rFonts w:hint="eastAsia" w:ascii="宋体" w:hAnsi="宋体"/>
          <w:b/>
          <w:color w:val="333333"/>
          <w:kern w:val="0"/>
          <w:sz w:val="24"/>
        </w:rPr>
        <w:t xml:space="preserve">efficacy between </w:t>
      </w:r>
      <w:r>
        <w:rPr>
          <w:rFonts w:ascii="宋体" w:hAnsi="宋体"/>
          <w:b/>
          <w:kern w:val="0"/>
          <w:sz w:val="24"/>
        </w:rPr>
        <w:t xml:space="preserve">etanercept and leflunomide </w:t>
      </w:r>
      <w:r>
        <w:rPr>
          <w:rFonts w:ascii="宋体" w:hAnsi="宋体"/>
          <w:b/>
          <w:bCs/>
          <w:kern w:val="0"/>
          <w:sz w:val="24"/>
        </w:rPr>
        <w:t xml:space="preserve">in the </w:t>
      </w:r>
      <w:r>
        <w:rPr>
          <w:rFonts w:hint="eastAsia" w:ascii="宋体" w:hAnsi="宋体"/>
          <w:b/>
          <w:bCs/>
          <w:kern w:val="0"/>
          <w:sz w:val="24"/>
        </w:rPr>
        <w:t>t</w:t>
      </w:r>
      <w:r>
        <w:rPr>
          <w:rFonts w:ascii="宋体" w:hAnsi="宋体"/>
          <w:b/>
          <w:bCs/>
          <w:kern w:val="0"/>
          <w:sz w:val="24"/>
        </w:rPr>
        <w:t xml:space="preserve">reatment of </w:t>
      </w:r>
      <w:r>
        <w:rPr>
          <w:rFonts w:hint="eastAsia" w:ascii="宋体" w:hAnsi="宋体"/>
          <w:b/>
          <w:bCs/>
          <w:kern w:val="0"/>
          <w:sz w:val="24"/>
        </w:rPr>
        <w:t>r</w:t>
      </w:r>
      <w:r>
        <w:rPr>
          <w:rFonts w:ascii="宋体" w:hAnsi="宋体"/>
          <w:b/>
          <w:bCs/>
          <w:kern w:val="0"/>
          <w:sz w:val="24"/>
        </w:rPr>
        <w:t xml:space="preserve">heumatoid </w:t>
      </w:r>
      <w:r>
        <w:rPr>
          <w:rFonts w:hint="eastAsia" w:ascii="宋体" w:hAnsi="宋体"/>
          <w:b/>
          <w:bCs/>
          <w:kern w:val="0"/>
          <w:sz w:val="24"/>
        </w:rPr>
        <w:t>a</w:t>
      </w:r>
      <w:r>
        <w:rPr>
          <w:rFonts w:ascii="宋体" w:hAnsi="宋体"/>
          <w:b/>
          <w:bCs/>
          <w:kern w:val="0"/>
          <w:sz w:val="24"/>
        </w:rPr>
        <w:t>rthritis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pict>
          <v:shape id="_x0000_s2052" o:spid="_x0000_s2052" o:spt="32" type="#_x0000_t32" style="position:absolute;left:0pt;flip:y;margin-left:0.75pt;margin-top:67.7pt;height:0.75pt;width:115.5pt;z-index:2516602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kern w:val="0"/>
          <w:sz w:val="24"/>
        </w:rPr>
        <w:t>LI Weinian</w:t>
      </w:r>
      <w:r>
        <w:rPr>
          <w:rFonts w:hint="eastAsia" w:ascii="宋体" w:hAnsi="宋体"/>
          <w:kern w:val="0"/>
          <w:sz w:val="24"/>
        </w:rPr>
        <w:t>,</w:t>
      </w:r>
      <w:r>
        <w:rPr>
          <w:rFonts w:ascii="宋体" w:hAnsi="宋体"/>
          <w:kern w:val="0"/>
          <w:sz w:val="24"/>
        </w:rPr>
        <w:t xml:space="preserve"> CAI Xiaoyan</w:t>
      </w:r>
      <w:r>
        <w:rPr>
          <w:rFonts w:hint="eastAsia" w:ascii="宋体" w:hAnsi="宋体"/>
          <w:kern w:val="0"/>
          <w:sz w:val="24"/>
        </w:rPr>
        <w:t>,</w:t>
      </w:r>
      <w:r>
        <w:rPr>
          <w:rFonts w:ascii="宋体" w:hAnsi="宋体"/>
          <w:kern w:val="0"/>
          <w:sz w:val="24"/>
        </w:rPr>
        <w:t xml:space="preserve"> LIN Xiaojun</w:t>
      </w:r>
      <w:r>
        <w:rPr>
          <w:rFonts w:hint="eastAsia" w:ascii="宋体" w:hAnsi="宋体"/>
          <w:kern w:val="0"/>
          <w:sz w:val="24"/>
        </w:rPr>
        <w:t>，</w:t>
      </w:r>
      <w:r>
        <w:rPr>
          <w:rFonts w:ascii="宋体" w:hAnsi="宋体"/>
          <w:kern w:val="0"/>
          <w:sz w:val="24"/>
        </w:rPr>
        <w:t>TANG</w:t>
      </w:r>
      <w:r>
        <w:rPr>
          <w:rFonts w:hint="eastAsia" w:ascii="宋体" w:hAnsi="宋体"/>
          <w:kern w:val="0"/>
          <w:sz w:val="24"/>
        </w:rPr>
        <w:t xml:space="preserve"> Chun,</w:t>
      </w:r>
      <w:r>
        <w:rPr>
          <w:rFonts w:ascii="宋体" w:hAnsi="宋体"/>
          <w:kern w:val="0"/>
          <w:sz w:val="24"/>
        </w:rPr>
        <w:t>YE</w:t>
      </w:r>
      <w:r>
        <w:rPr>
          <w:rFonts w:hint="eastAsia" w:ascii="宋体" w:hAnsi="宋体"/>
          <w:kern w:val="0"/>
          <w:sz w:val="24"/>
        </w:rPr>
        <w:t xml:space="preserve"> Jinghua,HE Jixiang. </w:t>
      </w:r>
      <w:r>
        <w:rPr>
          <w:rFonts w:ascii="宋体" w:hAnsi="宋体"/>
          <w:kern w:val="0"/>
          <w:sz w:val="24"/>
        </w:rPr>
        <w:t>Department of Rheumatology</w:t>
      </w:r>
      <w:r>
        <w:rPr>
          <w:rFonts w:hint="eastAsia" w:ascii="宋体" w:hAnsi="宋体"/>
          <w:kern w:val="0"/>
          <w:sz w:val="24"/>
        </w:rPr>
        <w:t xml:space="preserve"> </w:t>
      </w:r>
      <w:r>
        <w:rPr>
          <w:rFonts w:ascii="宋体" w:hAnsi="宋体"/>
          <w:kern w:val="0"/>
          <w:sz w:val="24"/>
        </w:rPr>
        <w:t>＆Immunology， Guangzhou First People</w:t>
      </w:r>
      <w:r>
        <w:rPr>
          <w:rFonts w:hint="default" w:ascii="宋体" w:hAnsi="宋体"/>
          <w:kern w:val="0"/>
          <w:sz w:val="24"/>
          <w:lang w:val="en-US" w:eastAsia="zh-CN"/>
        </w:rPr>
        <w:t>’</w:t>
      </w:r>
      <w:r>
        <w:rPr>
          <w:rFonts w:hint="eastAsia" w:ascii="宋体" w:hAnsi="宋体"/>
          <w:kern w:val="0"/>
          <w:sz w:val="24"/>
        </w:rPr>
        <w:t>s</w:t>
      </w:r>
      <w:r>
        <w:rPr>
          <w:rFonts w:ascii="宋体" w:hAnsi="宋体"/>
          <w:kern w:val="0"/>
          <w:sz w:val="24"/>
        </w:rPr>
        <w:t xml:space="preserve"> Hospital，Guangzhou 510180，China</w:t>
      </w:r>
    </w:p>
    <w:p>
      <w:pPr>
        <w:tabs>
          <w:tab w:val="left" w:pos="6071"/>
        </w:tabs>
        <w:rPr>
          <w:b/>
        </w:rPr>
      </w:pPr>
      <w:r>
        <w:rPr>
          <w:rFonts w:ascii="宋体" w:hAnsi="宋体"/>
          <w:b/>
          <w:kern w:val="0"/>
          <w:sz w:val="24"/>
        </w:rPr>
        <w:pict>
          <v:shape id="_x0000_s2050" o:spid="_x0000_s2050" o:spt="32" type="#_x0000_t32" style="position:absolute;left:0pt;flip:y;margin-left:4.5pt;margin-top:278.55pt;height:1.5pt;width:115.5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  <w:b/>
        </w:rPr>
        <w:t>基金项目：国家自然科学基金（</w:t>
      </w:r>
      <w:r>
        <w:rPr>
          <w:rFonts w:hint="eastAsia" w:ascii="宋体" w:hAnsi="宋体" w:cs="宋体"/>
          <w:b/>
          <w:kern w:val="0"/>
          <w:sz w:val="24"/>
        </w:rPr>
        <w:t>81301098</w:t>
      </w:r>
      <w:r>
        <w:rPr>
          <w:rFonts w:hint="eastAsia"/>
          <w:b/>
        </w:rPr>
        <w:t>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/>
          <w:kern w:val="0"/>
          <w:sz w:val="24"/>
        </w:rPr>
      </w:pPr>
      <w:r>
        <w:rPr>
          <w:rFonts w:hint="eastAsia"/>
          <w:b/>
          <w:sz w:val="24"/>
        </w:rPr>
        <w:t>通信作者：李伟念，E-mail:82317624@qq.com</w:t>
      </w:r>
    </w:p>
    <w:p>
      <w:pPr>
        <w:autoSpaceDE w:val="0"/>
        <w:autoSpaceDN w:val="0"/>
        <w:adjustRightInd w:val="0"/>
        <w:spacing w:line="360" w:lineRule="auto"/>
        <w:ind w:firstLine="236" w:firstLineChars="98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[</w:t>
      </w:r>
      <w:r>
        <w:rPr>
          <w:rFonts w:ascii="宋体" w:hAnsi="宋体"/>
          <w:b/>
          <w:kern w:val="0"/>
          <w:sz w:val="24"/>
        </w:rPr>
        <w:t>Abstract</w:t>
      </w:r>
      <w:r>
        <w:rPr>
          <w:rFonts w:hint="eastAsia" w:ascii="宋体" w:hAnsi="宋体"/>
          <w:b/>
          <w:kern w:val="0"/>
          <w:sz w:val="24"/>
        </w:rPr>
        <w:t>]</w:t>
      </w:r>
      <w:r>
        <w:rPr>
          <w:rFonts w:hint="eastAsia" w:ascii="宋体" w:hAnsi="宋体"/>
          <w:b/>
          <w:bCs/>
          <w:kern w:val="0"/>
          <w:sz w:val="24"/>
        </w:rPr>
        <w:t xml:space="preserve">  </w:t>
      </w:r>
      <w:r>
        <w:rPr>
          <w:rFonts w:ascii="宋体" w:hAnsi="宋体"/>
          <w:b/>
          <w:bCs/>
          <w:kern w:val="0"/>
          <w:sz w:val="24"/>
        </w:rPr>
        <w:t>Objective</w:t>
      </w:r>
      <w:r>
        <w:rPr>
          <w:rFonts w:hint="eastAsia" w:ascii="宋体" w:hAnsi="宋体"/>
          <w:bCs/>
          <w:kern w:val="0"/>
          <w:sz w:val="24"/>
        </w:rPr>
        <w:t xml:space="preserve"> </w:t>
      </w:r>
      <w:r>
        <w:rPr>
          <w:rFonts w:ascii="宋体" w:hAnsi="宋体"/>
          <w:kern w:val="0"/>
          <w:sz w:val="24"/>
        </w:rPr>
        <w:t xml:space="preserve">To </w:t>
      </w:r>
      <w:r>
        <w:rPr>
          <w:rFonts w:ascii="宋体" w:hAnsi="宋体"/>
          <w:bCs/>
          <w:kern w:val="0"/>
          <w:sz w:val="24"/>
        </w:rPr>
        <w:t>compare</w:t>
      </w:r>
      <w:r>
        <w:rPr>
          <w:rFonts w:ascii="宋体" w:hAnsi="宋体"/>
          <w:kern w:val="0"/>
          <w:sz w:val="24"/>
        </w:rPr>
        <w:t xml:space="preserve"> the</w:t>
      </w:r>
      <w:r>
        <w:rPr>
          <w:rFonts w:ascii="宋体" w:hAnsi="宋体"/>
          <w:color w:val="FF0000"/>
          <w:kern w:val="0"/>
          <w:sz w:val="24"/>
        </w:rPr>
        <w:t xml:space="preserve"> </w:t>
      </w:r>
      <w:r>
        <w:rPr>
          <w:rFonts w:hint="eastAsia" w:ascii="宋体" w:hAnsi="宋体"/>
          <w:kern w:val="0"/>
          <w:sz w:val="24"/>
        </w:rPr>
        <w:t xml:space="preserve">clinical </w:t>
      </w:r>
      <w:r>
        <w:rPr>
          <w:rFonts w:ascii="宋体" w:hAnsi="宋体"/>
          <w:kern w:val="0"/>
          <w:sz w:val="24"/>
        </w:rPr>
        <w:t>efficacy of etanercept</w:t>
      </w:r>
      <w:r>
        <w:rPr>
          <w:rFonts w:hint="eastAsia" w:ascii="宋体" w:hAnsi="宋体"/>
          <w:kern w:val="0"/>
          <w:sz w:val="24"/>
        </w:rPr>
        <w:t xml:space="preserve"> with</w:t>
      </w:r>
      <w:r>
        <w:rPr>
          <w:rFonts w:ascii="宋体" w:hAnsi="宋体"/>
          <w:kern w:val="0"/>
          <w:sz w:val="24"/>
        </w:rPr>
        <w:t xml:space="preserve"> leflunomide in the treatment of rheumatoid arthritis (RA).</w:t>
      </w:r>
      <w:r>
        <w:rPr>
          <w:rFonts w:ascii="宋体" w:hAnsi="宋体"/>
          <w:b/>
          <w:bCs/>
          <w:kern w:val="0"/>
          <w:sz w:val="24"/>
        </w:rPr>
        <w:t xml:space="preserve"> Methods </w:t>
      </w:r>
      <w:r>
        <w:rPr>
          <w:rFonts w:hint="eastAsia" w:ascii="宋体" w:hAnsi="宋体"/>
          <w:kern w:val="0"/>
          <w:sz w:val="24"/>
        </w:rPr>
        <w:t xml:space="preserve"> </w:t>
      </w:r>
      <w:r>
        <w:rPr>
          <w:rFonts w:ascii="宋体" w:hAnsi="宋体"/>
          <w:kern w:val="0"/>
          <w:sz w:val="24"/>
        </w:rPr>
        <w:t xml:space="preserve"> </w:t>
      </w:r>
      <w:r>
        <w:rPr>
          <w:rFonts w:hint="eastAsia" w:ascii="宋体" w:hAnsi="宋体"/>
          <w:kern w:val="0"/>
          <w:sz w:val="24"/>
        </w:rPr>
        <w:t>60</w:t>
      </w:r>
      <w:r>
        <w:rPr>
          <w:rFonts w:ascii="宋体" w:hAnsi="宋体"/>
          <w:kern w:val="0"/>
          <w:sz w:val="24"/>
        </w:rPr>
        <w:t xml:space="preserve"> </w:t>
      </w:r>
      <w:r>
        <w:rPr>
          <w:rFonts w:hint="eastAsia" w:ascii="宋体" w:hAnsi="宋体"/>
          <w:kern w:val="0"/>
          <w:sz w:val="24"/>
        </w:rPr>
        <w:t xml:space="preserve">RA </w:t>
      </w:r>
      <w:r>
        <w:rPr>
          <w:rFonts w:ascii="宋体" w:hAnsi="宋体"/>
          <w:kern w:val="0"/>
          <w:sz w:val="24"/>
        </w:rPr>
        <w:t>patients</w:t>
      </w:r>
      <w:r>
        <w:rPr>
          <w:rFonts w:hint="eastAsia" w:ascii="宋体" w:hAnsi="宋体"/>
          <w:kern w:val="0"/>
          <w:sz w:val="24"/>
        </w:rPr>
        <w:t xml:space="preserve"> </w:t>
      </w:r>
      <w:r>
        <w:rPr>
          <w:rFonts w:ascii="宋体" w:hAnsi="宋体"/>
          <w:kern w:val="0"/>
          <w:sz w:val="24"/>
        </w:rPr>
        <w:t xml:space="preserve">with </w:t>
      </w:r>
      <w:r>
        <w:rPr>
          <w:rFonts w:hint="eastAsia" w:ascii="宋体" w:hAnsi="宋体"/>
          <w:kern w:val="0"/>
          <w:sz w:val="24"/>
        </w:rPr>
        <w:t>s</w:t>
      </w:r>
      <w:r>
        <w:rPr>
          <w:rFonts w:ascii="宋体" w:hAnsi="宋体"/>
          <w:kern w:val="0"/>
          <w:sz w:val="24"/>
        </w:rPr>
        <w:t xml:space="preserve">evere movement disorder were </w:t>
      </w:r>
      <w:r>
        <w:rPr>
          <w:rFonts w:hint="eastAsia" w:ascii="宋体" w:hAnsi="宋体"/>
          <w:kern w:val="0"/>
          <w:sz w:val="24"/>
        </w:rPr>
        <w:t xml:space="preserve">randomly </w:t>
      </w:r>
      <w:r>
        <w:rPr>
          <w:rFonts w:ascii="宋体" w:hAnsi="宋体"/>
          <w:kern w:val="0"/>
          <w:sz w:val="24"/>
        </w:rPr>
        <w:t xml:space="preserve">divided into </w:t>
      </w:r>
      <w:r>
        <w:rPr>
          <w:rFonts w:hint="eastAsia" w:ascii="宋体" w:hAnsi="宋体"/>
          <w:kern w:val="0"/>
          <w:sz w:val="24"/>
        </w:rPr>
        <w:t xml:space="preserve">two </w:t>
      </w:r>
      <w:r>
        <w:rPr>
          <w:rFonts w:ascii="宋体" w:hAnsi="宋体"/>
          <w:kern w:val="0"/>
          <w:sz w:val="24"/>
        </w:rPr>
        <w:t>group</w:t>
      </w:r>
      <w:r>
        <w:rPr>
          <w:rFonts w:hint="eastAsia" w:ascii="宋体" w:hAnsi="宋体"/>
          <w:kern w:val="0"/>
          <w:sz w:val="24"/>
        </w:rPr>
        <w:t>s</w:t>
      </w:r>
      <w:r>
        <w:rPr>
          <w:rFonts w:ascii="宋体" w:hAnsi="宋体"/>
          <w:kern w:val="0"/>
          <w:sz w:val="24"/>
        </w:rPr>
        <w:t xml:space="preserve"> with</w:t>
      </w:r>
      <w:r>
        <w:rPr>
          <w:rFonts w:hint="eastAsia" w:ascii="宋体" w:hAnsi="宋体"/>
          <w:kern w:val="0"/>
          <w:sz w:val="24"/>
        </w:rPr>
        <w:t xml:space="preserve"> a p</w:t>
      </w:r>
      <w:r>
        <w:rPr>
          <w:rFonts w:ascii="宋体" w:hAnsi="宋体"/>
          <w:kern w:val="0"/>
          <w:sz w:val="24"/>
        </w:rPr>
        <w:t>arallel controlled method</w:t>
      </w:r>
      <w:r>
        <w:rPr>
          <w:rFonts w:hint="eastAsia" w:ascii="宋体" w:hAnsi="宋体"/>
          <w:kern w:val="0"/>
          <w:sz w:val="24"/>
        </w:rPr>
        <w:t xml:space="preserve"> and received treatment of </w:t>
      </w:r>
      <w:r>
        <w:rPr>
          <w:rFonts w:ascii="宋体" w:hAnsi="宋体"/>
          <w:kern w:val="0"/>
          <w:sz w:val="24"/>
        </w:rPr>
        <w:t>etanercept</w:t>
      </w:r>
      <w:r>
        <w:rPr>
          <w:rFonts w:hint="eastAsia" w:ascii="宋体" w:hAnsi="宋体"/>
          <w:kern w:val="0"/>
          <w:sz w:val="24"/>
        </w:rPr>
        <w:t xml:space="preserve"> or</w:t>
      </w:r>
      <w:r>
        <w:rPr>
          <w:rFonts w:ascii="宋体" w:hAnsi="宋体"/>
          <w:kern w:val="0"/>
          <w:sz w:val="24"/>
        </w:rPr>
        <w:t xml:space="preserve"> leflunomide </w:t>
      </w:r>
      <w:r>
        <w:rPr>
          <w:rFonts w:hint="eastAsia" w:ascii="宋体" w:hAnsi="宋体"/>
          <w:kern w:val="0"/>
          <w:sz w:val="24"/>
        </w:rPr>
        <w:t>respectively for a period of 12 weeks. I</w:t>
      </w:r>
      <w:r>
        <w:rPr>
          <w:rFonts w:ascii="宋体" w:hAnsi="宋体"/>
          <w:kern w:val="0"/>
          <w:sz w:val="24"/>
        </w:rPr>
        <w:t>mprovement</w:t>
      </w:r>
      <w:r>
        <w:rPr>
          <w:rFonts w:hint="eastAsia" w:ascii="宋体" w:hAnsi="宋体"/>
          <w:kern w:val="0"/>
          <w:sz w:val="24"/>
        </w:rPr>
        <w:t>s</w:t>
      </w:r>
      <w:r>
        <w:rPr>
          <w:rFonts w:ascii="宋体" w:hAnsi="宋体"/>
          <w:kern w:val="0"/>
          <w:sz w:val="24"/>
        </w:rPr>
        <w:t xml:space="preserve"> of</w:t>
      </w:r>
      <w:r>
        <w:rPr>
          <w:rFonts w:hint="eastAsia" w:ascii="宋体" w:hAnsi="宋体"/>
          <w:kern w:val="0"/>
          <w:sz w:val="24"/>
        </w:rPr>
        <w:t xml:space="preserve"> </w:t>
      </w:r>
      <w:r>
        <w:rPr>
          <w:rFonts w:ascii="宋体" w:hAnsi="宋体"/>
          <w:kern w:val="0"/>
          <w:sz w:val="24"/>
        </w:rPr>
        <w:t xml:space="preserve">clinical </w:t>
      </w:r>
      <w:r>
        <w:rPr>
          <w:rFonts w:hint="eastAsia" w:ascii="宋体" w:hAnsi="宋体"/>
          <w:kern w:val="0"/>
          <w:sz w:val="24"/>
        </w:rPr>
        <w:t>s</w:t>
      </w:r>
      <w:r>
        <w:rPr>
          <w:rFonts w:ascii="宋体" w:hAnsi="宋体"/>
          <w:kern w:val="0"/>
          <w:sz w:val="24"/>
        </w:rPr>
        <w:t>ymptom</w:t>
      </w:r>
      <w:r>
        <w:rPr>
          <w:rFonts w:hint="eastAsia" w:ascii="宋体" w:hAnsi="宋体"/>
          <w:kern w:val="0"/>
          <w:sz w:val="24"/>
        </w:rPr>
        <w:t>s</w:t>
      </w:r>
      <w:r>
        <w:rPr>
          <w:rFonts w:ascii="宋体" w:hAnsi="宋体"/>
          <w:kern w:val="0"/>
          <w:sz w:val="24"/>
        </w:rPr>
        <w:t xml:space="preserve"> and </w:t>
      </w:r>
      <w:r>
        <w:rPr>
          <w:rFonts w:hint="eastAsia" w:ascii="宋体" w:hAnsi="宋体"/>
          <w:kern w:val="0"/>
          <w:sz w:val="24"/>
        </w:rPr>
        <w:t>l</w:t>
      </w:r>
      <w:r>
        <w:rPr>
          <w:rFonts w:ascii="宋体" w:hAnsi="宋体"/>
          <w:kern w:val="0"/>
          <w:sz w:val="24"/>
        </w:rPr>
        <w:t>aboratory parameters</w:t>
      </w:r>
      <w:r>
        <w:rPr>
          <w:rFonts w:hint="eastAsia" w:ascii="宋体" w:hAnsi="宋体"/>
          <w:kern w:val="0"/>
          <w:sz w:val="24"/>
        </w:rPr>
        <w:t xml:space="preserve"> were compared between these two groups at 6 weeks and 12 weeks after the initial </w:t>
      </w:r>
      <w:r>
        <w:rPr>
          <w:rFonts w:ascii="宋体" w:hAnsi="宋体"/>
          <w:kern w:val="0"/>
          <w:sz w:val="24"/>
        </w:rPr>
        <w:t>treatment</w:t>
      </w:r>
      <w:r>
        <w:rPr>
          <w:rFonts w:hint="eastAsia"/>
          <w:b/>
          <w:bCs/>
        </w:rPr>
        <w:t>.</w:t>
      </w:r>
      <w:r>
        <w:rPr>
          <w:rStyle w:val="6"/>
          <w:rFonts w:ascii="宋体" w:hAnsi="宋体"/>
          <w:kern w:val="0"/>
          <w:sz w:val="24"/>
        </w:rPr>
        <w:t xml:space="preserve"> Results  </w:t>
      </w:r>
      <w:r>
        <w:rPr>
          <w:rFonts w:hint="eastAsia" w:ascii="宋体" w:hAnsi="宋体"/>
          <w:kern w:val="0"/>
          <w:sz w:val="24"/>
        </w:rPr>
        <w:t>T</w:t>
      </w:r>
      <w:r>
        <w:rPr>
          <w:rFonts w:ascii="宋体" w:hAnsi="宋体"/>
          <w:kern w:val="0"/>
          <w:sz w:val="24"/>
        </w:rPr>
        <w:t>he</w:t>
      </w:r>
      <w:r>
        <w:rPr>
          <w:rFonts w:hint="eastAsia" w:ascii="宋体" w:hAnsi="宋体"/>
          <w:kern w:val="0"/>
          <w:sz w:val="24"/>
        </w:rPr>
        <w:t xml:space="preserve"> </w:t>
      </w:r>
      <w:r>
        <w:rPr>
          <w:rFonts w:ascii="宋体" w:hAnsi="宋体"/>
          <w:kern w:val="0"/>
          <w:sz w:val="24"/>
        </w:rPr>
        <w:t xml:space="preserve">etanercept </w:t>
      </w:r>
      <w:r>
        <w:rPr>
          <w:rFonts w:hint="eastAsia" w:ascii="宋体" w:hAnsi="宋体"/>
          <w:kern w:val="0"/>
          <w:sz w:val="24"/>
        </w:rPr>
        <w:t xml:space="preserve">treatment group </w:t>
      </w:r>
      <w:r>
        <w:rPr>
          <w:rFonts w:ascii="宋体" w:hAnsi="宋体"/>
          <w:kern w:val="0"/>
          <w:sz w:val="24"/>
        </w:rPr>
        <w:t>obtained</w:t>
      </w:r>
      <w:r>
        <w:rPr>
          <w:rFonts w:hint="eastAsia" w:ascii="宋体" w:hAnsi="宋体"/>
          <w:kern w:val="0"/>
          <w:sz w:val="24"/>
        </w:rPr>
        <w:t xml:space="preserve"> </w:t>
      </w:r>
      <w:r>
        <w:rPr>
          <w:rFonts w:ascii="宋体" w:hAnsi="宋体"/>
          <w:kern w:val="0"/>
          <w:sz w:val="24"/>
        </w:rPr>
        <w:t>higher proportion of ACR 20</w:t>
      </w:r>
      <w:r>
        <w:rPr>
          <w:rFonts w:hint="eastAsia" w:ascii="宋体" w:hAnsi="宋体"/>
          <w:kern w:val="0"/>
          <w:sz w:val="24"/>
        </w:rPr>
        <w:t xml:space="preserve"> and </w:t>
      </w:r>
      <w:r>
        <w:rPr>
          <w:rFonts w:ascii="宋体" w:hAnsi="宋体"/>
          <w:kern w:val="0"/>
          <w:sz w:val="24"/>
        </w:rPr>
        <w:t xml:space="preserve">ACR 50 </w:t>
      </w:r>
      <w:r>
        <w:rPr>
          <w:rFonts w:hint="eastAsia" w:ascii="宋体" w:hAnsi="宋体"/>
          <w:kern w:val="0"/>
          <w:sz w:val="24"/>
        </w:rPr>
        <w:t>c</w:t>
      </w:r>
      <w:r>
        <w:rPr>
          <w:rFonts w:ascii="宋体" w:hAnsi="宋体"/>
          <w:kern w:val="0"/>
          <w:sz w:val="24"/>
        </w:rPr>
        <w:t>ompared with the</w:t>
      </w:r>
      <w:r>
        <w:rPr>
          <w:rFonts w:hint="eastAsia" w:ascii="宋体" w:hAnsi="宋体"/>
          <w:kern w:val="0"/>
          <w:sz w:val="24"/>
        </w:rPr>
        <w:t xml:space="preserve"> </w:t>
      </w:r>
      <w:r>
        <w:rPr>
          <w:rFonts w:ascii="宋体" w:hAnsi="宋体"/>
          <w:kern w:val="0"/>
          <w:sz w:val="24"/>
        </w:rPr>
        <w:t>leflunomide</w:t>
      </w:r>
      <w:r>
        <w:rPr>
          <w:rFonts w:hint="eastAsia" w:ascii="宋体" w:hAnsi="宋体"/>
          <w:kern w:val="0"/>
          <w:sz w:val="24"/>
        </w:rPr>
        <w:t xml:space="preserve"> treatment group. The data also showed that </w:t>
      </w:r>
      <w:r>
        <w:rPr>
          <w:rFonts w:ascii="宋体" w:hAnsi="宋体"/>
          <w:kern w:val="0"/>
          <w:sz w:val="24"/>
        </w:rPr>
        <w:t>etanercept</w:t>
      </w:r>
      <w:r>
        <w:rPr>
          <w:rFonts w:hint="eastAsia" w:ascii="宋体" w:hAnsi="宋体"/>
          <w:kern w:val="0"/>
          <w:sz w:val="24"/>
        </w:rPr>
        <w:t xml:space="preserve"> </w:t>
      </w:r>
      <w:r>
        <w:rPr>
          <w:rFonts w:ascii="宋体" w:hAnsi="宋体"/>
          <w:kern w:val="0"/>
          <w:sz w:val="24"/>
        </w:rPr>
        <w:t>treatment</w:t>
      </w:r>
      <w:r>
        <w:rPr>
          <w:rFonts w:hint="eastAsia" w:ascii="宋体" w:hAnsi="宋体"/>
          <w:kern w:val="0"/>
          <w:sz w:val="24"/>
        </w:rPr>
        <w:t xml:space="preserve"> was more efficient in lowering the serum level of </w:t>
      </w:r>
      <w:r>
        <w:rPr>
          <w:rFonts w:ascii="宋体" w:hAnsi="宋体"/>
          <w:kern w:val="0"/>
          <w:sz w:val="24"/>
        </w:rPr>
        <w:t>erythrocyte sedimentation rate ( ESR)</w:t>
      </w:r>
      <w:r>
        <w:rPr>
          <w:rFonts w:hint="eastAsia" w:ascii="宋体" w:hAnsi="宋体"/>
          <w:kern w:val="0"/>
          <w:sz w:val="24"/>
        </w:rPr>
        <w:t xml:space="preserve"> and </w:t>
      </w:r>
      <w:r>
        <w:rPr>
          <w:rFonts w:ascii="宋体" w:hAnsi="宋体"/>
          <w:kern w:val="0"/>
          <w:sz w:val="24"/>
        </w:rPr>
        <w:t>C-reactive protein (CRP)</w:t>
      </w:r>
      <w:r>
        <w:rPr>
          <w:rFonts w:hint="eastAsia" w:ascii="宋体" w:hAnsi="宋体"/>
          <w:kern w:val="0"/>
          <w:sz w:val="24"/>
        </w:rPr>
        <w:t xml:space="preserve">, </w:t>
      </w:r>
      <w:r>
        <w:rPr>
          <w:rFonts w:ascii="宋体" w:hAnsi="宋体"/>
          <w:kern w:val="0"/>
          <w:sz w:val="24"/>
        </w:rPr>
        <w:t xml:space="preserve">the time of </w:t>
      </w:r>
      <w:r>
        <w:rPr>
          <w:rFonts w:hint="eastAsia" w:ascii="宋体" w:hAnsi="宋体"/>
          <w:kern w:val="0"/>
          <w:sz w:val="24"/>
        </w:rPr>
        <w:t>m</w:t>
      </w:r>
      <w:r>
        <w:rPr>
          <w:rFonts w:ascii="宋体" w:hAnsi="宋体"/>
          <w:kern w:val="0"/>
          <w:sz w:val="24"/>
        </w:rPr>
        <w:t>orning stiffness, and</w:t>
      </w:r>
      <w:r>
        <w:rPr>
          <w:rFonts w:hint="eastAsia" w:ascii="宋体" w:hAnsi="宋体"/>
          <w:kern w:val="0"/>
          <w:sz w:val="24"/>
        </w:rPr>
        <w:t xml:space="preserve"> </w:t>
      </w:r>
      <w:r>
        <w:rPr>
          <w:rFonts w:ascii="宋体" w:hAnsi="宋体"/>
          <w:kern w:val="0"/>
          <w:sz w:val="24"/>
        </w:rPr>
        <w:t xml:space="preserve">the number </w:t>
      </w:r>
    </w:p>
    <w:p>
      <w:pPr>
        <w:autoSpaceDE w:val="0"/>
        <w:autoSpaceDN w:val="0"/>
        <w:adjustRightInd w:val="0"/>
        <w:spacing w:line="360" w:lineRule="auto"/>
        <w:jc w:val="left"/>
        <w:rPr>
          <w:rStyle w:val="6"/>
          <w:rFonts w:ascii="宋体" w:hAnsi="宋体"/>
          <w:bCs w:val="0"/>
          <w:kern w:val="0"/>
          <w:sz w:val="24"/>
        </w:rPr>
      </w:pPr>
      <w:r>
        <w:rPr>
          <w:rFonts w:ascii="宋体" w:hAnsi="宋体"/>
          <w:kern w:val="0"/>
          <w:sz w:val="24"/>
        </w:rPr>
        <w:t>of painful</w:t>
      </w:r>
      <w:r>
        <w:rPr>
          <w:rFonts w:hint="eastAsia" w:ascii="宋体" w:hAnsi="宋体"/>
          <w:kern w:val="0"/>
          <w:sz w:val="24"/>
        </w:rPr>
        <w:t xml:space="preserve"> and s</w:t>
      </w:r>
      <w:r>
        <w:rPr>
          <w:rFonts w:ascii="宋体" w:hAnsi="宋体"/>
          <w:kern w:val="0"/>
          <w:sz w:val="24"/>
        </w:rPr>
        <w:t>wollen joints</w:t>
      </w:r>
      <w:r>
        <w:rPr>
          <w:rFonts w:hint="eastAsia" w:ascii="宋体" w:hAnsi="宋体"/>
          <w:kern w:val="0"/>
          <w:sz w:val="24"/>
        </w:rPr>
        <w:t xml:space="preserve">. </w:t>
      </w:r>
      <w:r>
        <w:rPr>
          <w:rFonts w:ascii="宋体" w:hAnsi="宋体"/>
          <w:b/>
          <w:bCs/>
          <w:kern w:val="0"/>
          <w:sz w:val="24"/>
        </w:rPr>
        <w:t>Conclusion</w:t>
      </w:r>
      <w:r>
        <w:rPr>
          <w:rFonts w:hint="eastAsia" w:ascii="宋体" w:hAnsi="宋体"/>
          <w:b/>
          <w:bCs/>
          <w:kern w:val="0"/>
          <w:sz w:val="24"/>
        </w:rPr>
        <w:t xml:space="preserve">  </w:t>
      </w:r>
      <w:r>
        <w:rPr>
          <w:rFonts w:hint="eastAsia" w:ascii="宋体" w:hAnsi="宋体"/>
          <w:kern w:val="0"/>
          <w:sz w:val="24"/>
        </w:rPr>
        <w:t>E</w:t>
      </w:r>
      <w:r>
        <w:rPr>
          <w:rFonts w:ascii="宋体" w:hAnsi="宋体"/>
          <w:kern w:val="0"/>
          <w:sz w:val="24"/>
        </w:rPr>
        <w:t>tanercept is more effective</w:t>
      </w:r>
      <w:r>
        <w:rPr>
          <w:rFonts w:hint="eastAsia" w:ascii="宋体" w:hAnsi="宋体"/>
          <w:kern w:val="0"/>
          <w:sz w:val="24"/>
        </w:rPr>
        <w:t xml:space="preserve"> </w:t>
      </w:r>
      <w:r>
        <w:rPr>
          <w:rFonts w:ascii="宋体" w:hAnsi="宋体"/>
          <w:kern w:val="0"/>
          <w:sz w:val="24"/>
        </w:rPr>
        <w:t>than leflunomide</w:t>
      </w:r>
      <w:r>
        <w:rPr>
          <w:rFonts w:hint="eastAsia" w:ascii="宋体" w:hAnsi="宋体"/>
          <w:kern w:val="0"/>
          <w:sz w:val="24"/>
        </w:rPr>
        <w:t xml:space="preserve"> in the clinical </w:t>
      </w:r>
      <w:r>
        <w:rPr>
          <w:rFonts w:ascii="宋体" w:hAnsi="宋体"/>
          <w:kern w:val="0"/>
          <w:sz w:val="24"/>
        </w:rPr>
        <w:t>treatment</w:t>
      </w:r>
      <w:r>
        <w:rPr>
          <w:rFonts w:hint="eastAsia" w:ascii="宋体" w:hAnsi="宋体"/>
          <w:kern w:val="0"/>
          <w:sz w:val="24"/>
        </w:rPr>
        <w:t xml:space="preserve"> of RA, which can improve</w:t>
      </w:r>
      <w:r>
        <w:rPr>
          <w:rFonts w:ascii="宋体" w:hAnsi="宋体"/>
          <w:kern w:val="0"/>
          <w:sz w:val="24"/>
        </w:rPr>
        <w:t xml:space="preserve"> clinical</w:t>
      </w:r>
      <w:r>
        <w:rPr>
          <w:rFonts w:hint="eastAsia" w:ascii="宋体" w:hAnsi="宋体"/>
          <w:kern w:val="0"/>
          <w:sz w:val="24"/>
        </w:rPr>
        <w:t xml:space="preserve"> </w:t>
      </w:r>
      <w:r>
        <w:rPr>
          <w:rFonts w:ascii="宋体" w:hAnsi="宋体"/>
          <w:kern w:val="0"/>
          <w:sz w:val="24"/>
        </w:rPr>
        <w:t xml:space="preserve">symptoms </w:t>
      </w:r>
      <w:r>
        <w:rPr>
          <w:rFonts w:hint="eastAsia" w:ascii="宋体" w:hAnsi="宋体"/>
          <w:kern w:val="0"/>
          <w:sz w:val="24"/>
        </w:rPr>
        <w:t>and l</w:t>
      </w:r>
      <w:r>
        <w:rPr>
          <w:rFonts w:ascii="宋体" w:hAnsi="宋体"/>
          <w:kern w:val="0"/>
          <w:sz w:val="24"/>
        </w:rPr>
        <w:t xml:space="preserve">aboratory parameters much quicker and </w:t>
      </w:r>
      <w:r>
        <w:rPr>
          <w:rFonts w:hint="eastAsia" w:ascii="宋体" w:hAnsi="宋体"/>
          <w:kern w:val="0"/>
          <w:sz w:val="24"/>
        </w:rPr>
        <w:t>help to remain this efficacy for a longer period.</w:t>
      </w:r>
      <w:r>
        <w:rPr>
          <w:rStyle w:val="6"/>
          <w:rFonts w:ascii="宋体" w:hAnsi="宋体"/>
          <w:kern w:val="0"/>
          <w:sz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left"/>
        <w:rPr>
          <w:rStyle w:val="6"/>
          <w:rFonts w:ascii="宋体" w:hAnsi="宋体"/>
          <w:b w:val="0"/>
          <w:bCs w:val="0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[</w:t>
      </w:r>
      <w:r>
        <w:rPr>
          <w:rStyle w:val="6"/>
          <w:rFonts w:ascii="宋体" w:hAnsi="宋体"/>
          <w:kern w:val="0"/>
          <w:sz w:val="24"/>
        </w:rPr>
        <w:t>Key</w:t>
      </w:r>
      <w:r>
        <w:rPr>
          <w:rStyle w:val="6"/>
          <w:rFonts w:hint="eastAsia" w:ascii="宋体" w:hAnsi="宋体"/>
          <w:kern w:val="0"/>
          <w:sz w:val="24"/>
        </w:rPr>
        <w:t xml:space="preserve"> </w:t>
      </w:r>
      <w:r>
        <w:rPr>
          <w:rStyle w:val="6"/>
          <w:rFonts w:ascii="宋体" w:hAnsi="宋体"/>
          <w:kern w:val="0"/>
          <w:sz w:val="24"/>
        </w:rPr>
        <w:t>words</w:t>
      </w:r>
      <w:r>
        <w:rPr>
          <w:rFonts w:hint="eastAsia" w:ascii="宋体" w:hAnsi="宋体"/>
          <w:kern w:val="0"/>
          <w:sz w:val="24"/>
        </w:rPr>
        <w:t>]</w:t>
      </w:r>
      <w:r>
        <w:rPr>
          <w:rStyle w:val="6"/>
          <w:rFonts w:hint="eastAsia" w:ascii="宋体" w:hAnsi="宋体"/>
          <w:kern w:val="0"/>
          <w:sz w:val="24"/>
        </w:rPr>
        <w:t xml:space="preserve">  </w:t>
      </w:r>
      <w:r>
        <w:rPr>
          <w:rFonts w:hint="eastAsia" w:ascii="宋体" w:hAnsi="宋体"/>
          <w:kern w:val="0"/>
          <w:sz w:val="24"/>
        </w:rPr>
        <w:t>R</w:t>
      </w:r>
      <w:r>
        <w:rPr>
          <w:rFonts w:ascii="宋体" w:hAnsi="宋体"/>
          <w:kern w:val="0"/>
          <w:sz w:val="24"/>
        </w:rPr>
        <w:t xml:space="preserve">heumatoid arthritis; </w:t>
      </w:r>
      <w:r>
        <w:rPr>
          <w:rFonts w:hint="eastAsia" w:ascii="宋体" w:hAnsi="宋体"/>
          <w:bCs/>
          <w:color w:val="333333"/>
          <w:sz w:val="24"/>
          <w:shd w:val="clear" w:color="auto" w:fill="FFFFFF"/>
        </w:rPr>
        <w:t>B</w:t>
      </w:r>
      <w:r>
        <w:rPr>
          <w:rFonts w:ascii="宋体" w:hAnsi="宋体"/>
          <w:bCs/>
          <w:color w:val="333333"/>
          <w:sz w:val="24"/>
          <w:shd w:val="clear" w:color="auto" w:fill="FFFFFF"/>
        </w:rPr>
        <w:t xml:space="preserve">iological </w:t>
      </w:r>
      <w:r>
        <w:rPr>
          <w:rFonts w:hint="eastAsia" w:ascii="宋体" w:hAnsi="宋体"/>
          <w:bCs/>
          <w:color w:val="333333"/>
          <w:sz w:val="24"/>
          <w:shd w:val="clear" w:color="auto" w:fill="FFFFFF"/>
        </w:rPr>
        <w:t>preparations</w:t>
      </w:r>
      <w:r>
        <w:rPr>
          <w:rFonts w:ascii="宋体" w:hAnsi="宋体"/>
          <w:kern w:val="0"/>
          <w:sz w:val="24"/>
        </w:rPr>
        <w:t xml:space="preserve"> ; Tanercept ; </w:t>
      </w:r>
      <w:r>
        <w:rPr>
          <w:rFonts w:hint="eastAsia" w:ascii="宋体" w:hAnsi="宋体"/>
          <w:kern w:val="0"/>
          <w:sz w:val="24"/>
        </w:rPr>
        <w:t>L</w:t>
      </w:r>
      <w:r>
        <w:rPr>
          <w:rFonts w:ascii="宋体" w:hAnsi="宋体"/>
          <w:kern w:val="0"/>
          <w:sz w:val="24"/>
        </w:rPr>
        <w:t>eflunomide</w:t>
      </w:r>
    </w:p>
    <w:p>
      <w:pPr>
        <w:spacing w:line="360" w:lineRule="auto"/>
        <w:jc w:val="left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b/>
          <w:color w:val="000000" w:themeColor="text1"/>
          <w:sz w:val="24"/>
        </w:rPr>
        <w:t>参考文献书写样式</w:t>
      </w:r>
      <w:r>
        <w:rPr>
          <w:rFonts w:hint="eastAsia" w:ascii="宋体" w:hAnsi="宋体"/>
          <w:color w:val="000000" w:themeColor="text1"/>
          <w:sz w:val="24"/>
        </w:rPr>
        <w:t>：</w:t>
      </w:r>
    </w:p>
    <w:p>
      <w:pPr>
        <w:autoSpaceDE w:val="0"/>
        <w:autoSpaceDN w:val="0"/>
        <w:spacing w:line="360" w:lineRule="auto"/>
        <w:ind w:left="240" w:hanging="240" w:hangingChars="100"/>
        <w:rPr>
          <w:rFonts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 xml:space="preserve">[1] </w:t>
      </w:r>
      <w:r>
        <w:rPr>
          <w:rFonts w:asciiTheme="minorEastAsia" w:hAnsiTheme="minorEastAsia"/>
          <w:kern w:val="0"/>
          <w:sz w:val="24"/>
        </w:rPr>
        <w:t>K</w:t>
      </w:r>
      <w:r>
        <w:rPr>
          <w:rFonts w:hint="eastAsia" w:asciiTheme="minorEastAsia" w:hAnsiTheme="minorEastAsia"/>
          <w:kern w:val="0"/>
          <w:sz w:val="24"/>
        </w:rPr>
        <w:t>IM</w:t>
      </w:r>
      <w:r>
        <w:rPr>
          <w:rFonts w:asciiTheme="minorEastAsia" w:hAnsiTheme="minorEastAsia"/>
          <w:kern w:val="0"/>
          <w:sz w:val="24"/>
        </w:rPr>
        <w:t xml:space="preserve"> S H, T</w:t>
      </w:r>
      <w:r>
        <w:rPr>
          <w:rFonts w:hint="eastAsia" w:asciiTheme="minorEastAsia" w:hAnsiTheme="minorEastAsia"/>
          <w:kern w:val="0"/>
          <w:sz w:val="24"/>
        </w:rPr>
        <w:t>URNBULL</w:t>
      </w:r>
      <w:r>
        <w:rPr>
          <w:rFonts w:asciiTheme="minorEastAsia" w:hAnsiTheme="minorEastAsia"/>
          <w:kern w:val="0"/>
          <w:sz w:val="24"/>
        </w:rPr>
        <w:t xml:space="preserve"> J, G</w:t>
      </w:r>
      <w:r>
        <w:rPr>
          <w:rFonts w:hint="eastAsia" w:asciiTheme="minorEastAsia" w:hAnsiTheme="minorEastAsia"/>
          <w:kern w:val="0"/>
          <w:sz w:val="24"/>
        </w:rPr>
        <w:t>UIMOND</w:t>
      </w:r>
      <w:r>
        <w:rPr>
          <w:rFonts w:asciiTheme="minorEastAsia" w:hAnsiTheme="minorEastAsia"/>
          <w:kern w:val="0"/>
          <w:sz w:val="24"/>
        </w:rPr>
        <w:t xml:space="preserve"> S. Extracellular matrix and cell signalling: the dynamic cooperation of integrin, proteoglycan and growth factor receptor[J]. J Endocrinol, 2011,209(2):139-</w:t>
      </w:r>
      <w:r>
        <w:rPr>
          <w:rFonts w:hint="eastAsia" w:asciiTheme="minorEastAsia" w:hAnsiTheme="minorEastAsia"/>
          <w:kern w:val="0"/>
          <w:sz w:val="24"/>
        </w:rPr>
        <w:t>1</w:t>
      </w:r>
      <w:r>
        <w:rPr>
          <w:rFonts w:asciiTheme="minorEastAsia" w:hAnsiTheme="minorEastAsia"/>
          <w:kern w:val="0"/>
          <w:sz w:val="24"/>
        </w:rPr>
        <w:t>51.</w:t>
      </w:r>
    </w:p>
    <w:p>
      <w:pPr>
        <w:spacing w:line="360" w:lineRule="auto"/>
        <w:ind w:left="240" w:hanging="240" w:hangingChars="100"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 xml:space="preserve">[2] </w:t>
      </w:r>
      <w:r>
        <w:rPr>
          <w:rFonts w:ascii="宋体" w:hAnsi="宋体"/>
          <w:color w:val="000000" w:themeColor="text1"/>
          <w:sz w:val="24"/>
        </w:rPr>
        <w:t>樊桂成,荣新洲,王学敏,等.创面坏死组织分解物对机体炎症因子的影响[J].南方医科大学学报</w:t>
      </w:r>
      <w:r>
        <w:rPr>
          <w:rFonts w:hint="eastAsia" w:ascii="宋体" w:hAnsi="宋体"/>
          <w:color w:val="000000" w:themeColor="text1"/>
          <w:sz w:val="24"/>
        </w:rPr>
        <w:t>，</w:t>
      </w:r>
      <w:r>
        <w:rPr>
          <w:rFonts w:ascii="宋体" w:hAnsi="宋体"/>
          <w:color w:val="000000" w:themeColor="text1"/>
          <w:sz w:val="24"/>
        </w:rPr>
        <w:t>2012</w:t>
      </w:r>
      <w:r>
        <w:rPr>
          <w:rFonts w:hint="eastAsia" w:ascii="宋体" w:hAnsi="宋体"/>
          <w:color w:val="000000" w:themeColor="text1"/>
          <w:sz w:val="24"/>
        </w:rPr>
        <w:t>，</w:t>
      </w:r>
      <w:r>
        <w:rPr>
          <w:rFonts w:ascii="宋体" w:hAnsi="宋体"/>
          <w:color w:val="000000" w:themeColor="text1"/>
          <w:sz w:val="24"/>
        </w:rPr>
        <w:t>32 (7):1052-1055.</w:t>
      </w:r>
    </w:p>
    <w:p>
      <w:pPr>
        <w:spacing w:line="360" w:lineRule="auto"/>
        <w:jc w:val="left"/>
        <w:rPr>
          <w:rFonts w:asciiTheme="minorEastAsia" w:hAnsiTheme="minorEastAsia"/>
          <w:b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[3]</w:t>
      </w:r>
      <w:r>
        <w:rPr>
          <w:rFonts w:asciiTheme="minorEastAsia" w:hAnsiTheme="minorEastAsia"/>
          <w:b/>
          <w:color w:val="000000" w:themeColor="text1"/>
          <w:sz w:val="24"/>
        </w:rPr>
        <w:t xml:space="preserve"> </w:t>
      </w:r>
      <w:r>
        <w:rPr>
          <w:rFonts w:hint="eastAsia" w:ascii="宋体" w:hAnsi="宋体"/>
          <w:color w:val="000000" w:themeColor="text1"/>
          <w:sz w:val="24"/>
        </w:rPr>
        <w:t>胡有谷.腰椎间盘突出症[M].2版.北京:人民卫生出版社，1995，2:18</w:t>
      </w:r>
    </w:p>
    <w:p>
      <w:pPr>
        <w:spacing w:line="360" w:lineRule="auto"/>
        <w:ind w:firstLine="480" w:firstLineChars="20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论文需附注</w:t>
      </w:r>
      <w:r>
        <w:rPr>
          <w:color w:val="000000" w:themeColor="text1"/>
          <w:sz w:val="24"/>
        </w:rPr>
        <w:t>5</w:t>
      </w:r>
      <w:r>
        <w:rPr>
          <w:rFonts w:hint="eastAsia"/>
          <w:color w:val="000000" w:themeColor="text1"/>
          <w:sz w:val="24"/>
        </w:rPr>
        <w:t>条以上参考文献，</w:t>
      </w:r>
      <w:r>
        <w:rPr>
          <w:rFonts w:hint="eastAsia" w:ascii="Arial" w:hAnsi="Arial" w:cs="Arial"/>
          <w:color w:val="000000" w:themeColor="text1"/>
          <w:sz w:val="24"/>
        </w:rPr>
        <w:t>论著的参考文献不超过</w:t>
      </w:r>
      <w:r>
        <w:rPr>
          <w:rFonts w:hint="eastAsia" w:ascii="Arial" w:hAnsi="Arial" w:cs="Arial"/>
          <w:color w:val="000000" w:themeColor="text1"/>
          <w:sz w:val="24"/>
          <w:lang w:val="en-US" w:eastAsia="zh-CN"/>
        </w:rPr>
        <w:t>15</w:t>
      </w:r>
      <w:r>
        <w:rPr>
          <w:rFonts w:hint="eastAsia" w:ascii="Arial" w:hAnsi="Arial" w:cs="Arial"/>
          <w:color w:val="000000" w:themeColor="text1"/>
          <w:sz w:val="24"/>
        </w:rPr>
        <w:t>篇，综述不超过25篇。并以近</w:t>
      </w:r>
      <w:r>
        <w:rPr>
          <w:rFonts w:ascii="Arial" w:hAnsi="Arial" w:cs="Arial"/>
          <w:color w:val="000000" w:themeColor="text1"/>
          <w:sz w:val="24"/>
        </w:rPr>
        <w:t>5</w:t>
      </w:r>
      <w:r>
        <w:rPr>
          <w:rFonts w:hint="eastAsia" w:ascii="Arial" w:hAnsi="Arial" w:cs="Arial"/>
          <w:color w:val="000000" w:themeColor="text1"/>
          <w:sz w:val="24"/>
        </w:rPr>
        <w:t>年为主，应引用已公开发表的文献为宜。</w:t>
      </w:r>
      <w:r>
        <w:rPr>
          <w:rFonts w:hint="eastAsia"/>
          <w:color w:val="000000" w:themeColor="text1"/>
          <w:sz w:val="24"/>
        </w:rPr>
        <w:t>引用文献按在正文出现的先后顺序</w:t>
      </w:r>
      <w:r>
        <w:rPr>
          <w:rFonts w:hint="eastAsia" w:hAnsi="宋体" w:cs="宋体"/>
          <w:color w:val="000000" w:themeColor="text1"/>
          <w:sz w:val="24"/>
        </w:rPr>
        <w:t>用阿拉伯数字加方括号上标标示</w:t>
      </w:r>
      <w:r>
        <w:rPr>
          <w:rFonts w:hint="eastAsia"/>
          <w:color w:val="000000" w:themeColor="text1"/>
          <w:sz w:val="24"/>
        </w:rPr>
        <w:t>，参考文献序号与正文排序一致，参考文献书写格式</w:t>
      </w:r>
      <w:r>
        <w:rPr>
          <w:rFonts w:hint="eastAsia" w:hAnsi="宋体" w:cs="宋体"/>
          <w:color w:val="000000" w:themeColor="text1"/>
          <w:sz w:val="24"/>
        </w:rPr>
        <w:t>按国标</w:t>
      </w:r>
      <w:r>
        <w:rPr>
          <w:rFonts w:hAnsi="宋体" w:cs="宋体"/>
          <w:color w:val="000000" w:themeColor="text1"/>
          <w:sz w:val="24"/>
        </w:rPr>
        <w:t>GB/T 7714—20</w:t>
      </w:r>
      <w:r>
        <w:rPr>
          <w:rFonts w:hint="eastAsia" w:hAnsi="宋体" w:cs="宋体"/>
          <w:color w:val="000000" w:themeColor="text1"/>
          <w:sz w:val="24"/>
          <w:lang w:val="en-US" w:eastAsia="zh-CN"/>
        </w:rPr>
        <w:t>1</w:t>
      </w:r>
      <w:r>
        <w:rPr>
          <w:rFonts w:hAnsi="宋体" w:cs="宋体"/>
          <w:color w:val="000000" w:themeColor="text1"/>
          <w:sz w:val="24"/>
        </w:rPr>
        <w:t>5</w:t>
      </w:r>
      <w:r>
        <w:rPr>
          <w:rFonts w:hint="eastAsia" w:hAnsi="宋体" w:cs="宋体"/>
          <w:color w:val="000000" w:themeColor="text1"/>
          <w:sz w:val="24"/>
        </w:rPr>
        <w:t>采用顺序编码制规范著录</w:t>
      </w:r>
      <w:r>
        <w:rPr>
          <w:rFonts w:hint="eastAsia"/>
          <w:color w:val="000000" w:themeColor="text1"/>
          <w:sz w:val="24"/>
          <w:lang w:eastAsia="zh-CN"/>
        </w:rPr>
        <w:t>（</w:t>
      </w:r>
      <w:r>
        <w:rPr>
          <w:rFonts w:hint="eastAsia"/>
          <w:color w:val="000000" w:themeColor="text1"/>
          <w:sz w:val="24"/>
        </w:rPr>
        <w:t>请参阅近期本刊</w:t>
      </w:r>
      <w:r>
        <w:rPr>
          <w:rFonts w:hint="eastAsia"/>
          <w:color w:val="000000" w:themeColor="text1"/>
          <w:sz w:val="24"/>
          <w:lang w:eastAsia="zh-CN"/>
        </w:rPr>
        <w:t>）</w:t>
      </w:r>
      <w:r>
        <w:rPr>
          <w:rFonts w:hint="eastAsia"/>
          <w:color w:val="000000" w:themeColor="text1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SongStd-Light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3F77"/>
    <w:rsid w:val="0000265F"/>
    <w:rsid w:val="00010CAD"/>
    <w:rsid w:val="00012C1E"/>
    <w:rsid w:val="00014394"/>
    <w:rsid w:val="0001569D"/>
    <w:rsid w:val="000158C8"/>
    <w:rsid w:val="00016AA0"/>
    <w:rsid w:val="00020343"/>
    <w:rsid w:val="00021D61"/>
    <w:rsid w:val="000227CB"/>
    <w:rsid w:val="00026AC8"/>
    <w:rsid w:val="000279B5"/>
    <w:rsid w:val="00033B08"/>
    <w:rsid w:val="00035016"/>
    <w:rsid w:val="00036FF7"/>
    <w:rsid w:val="00040901"/>
    <w:rsid w:val="000465F4"/>
    <w:rsid w:val="00051FC1"/>
    <w:rsid w:val="0005246A"/>
    <w:rsid w:val="000542EA"/>
    <w:rsid w:val="0005717B"/>
    <w:rsid w:val="00057F4C"/>
    <w:rsid w:val="0006077E"/>
    <w:rsid w:val="00060EA6"/>
    <w:rsid w:val="00062EEB"/>
    <w:rsid w:val="00062F85"/>
    <w:rsid w:val="0006484C"/>
    <w:rsid w:val="00065C7A"/>
    <w:rsid w:val="00066B66"/>
    <w:rsid w:val="0007418A"/>
    <w:rsid w:val="00075EC1"/>
    <w:rsid w:val="00081780"/>
    <w:rsid w:val="0009046F"/>
    <w:rsid w:val="00090830"/>
    <w:rsid w:val="00093162"/>
    <w:rsid w:val="00093F77"/>
    <w:rsid w:val="00095B32"/>
    <w:rsid w:val="000A1B66"/>
    <w:rsid w:val="000A311C"/>
    <w:rsid w:val="000A6F56"/>
    <w:rsid w:val="000A7426"/>
    <w:rsid w:val="000B1A2E"/>
    <w:rsid w:val="000B4807"/>
    <w:rsid w:val="000B4F8B"/>
    <w:rsid w:val="000B5635"/>
    <w:rsid w:val="000B79FC"/>
    <w:rsid w:val="000C3534"/>
    <w:rsid w:val="000C5E00"/>
    <w:rsid w:val="000C609C"/>
    <w:rsid w:val="000C73CC"/>
    <w:rsid w:val="000D39D5"/>
    <w:rsid w:val="000D4E65"/>
    <w:rsid w:val="000D5797"/>
    <w:rsid w:val="000E15AF"/>
    <w:rsid w:val="000E2134"/>
    <w:rsid w:val="000E21A4"/>
    <w:rsid w:val="000E39EE"/>
    <w:rsid w:val="000F6B1C"/>
    <w:rsid w:val="00100A47"/>
    <w:rsid w:val="0010440D"/>
    <w:rsid w:val="001059DF"/>
    <w:rsid w:val="00106508"/>
    <w:rsid w:val="0010662F"/>
    <w:rsid w:val="00111814"/>
    <w:rsid w:val="0011222D"/>
    <w:rsid w:val="00114420"/>
    <w:rsid w:val="001149B7"/>
    <w:rsid w:val="0011559E"/>
    <w:rsid w:val="00117BA0"/>
    <w:rsid w:val="00121F59"/>
    <w:rsid w:val="001227AF"/>
    <w:rsid w:val="0012529E"/>
    <w:rsid w:val="00126682"/>
    <w:rsid w:val="00127107"/>
    <w:rsid w:val="001306E8"/>
    <w:rsid w:val="00142236"/>
    <w:rsid w:val="00143C5F"/>
    <w:rsid w:val="001469CC"/>
    <w:rsid w:val="0015101B"/>
    <w:rsid w:val="001519FE"/>
    <w:rsid w:val="001522AD"/>
    <w:rsid w:val="001551D9"/>
    <w:rsid w:val="001575D3"/>
    <w:rsid w:val="00162600"/>
    <w:rsid w:val="00162C92"/>
    <w:rsid w:val="00166F7A"/>
    <w:rsid w:val="001677FF"/>
    <w:rsid w:val="00173D2B"/>
    <w:rsid w:val="001757E2"/>
    <w:rsid w:val="0018060C"/>
    <w:rsid w:val="0018131D"/>
    <w:rsid w:val="0018233B"/>
    <w:rsid w:val="001835F9"/>
    <w:rsid w:val="0018368B"/>
    <w:rsid w:val="001909D2"/>
    <w:rsid w:val="001912EB"/>
    <w:rsid w:val="00191616"/>
    <w:rsid w:val="00193397"/>
    <w:rsid w:val="001A317D"/>
    <w:rsid w:val="001A46B7"/>
    <w:rsid w:val="001A7B48"/>
    <w:rsid w:val="001B0DB3"/>
    <w:rsid w:val="001B2C51"/>
    <w:rsid w:val="001B33E8"/>
    <w:rsid w:val="001B5DF2"/>
    <w:rsid w:val="001B6A3F"/>
    <w:rsid w:val="001C0E74"/>
    <w:rsid w:val="001C13D3"/>
    <w:rsid w:val="001C1729"/>
    <w:rsid w:val="001C4831"/>
    <w:rsid w:val="001C4AB1"/>
    <w:rsid w:val="001C6F95"/>
    <w:rsid w:val="001C7286"/>
    <w:rsid w:val="001D2FFD"/>
    <w:rsid w:val="001D4BAB"/>
    <w:rsid w:val="001E3094"/>
    <w:rsid w:val="001E4304"/>
    <w:rsid w:val="001E58B6"/>
    <w:rsid w:val="001E7BCF"/>
    <w:rsid w:val="001F360D"/>
    <w:rsid w:val="002033D0"/>
    <w:rsid w:val="00206867"/>
    <w:rsid w:val="00210A46"/>
    <w:rsid w:val="00210D85"/>
    <w:rsid w:val="0021314C"/>
    <w:rsid w:val="002172AA"/>
    <w:rsid w:val="00223529"/>
    <w:rsid w:val="002253E3"/>
    <w:rsid w:val="00233C83"/>
    <w:rsid w:val="00234836"/>
    <w:rsid w:val="00235BDD"/>
    <w:rsid w:val="0023619D"/>
    <w:rsid w:val="0023765A"/>
    <w:rsid w:val="00240AB9"/>
    <w:rsid w:val="00240D08"/>
    <w:rsid w:val="00243CDB"/>
    <w:rsid w:val="002443B3"/>
    <w:rsid w:val="002444F2"/>
    <w:rsid w:val="00251257"/>
    <w:rsid w:val="0025511A"/>
    <w:rsid w:val="00255E2D"/>
    <w:rsid w:val="0025610C"/>
    <w:rsid w:val="002671F6"/>
    <w:rsid w:val="002676FE"/>
    <w:rsid w:val="00276AD8"/>
    <w:rsid w:val="002825FD"/>
    <w:rsid w:val="00287D27"/>
    <w:rsid w:val="00290A68"/>
    <w:rsid w:val="0029119E"/>
    <w:rsid w:val="00291EC9"/>
    <w:rsid w:val="002A21BF"/>
    <w:rsid w:val="002A24C1"/>
    <w:rsid w:val="002A6B60"/>
    <w:rsid w:val="002A7CD5"/>
    <w:rsid w:val="002B5089"/>
    <w:rsid w:val="002B6EE4"/>
    <w:rsid w:val="002C1A25"/>
    <w:rsid w:val="002C398C"/>
    <w:rsid w:val="002C42B4"/>
    <w:rsid w:val="002C5255"/>
    <w:rsid w:val="002D0842"/>
    <w:rsid w:val="002D1267"/>
    <w:rsid w:val="002D13D7"/>
    <w:rsid w:val="002D17BA"/>
    <w:rsid w:val="002D55B6"/>
    <w:rsid w:val="002D6750"/>
    <w:rsid w:val="002D7695"/>
    <w:rsid w:val="002E3A67"/>
    <w:rsid w:val="002E3D0E"/>
    <w:rsid w:val="002E4DCE"/>
    <w:rsid w:val="002E556B"/>
    <w:rsid w:val="002F3FD8"/>
    <w:rsid w:val="002F5381"/>
    <w:rsid w:val="0030235F"/>
    <w:rsid w:val="00302A62"/>
    <w:rsid w:val="00305F83"/>
    <w:rsid w:val="00305F8C"/>
    <w:rsid w:val="00306431"/>
    <w:rsid w:val="003103A9"/>
    <w:rsid w:val="003128DD"/>
    <w:rsid w:val="00315066"/>
    <w:rsid w:val="00320DD9"/>
    <w:rsid w:val="00320E11"/>
    <w:rsid w:val="0032105A"/>
    <w:rsid w:val="00324726"/>
    <w:rsid w:val="003255C0"/>
    <w:rsid w:val="00325EF7"/>
    <w:rsid w:val="00327549"/>
    <w:rsid w:val="003319D9"/>
    <w:rsid w:val="003326FB"/>
    <w:rsid w:val="00333B75"/>
    <w:rsid w:val="0033438E"/>
    <w:rsid w:val="00334E38"/>
    <w:rsid w:val="0033612E"/>
    <w:rsid w:val="00337308"/>
    <w:rsid w:val="0033730A"/>
    <w:rsid w:val="00337564"/>
    <w:rsid w:val="0034065B"/>
    <w:rsid w:val="00342671"/>
    <w:rsid w:val="00343F93"/>
    <w:rsid w:val="00347622"/>
    <w:rsid w:val="003476A0"/>
    <w:rsid w:val="00353308"/>
    <w:rsid w:val="0036277F"/>
    <w:rsid w:val="00362BBE"/>
    <w:rsid w:val="003644FF"/>
    <w:rsid w:val="00366BA0"/>
    <w:rsid w:val="00374A6A"/>
    <w:rsid w:val="00374E70"/>
    <w:rsid w:val="00375793"/>
    <w:rsid w:val="003801C2"/>
    <w:rsid w:val="0038296D"/>
    <w:rsid w:val="00384102"/>
    <w:rsid w:val="003841F1"/>
    <w:rsid w:val="0038590A"/>
    <w:rsid w:val="00386AA5"/>
    <w:rsid w:val="003959B2"/>
    <w:rsid w:val="003A123E"/>
    <w:rsid w:val="003A77B0"/>
    <w:rsid w:val="003B0A10"/>
    <w:rsid w:val="003B0C09"/>
    <w:rsid w:val="003B3983"/>
    <w:rsid w:val="003B4DD4"/>
    <w:rsid w:val="003B7EDC"/>
    <w:rsid w:val="003C0CBB"/>
    <w:rsid w:val="003C3260"/>
    <w:rsid w:val="003C4A79"/>
    <w:rsid w:val="003C782E"/>
    <w:rsid w:val="003D34F5"/>
    <w:rsid w:val="003D355E"/>
    <w:rsid w:val="003D4811"/>
    <w:rsid w:val="003E2B71"/>
    <w:rsid w:val="003E40E0"/>
    <w:rsid w:val="003E4AA1"/>
    <w:rsid w:val="003E7EA8"/>
    <w:rsid w:val="003F2977"/>
    <w:rsid w:val="003F50BC"/>
    <w:rsid w:val="003F714D"/>
    <w:rsid w:val="00400630"/>
    <w:rsid w:val="00401A3A"/>
    <w:rsid w:val="00406D9A"/>
    <w:rsid w:val="00416F96"/>
    <w:rsid w:val="0041752C"/>
    <w:rsid w:val="004324BA"/>
    <w:rsid w:val="0043381D"/>
    <w:rsid w:val="00440599"/>
    <w:rsid w:val="00440FAB"/>
    <w:rsid w:val="00451105"/>
    <w:rsid w:val="00451159"/>
    <w:rsid w:val="00454A17"/>
    <w:rsid w:val="0045710D"/>
    <w:rsid w:val="00460999"/>
    <w:rsid w:val="004618C8"/>
    <w:rsid w:val="00466C1B"/>
    <w:rsid w:val="00471D1E"/>
    <w:rsid w:val="00473E66"/>
    <w:rsid w:val="00474154"/>
    <w:rsid w:val="00476F3B"/>
    <w:rsid w:val="00477525"/>
    <w:rsid w:val="0047792F"/>
    <w:rsid w:val="00477CEB"/>
    <w:rsid w:val="00481702"/>
    <w:rsid w:val="00492EE2"/>
    <w:rsid w:val="00493DAF"/>
    <w:rsid w:val="00495FE6"/>
    <w:rsid w:val="004A0F97"/>
    <w:rsid w:val="004A16D8"/>
    <w:rsid w:val="004A7657"/>
    <w:rsid w:val="004A7A2A"/>
    <w:rsid w:val="004B0BCB"/>
    <w:rsid w:val="004B1DDC"/>
    <w:rsid w:val="004B1F60"/>
    <w:rsid w:val="004B299A"/>
    <w:rsid w:val="004B53B1"/>
    <w:rsid w:val="004B5606"/>
    <w:rsid w:val="004C2C32"/>
    <w:rsid w:val="004C3302"/>
    <w:rsid w:val="004C62A3"/>
    <w:rsid w:val="004C69C2"/>
    <w:rsid w:val="004D2100"/>
    <w:rsid w:val="004D32AC"/>
    <w:rsid w:val="004D7083"/>
    <w:rsid w:val="004E1D2D"/>
    <w:rsid w:val="004E2435"/>
    <w:rsid w:val="004E2DD9"/>
    <w:rsid w:val="004F1FE6"/>
    <w:rsid w:val="004F780A"/>
    <w:rsid w:val="00502462"/>
    <w:rsid w:val="00507E3F"/>
    <w:rsid w:val="00513CC5"/>
    <w:rsid w:val="00514962"/>
    <w:rsid w:val="00522361"/>
    <w:rsid w:val="0052531B"/>
    <w:rsid w:val="005309EA"/>
    <w:rsid w:val="00530AFD"/>
    <w:rsid w:val="005350FF"/>
    <w:rsid w:val="005402B2"/>
    <w:rsid w:val="005410CE"/>
    <w:rsid w:val="0054202A"/>
    <w:rsid w:val="0054635D"/>
    <w:rsid w:val="00546FDB"/>
    <w:rsid w:val="00551C80"/>
    <w:rsid w:val="00552A06"/>
    <w:rsid w:val="00563A6E"/>
    <w:rsid w:val="005731C3"/>
    <w:rsid w:val="0059298D"/>
    <w:rsid w:val="00593183"/>
    <w:rsid w:val="005979D3"/>
    <w:rsid w:val="005A0F3D"/>
    <w:rsid w:val="005A1044"/>
    <w:rsid w:val="005A2B88"/>
    <w:rsid w:val="005A60B6"/>
    <w:rsid w:val="005B1289"/>
    <w:rsid w:val="005B1C13"/>
    <w:rsid w:val="005B4FFA"/>
    <w:rsid w:val="005C4E72"/>
    <w:rsid w:val="005C6BB4"/>
    <w:rsid w:val="005C7315"/>
    <w:rsid w:val="005C7A85"/>
    <w:rsid w:val="005D2200"/>
    <w:rsid w:val="005D43CA"/>
    <w:rsid w:val="005D5E8F"/>
    <w:rsid w:val="005E09D8"/>
    <w:rsid w:val="005E18CC"/>
    <w:rsid w:val="005E24A9"/>
    <w:rsid w:val="005F12F4"/>
    <w:rsid w:val="005F2ADF"/>
    <w:rsid w:val="005F4298"/>
    <w:rsid w:val="005F433E"/>
    <w:rsid w:val="005F76D3"/>
    <w:rsid w:val="006020CC"/>
    <w:rsid w:val="00602325"/>
    <w:rsid w:val="00602AE5"/>
    <w:rsid w:val="006038B4"/>
    <w:rsid w:val="0060401F"/>
    <w:rsid w:val="00604619"/>
    <w:rsid w:val="00610B9D"/>
    <w:rsid w:val="00611216"/>
    <w:rsid w:val="00617944"/>
    <w:rsid w:val="00617ECA"/>
    <w:rsid w:val="006207B9"/>
    <w:rsid w:val="0062606A"/>
    <w:rsid w:val="00630541"/>
    <w:rsid w:val="00633141"/>
    <w:rsid w:val="00634680"/>
    <w:rsid w:val="00637413"/>
    <w:rsid w:val="00647AE1"/>
    <w:rsid w:val="006529F3"/>
    <w:rsid w:val="00653D45"/>
    <w:rsid w:val="006555DD"/>
    <w:rsid w:val="00656B96"/>
    <w:rsid w:val="00665171"/>
    <w:rsid w:val="00670792"/>
    <w:rsid w:val="006729FD"/>
    <w:rsid w:val="00677DF2"/>
    <w:rsid w:val="00680CCD"/>
    <w:rsid w:val="006837C6"/>
    <w:rsid w:val="006844B0"/>
    <w:rsid w:val="006A1A99"/>
    <w:rsid w:val="006A2220"/>
    <w:rsid w:val="006A6D43"/>
    <w:rsid w:val="006A746F"/>
    <w:rsid w:val="006B4A1A"/>
    <w:rsid w:val="006B57D3"/>
    <w:rsid w:val="006B6E5B"/>
    <w:rsid w:val="006B76C4"/>
    <w:rsid w:val="006C16CE"/>
    <w:rsid w:val="006C2787"/>
    <w:rsid w:val="006C2B97"/>
    <w:rsid w:val="006C2F5B"/>
    <w:rsid w:val="006C70FF"/>
    <w:rsid w:val="006D02BA"/>
    <w:rsid w:val="006D31DB"/>
    <w:rsid w:val="006D568E"/>
    <w:rsid w:val="006E61E4"/>
    <w:rsid w:val="006E7D52"/>
    <w:rsid w:val="006F4E22"/>
    <w:rsid w:val="006F6CE7"/>
    <w:rsid w:val="006F70EE"/>
    <w:rsid w:val="00701B49"/>
    <w:rsid w:val="007042C4"/>
    <w:rsid w:val="00705F48"/>
    <w:rsid w:val="0070619D"/>
    <w:rsid w:val="00707529"/>
    <w:rsid w:val="0071185C"/>
    <w:rsid w:val="0071441F"/>
    <w:rsid w:val="0071746E"/>
    <w:rsid w:val="00717599"/>
    <w:rsid w:val="00722381"/>
    <w:rsid w:val="007228AA"/>
    <w:rsid w:val="00723201"/>
    <w:rsid w:val="00724A6B"/>
    <w:rsid w:val="00724D80"/>
    <w:rsid w:val="00726683"/>
    <w:rsid w:val="00727A09"/>
    <w:rsid w:val="00727E18"/>
    <w:rsid w:val="0073096F"/>
    <w:rsid w:val="00733608"/>
    <w:rsid w:val="00736266"/>
    <w:rsid w:val="007371BE"/>
    <w:rsid w:val="007408E8"/>
    <w:rsid w:val="00742116"/>
    <w:rsid w:val="0074441E"/>
    <w:rsid w:val="007460C0"/>
    <w:rsid w:val="00753AA5"/>
    <w:rsid w:val="007540E3"/>
    <w:rsid w:val="00757FD0"/>
    <w:rsid w:val="007650FD"/>
    <w:rsid w:val="0076567D"/>
    <w:rsid w:val="00765C00"/>
    <w:rsid w:val="00770A95"/>
    <w:rsid w:val="0077133B"/>
    <w:rsid w:val="007725D4"/>
    <w:rsid w:val="00775A30"/>
    <w:rsid w:val="00780114"/>
    <w:rsid w:val="007871CF"/>
    <w:rsid w:val="0079278B"/>
    <w:rsid w:val="00793C8E"/>
    <w:rsid w:val="00793D6D"/>
    <w:rsid w:val="007A131D"/>
    <w:rsid w:val="007A5B12"/>
    <w:rsid w:val="007C234E"/>
    <w:rsid w:val="007D0CC9"/>
    <w:rsid w:val="007D5426"/>
    <w:rsid w:val="007E1CBD"/>
    <w:rsid w:val="007E1EB2"/>
    <w:rsid w:val="007E5DA2"/>
    <w:rsid w:val="007F0F71"/>
    <w:rsid w:val="007F3E47"/>
    <w:rsid w:val="008007F6"/>
    <w:rsid w:val="0080421D"/>
    <w:rsid w:val="00804C8B"/>
    <w:rsid w:val="00805B93"/>
    <w:rsid w:val="0080645A"/>
    <w:rsid w:val="00806FDB"/>
    <w:rsid w:val="00811F5D"/>
    <w:rsid w:val="00816344"/>
    <w:rsid w:val="00817A25"/>
    <w:rsid w:val="008238D4"/>
    <w:rsid w:val="00825C89"/>
    <w:rsid w:val="00831B85"/>
    <w:rsid w:val="0083296C"/>
    <w:rsid w:val="00833BAB"/>
    <w:rsid w:val="00833BAC"/>
    <w:rsid w:val="008361AE"/>
    <w:rsid w:val="00844869"/>
    <w:rsid w:val="008462F2"/>
    <w:rsid w:val="00853FA6"/>
    <w:rsid w:val="00856509"/>
    <w:rsid w:val="0086079E"/>
    <w:rsid w:val="00860E5E"/>
    <w:rsid w:val="00864FA2"/>
    <w:rsid w:val="00867FBF"/>
    <w:rsid w:val="008748DA"/>
    <w:rsid w:val="00875BA9"/>
    <w:rsid w:val="00876689"/>
    <w:rsid w:val="008822BB"/>
    <w:rsid w:val="0088610E"/>
    <w:rsid w:val="00887D93"/>
    <w:rsid w:val="00890671"/>
    <w:rsid w:val="00891094"/>
    <w:rsid w:val="00893273"/>
    <w:rsid w:val="00893290"/>
    <w:rsid w:val="0089394B"/>
    <w:rsid w:val="008A082B"/>
    <w:rsid w:val="008A09A5"/>
    <w:rsid w:val="008A23DA"/>
    <w:rsid w:val="008A4770"/>
    <w:rsid w:val="008A4F09"/>
    <w:rsid w:val="008A5987"/>
    <w:rsid w:val="008A6672"/>
    <w:rsid w:val="008B0E50"/>
    <w:rsid w:val="008B4632"/>
    <w:rsid w:val="008B6477"/>
    <w:rsid w:val="008C123F"/>
    <w:rsid w:val="008C7824"/>
    <w:rsid w:val="008D1903"/>
    <w:rsid w:val="008D435B"/>
    <w:rsid w:val="008D7E48"/>
    <w:rsid w:val="008E20D1"/>
    <w:rsid w:val="008E2DC3"/>
    <w:rsid w:val="008E377E"/>
    <w:rsid w:val="008E4948"/>
    <w:rsid w:val="008E5017"/>
    <w:rsid w:val="008E5D6B"/>
    <w:rsid w:val="008E7C2A"/>
    <w:rsid w:val="008F0D3C"/>
    <w:rsid w:val="008F5821"/>
    <w:rsid w:val="00902EB4"/>
    <w:rsid w:val="00904AC6"/>
    <w:rsid w:val="00905A0F"/>
    <w:rsid w:val="00910E63"/>
    <w:rsid w:val="009110B6"/>
    <w:rsid w:val="009209E6"/>
    <w:rsid w:val="00921CD4"/>
    <w:rsid w:val="00921FDC"/>
    <w:rsid w:val="00930D68"/>
    <w:rsid w:val="009330F0"/>
    <w:rsid w:val="009333C9"/>
    <w:rsid w:val="00934112"/>
    <w:rsid w:val="00936D63"/>
    <w:rsid w:val="009374E2"/>
    <w:rsid w:val="0094325A"/>
    <w:rsid w:val="00943B9A"/>
    <w:rsid w:val="00943E65"/>
    <w:rsid w:val="00952F02"/>
    <w:rsid w:val="009619CF"/>
    <w:rsid w:val="00962469"/>
    <w:rsid w:val="009636AD"/>
    <w:rsid w:val="009646AD"/>
    <w:rsid w:val="0096504C"/>
    <w:rsid w:val="00966935"/>
    <w:rsid w:val="00966EA2"/>
    <w:rsid w:val="0097421D"/>
    <w:rsid w:val="00974847"/>
    <w:rsid w:val="009757CB"/>
    <w:rsid w:val="00981748"/>
    <w:rsid w:val="00981848"/>
    <w:rsid w:val="0098217A"/>
    <w:rsid w:val="00986CDA"/>
    <w:rsid w:val="00986D74"/>
    <w:rsid w:val="00992B8A"/>
    <w:rsid w:val="0099521B"/>
    <w:rsid w:val="00996600"/>
    <w:rsid w:val="009973AE"/>
    <w:rsid w:val="009A09E5"/>
    <w:rsid w:val="009A0BB2"/>
    <w:rsid w:val="009A357F"/>
    <w:rsid w:val="009A4208"/>
    <w:rsid w:val="009A51CC"/>
    <w:rsid w:val="009A6AEA"/>
    <w:rsid w:val="009B3378"/>
    <w:rsid w:val="009B42B0"/>
    <w:rsid w:val="009B7171"/>
    <w:rsid w:val="009C0297"/>
    <w:rsid w:val="009C041E"/>
    <w:rsid w:val="009C2C05"/>
    <w:rsid w:val="009C2D87"/>
    <w:rsid w:val="009C6787"/>
    <w:rsid w:val="009D219F"/>
    <w:rsid w:val="009D5C75"/>
    <w:rsid w:val="009D780F"/>
    <w:rsid w:val="009E4C46"/>
    <w:rsid w:val="009E6AB1"/>
    <w:rsid w:val="009E6C89"/>
    <w:rsid w:val="009E6F86"/>
    <w:rsid w:val="009F0362"/>
    <w:rsid w:val="009F5067"/>
    <w:rsid w:val="009F58BE"/>
    <w:rsid w:val="009F66A0"/>
    <w:rsid w:val="009F7D5C"/>
    <w:rsid w:val="00A07A16"/>
    <w:rsid w:val="00A11697"/>
    <w:rsid w:val="00A24F6F"/>
    <w:rsid w:val="00A26EF7"/>
    <w:rsid w:val="00A27ABC"/>
    <w:rsid w:val="00A30514"/>
    <w:rsid w:val="00A32950"/>
    <w:rsid w:val="00A375E1"/>
    <w:rsid w:val="00A40A3B"/>
    <w:rsid w:val="00A44F91"/>
    <w:rsid w:val="00A45650"/>
    <w:rsid w:val="00A47051"/>
    <w:rsid w:val="00A50E4B"/>
    <w:rsid w:val="00A51E88"/>
    <w:rsid w:val="00A57802"/>
    <w:rsid w:val="00A606C3"/>
    <w:rsid w:val="00A77554"/>
    <w:rsid w:val="00A811CF"/>
    <w:rsid w:val="00A81513"/>
    <w:rsid w:val="00A9218C"/>
    <w:rsid w:val="00A9265B"/>
    <w:rsid w:val="00A938A6"/>
    <w:rsid w:val="00A95CD8"/>
    <w:rsid w:val="00AA30CF"/>
    <w:rsid w:val="00AA4BB8"/>
    <w:rsid w:val="00AA5F81"/>
    <w:rsid w:val="00AA6CDF"/>
    <w:rsid w:val="00AB3FD0"/>
    <w:rsid w:val="00AB46AA"/>
    <w:rsid w:val="00AB5CE6"/>
    <w:rsid w:val="00AC59CD"/>
    <w:rsid w:val="00AC5C1E"/>
    <w:rsid w:val="00AD2ED4"/>
    <w:rsid w:val="00AD46DF"/>
    <w:rsid w:val="00AD56D3"/>
    <w:rsid w:val="00AD5E23"/>
    <w:rsid w:val="00AD788C"/>
    <w:rsid w:val="00AE1F2A"/>
    <w:rsid w:val="00AE23D7"/>
    <w:rsid w:val="00AE2E69"/>
    <w:rsid w:val="00AE6CD9"/>
    <w:rsid w:val="00AF0877"/>
    <w:rsid w:val="00AF0B45"/>
    <w:rsid w:val="00AF5EF8"/>
    <w:rsid w:val="00B0358C"/>
    <w:rsid w:val="00B0517A"/>
    <w:rsid w:val="00B05B98"/>
    <w:rsid w:val="00B0727A"/>
    <w:rsid w:val="00B1441B"/>
    <w:rsid w:val="00B149F6"/>
    <w:rsid w:val="00B14A52"/>
    <w:rsid w:val="00B229D9"/>
    <w:rsid w:val="00B23515"/>
    <w:rsid w:val="00B23B37"/>
    <w:rsid w:val="00B25E75"/>
    <w:rsid w:val="00B26B77"/>
    <w:rsid w:val="00B31182"/>
    <w:rsid w:val="00B3170C"/>
    <w:rsid w:val="00B33463"/>
    <w:rsid w:val="00B3404A"/>
    <w:rsid w:val="00B37CE4"/>
    <w:rsid w:val="00B4294D"/>
    <w:rsid w:val="00B439CA"/>
    <w:rsid w:val="00B44EDA"/>
    <w:rsid w:val="00B4533D"/>
    <w:rsid w:val="00B45567"/>
    <w:rsid w:val="00B509BD"/>
    <w:rsid w:val="00B531C4"/>
    <w:rsid w:val="00B538E0"/>
    <w:rsid w:val="00B54FBD"/>
    <w:rsid w:val="00B65762"/>
    <w:rsid w:val="00B70A76"/>
    <w:rsid w:val="00B71FE5"/>
    <w:rsid w:val="00B75070"/>
    <w:rsid w:val="00B76AA2"/>
    <w:rsid w:val="00B77584"/>
    <w:rsid w:val="00B80254"/>
    <w:rsid w:val="00B84186"/>
    <w:rsid w:val="00B87C00"/>
    <w:rsid w:val="00B9391A"/>
    <w:rsid w:val="00BA13A6"/>
    <w:rsid w:val="00BA202A"/>
    <w:rsid w:val="00BA6A20"/>
    <w:rsid w:val="00BA7980"/>
    <w:rsid w:val="00BC0A67"/>
    <w:rsid w:val="00BC419F"/>
    <w:rsid w:val="00BC4E60"/>
    <w:rsid w:val="00BC5D3B"/>
    <w:rsid w:val="00BC7C59"/>
    <w:rsid w:val="00BD087F"/>
    <w:rsid w:val="00BD36E4"/>
    <w:rsid w:val="00BD45BA"/>
    <w:rsid w:val="00BD4D88"/>
    <w:rsid w:val="00BD6AE6"/>
    <w:rsid w:val="00BD784F"/>
    <w:rsid w:val="00BD7A5F"/>
    <w:rsid w:val="00BD7F1F"/>
    <w:rsid w:val="00BE27CB"/>
    <w:rsid w:val="00BE6C56"/>
    <w:rsid w:val="00BE733E"/>
    <w:rsid w:val="00BF01C8"/>
    <w:rsid w:val="00BF52A8"/>
    <w:rsid w:val="00BF5FF2"/>
    <w:rsid w:val="00BF6F7B"/>
    <w:rsid w:val="00C00B42"/>
    <w:rsid w:val="00C013A0"/>
    <w:rsid w:val="00C02C01"/>
    <w:rsid w:val="00C0660A"/>
    <w:rsid w:val="00C14393"/>
    <w:rsid w:val="00C14A84"/>
    <w:rsid w:val="00C14F3A"/>
    <w:rsid w:val="00C202A6"/>
    <w:rsid w:val="00C20912"/>
    <w:rsid w:val="00C219AF"/>
    <w:rsid w:val="00C24DC4"/>
    <w:rsid w:val="00C250EF"/>
    <w:rsid w:val="00C32569"/>
    <w:rsid w:val="00C32708"/>
    <w:rsid w:val="00C35481"/>
    <w:rsid w:val="00C36E0F"/>
    <w:rsid w:val="00C4003D"/>
    <w:rsid w:val="00C439B1"/>
    <w:rsid w:val="00C4512C"/>
    <w:rsid w:val="00C46BD2"/>
    <w:rsid w:val="00C47E94"/>
    <w:rsid w:val="00C50CD0"/>
    <w:rsid w:val="00C50E29"/>
    <w:rsid w:val="00C6320D"/>
    <w:rsid w:val="00C647AA"/>
    <w:rsid w:val="00C70E00"/>
    <w:rsid w:val="00C70EBE"/>
    <w:rsid w:val="00C71A25"/>
    <w:rsid w:val="00C71CDB"/>
    <w:rsid w:val="00C73F1E"/>
    <w:rsid w:val="00C768BD"/>
    <w:rsid w:val="00C80794"/>
    <w:rsid w:val="00C8080A"/>
    <w:rsid w:val="00C8276D"/>
    <w:rsid w:val="00C8365B"/>
    <w:rsid w:val="00C855D3"/>
    <w:rsid w:val="00C93F7F"/>
    <w:rsid w:val="00C94B28"/>
    <w:rsid w:val="00C95812"/>
    <w:rsid w:val="00C966C1"/>
    <w:rsid w:val="00C970CC"/>
    <w:rsid w:val="00CA0D05"/>
    <w:rsid w:val="00CA30B7"/>
    <w:rsid w:val="00CA51B8"/>
    <w:rsid w:val="00CB2843"/>
    <w:rsid w:val="00CB32A5"/>
    <w:rsid w:val="00CB55AE"/>
    <w:rsid w:val="00CC4083"/>
    <w:rsid w:val="00CC736D"/>
    <w:rsid w:val="00CC7FE3"/>
    <w:rsid w:val="00CD0D6F"/>
    <w:rsid w:val="00CD7265"/>
    <w:rsid w:val="00CE0211"/>
    <w:rsid w:val="00CE0322"/>
    <w:rsid w:val="00CE043B"/>
    <w:rsid w:val="00CE04E2"/>
    <w:rsid w:val="00CE5BF9"/>
    <w:rsid w:val="00CE6182"/>
    <w:rsid w:val="00CE68C9"/>
    <w:rsid w:val="00CF416F"/>
    <w:rsid w:val="00CF4FF4"/>
    <w:rsid w:val="00CF6721"/>
    <w:rsid w:val="00D070E8"/>
    <w:rsid w:val="00D12638"/>
    <w:rsid w:val="00D22838"/>
    <w:rsid w:val="00D2637F"/>
    <w:rsid w:val="00D278C4"/>
    <w:rsid w:val="00D34513"/>
    <w:rsid w:val="00D34855"/>
    <w:rsid w:val="00D350FE"/>
    <w:rsid w:val="00D351DB"/>
    <w:rsid w:val="00D35302"/>
    <w:rsid w:val="00D377FB"/>
    <w:rsid w:val="00D45A6E"/>
    <w:rsid w:val="00D4743C"/>
    <w:rsid w:val="00D47CE2"/>
    <w:rsid w:val="00D50D74"/>
    <w:rsid w:val="00D51938"/>
    <w:rsid w:val="00D56B2F"/>
    <w:rsid w:val="00D56C4D"/>
    <w:rsid w:val="00D571C1"/>
    <w:rsid w:val="00D608AB"/>
    <w:rsid w:val="00D60BED"/>
    <w:rsid w:val="00D60F7A"/>
    <w:rsid w:val="00D637CA"/>
    <w:rsid w:val="00D6416B"/>
    <w:rsid w:val="00D64C08"/>
    <w:rsid w:val="00D679AB"/>
    <w:rsid w:val="00D77B9F"/>
    <w:rsid w:val="00D802FB"/>
    <w:rsid w:val="00D8293B"/>
    <w:rsid w:val="00D87BF5"/>
    <w:rsid w:val="00D96043"/>
    <w:rsid w:val="00DA5E7F"/>
    <w:rsid w:val="00DB281A"/>
    <w:rsid w:val="00DB55A7"/>
    <w:rsid w:val="00DB5A4F"/>
    <w:rsid w:val="00DB6439"/>
    <w:rsid w:val="00DC2C62"/>
    <w:rsid w:val="00DC2D9D"/>
    <w:rsid w:val="00DC3E95"/>
    <w:rsid w:val="00DD20A1"/>
    <w:rsid w:val="00DD65C1"/>
    <w:rsid w:val="00DD77D3"/>
    <w:rsid w:val="00DE1F66"/>
    <w:rsid w:val="00DE32E2"/>
    <w:rsid w:val="00DE4546"/>
    <w:rsid w:val="00DE5F4F"/>
    <w:rsid w:val="00DE7A97"/>
    <w:rsid w:val="00DF060D"/>
    <w:rsid w:val="00E01A29"/>
    <w:rsid w:val="00E06877"/>
    <w:rsid w:val="00E10330"/>
    <w:rsid w:val="00E10D73"/>
    <w:rsid w:val="00E1162C"/>
    <w:rsid w:val="00E11E20"/>
    <w:rsid w:val="00E23198"/>
    <w:rsid w:val="00E23F95"/>
    <w:rsid w:val="00E25AA0"/>
    <w:rsid w:val="00E316D4"/>
    <w:rsid w:val="00E334B5"/>
    <w:rsid w:val="00E33509"/>
    <w:rsid w:val="00E33FD3"/>
    <w:rsid w:val="00E36837"/>
    <w:rsid w:val="00E36FF8"/>
    <w:rsid w:val="00E375F6"/>
    <w:rsid w:val="00E46AF4"/>
    <w:rsid w:val="00E54AFF"/>
    <w:rsid w:val="00E54E40"/>
    <w:rsid w:val="00E57348"/>
    <w:rsid w:val="00E57D53"/>
    <w:rsid w:val="00E57E60"/>
    <w:rsid w:val="00E60D0F"/>
    <w:rsid w:val="00E614CB"/>
    <w:rsid w:val="00E629CB"/>
    <w:rsid w:val="00E62B81"/>
    <w:rsid w:val="00E67F3F"/>
    <w:rsid w:val="00E71C28"/>
    <w:rsid w:val="00E72DA2"/>
    <w:rsid w:val="00E75A3E"/>
    <w:rsid w:val="00E81F0E"/>
    <w:rsid w:val="00E8299E"/>
    <w:rsid w:val="00E93AC4"/>
    <w:rsid w:val="00EA475D"/>
    <w:rsid w:val="00EA55DA"/>
    <w:rsid w:val="00EA6823"/>
    <w:rsid w:val="00EB0CC9"/>
    <w:rsid w:val="00EB4869"/>
    <w:rsid w:val="00EB5087"/>
    <w:rsid w:val="00EB551C"/>
    <w:rsid w:val="00EB66E2"/>
    <w:rsid w:val="00EB6901"/>
    <w:rsid w:val="00EB748B"/>
    <w:rsid w:val="00EB77D7"/>
    <w:rsid w:val="00EC54F3"/>
    <w:rsid w:val="00EC694E"/>
    <w:rsid w:val="00ED5DFE"/>
    <w:rsid w:val="00ED5E3B"/>
    <w:rsid w:val="00EE2E1E"/>
    <w:rsid w:val="00EE44BE"/>
    <w:rsid w:val="00EF076F"/>
    <w:rsid w:val="00F024FA"/>
    <w:rsid w:val="00F03F1A"/>
    <w:rsid w:val="00F04614"/>
    <w:rsid w:val="00F07143"/>
    <w:rsid w:val="00F1044A"/>
    <w:rsid w:val="00F11085"/>
    <w:rsid w:val="00F11D8E"/>
    <w:rsid w:val="00F14B19"/>
    <w:rsid w:val="00F161FA"/>
    <w:rsid w:val="00F1668F"/>
    <w:rsid w:val="00F2180F"/>
    <w:rsid w:val="00F24920"/>
    <w:rsid w:val="00F30527"/>
    <w:rsid w:val="00F32C84"/>
    <w:rsid w:val="00F32EB7"/>
    <w:rsid w:val="00F339F2"/>
    <w:rsid w:val="00F35340"/>
    <w:rsid w:val="00F35D01"/>
    <w:rsid w:val="00F369AC"/>
    <w:rsid w:val="00F4468B"/>
    <w:rsid w:val="00F45D14"/>
    <w:rsid w:val="00F50BE7"/>
    <w:rsid w:val="00F53DF9"/>
    <w:rsid w:val="00F55CBF"/>
    <w:rsid w:val="00F62CEB"/>
    <w:rsid w:val="00F67989"/>
    <w:rsid w:val="00F716D3"/>
    <w:rsid w:val="00F77CE2"/>
    <w:rsid w:val="00F83D5E"/>
    <w:rsid w:val="00F93C34"/>
    <w:rsid w:val="00F941C4"/>
    <w:rsid w:val="00F96E7D"/>
    <w:rsid w:val="00FA2C71"/>
    <w:rsid w:val="00FA61CB"/>
    <w:rsid w:val="00FB26A4"/>
    <w:rsid w:val="00FB3BB5"/>
    <w:rsid w:val="00FB4274"/>
    <w:rsid w:val="00FB6DE9"/>
    <w:rsid w:val="00FC03B3"/>
    <w:rsid w:val="00FC3970"/>
    <w:rsid w:val="00FC56A8"/>
    <w:rsid w:val="00FD4B45"/>
    <w:rsid w:val="00FE2491"/>
    <w:rsid w:val="00FE39DF"/>
    <w:rsid w:val="00FE4B0D"/>
    <w:rsid w:val="00FE7223"/>
    <w:rsid w:val="00FF2773"/>
    <w:rsid w:val="00FF6A7B"/>
    <w:rsid w:val="13C3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  <o:r id="V:Rule2" type="connector" idref="#_x0000_s205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516</Words>
  <Characters>2944</Characters>
  <Lines>24</Lines>
  <Paragraphs>6</Paragraphs>
  <TotalTime>3</TotalTime>
  <ScaleCrop>false</ScaleCrop>
  <LinksUpToDate>false</LinksUpToDate>
  <CharactersWithSpaces>3454</CharactersWithSpaces>
  <Application>WPS Office_11.1.0.10495_F1E327BC-269C-435d-A152-05C5408002CA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2020-03-27T01:37:00Z</dcterms:created>
  <dc:creator>lenovo</dc:creator>
  <cp:lastModifiedBy>唐颜</cp:lastModifiedBy>
  <dcterms:modified xsi:type="dcterms:W3CDTF">2021-06-03T00:51:17Z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F86BBF95814B45C29C31E4B69D523EB1</vt:lpwstr>
  </property>
</Properties>
</file>