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474F5A">
      <w:pPr>
        <w:tabs>
          <w:tab w:val="center" w:pos="3977"/>
          <w:tab w:val="left" w:pos="6630"/>
        </w:tabs>
        <w:jc w:val="center"/>
        <w:rPr>
          <w:b/>
          <w:sz w:val="32"/>
          <w:szCs w:val="32"/>
        </w:rPr>
      </w:pPr>
      <w:r>
        <w:rPr>
          <w:rFonts w:hint="eastAsia"/>
          <w:b/>
          <w:sz w:val="32"/>
          <w:szCs w:val="32"/>
        </w:rPr>
        <w:t>论文著作权转让书</w:t>
      </w:r>
    </w:p>
    <w:tbl>
      <w:tblPr>
        <w:tblStyle w:val="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711F67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rPr>
        <w:tc>
          <w:tcPr>
            <w:tcW w:w="8522" w:type="dxa"/>
            <w:tcBorders>
              <w:top w:val="single" w:color="000000" w:sz="4" w:space="0"/>
              <w:left w:val="single" w:color="000000" w:sz="4" w:space="0"/>
              <w:bottom w:val="single" w:color="000000" w:sz="4" w:space="0"/>
              <w:right w:val="single" w:color="000000" w:sz="4" w:space="0"/>
            </w:tcBorders>
          </w:tcPr>
          <w:p w14:paraId="10AE1267">
            <w:pPr>
              <w:rPr>
                <w:szCs w:val="24"/>
              </w:rPr>
            </w:pPr>
            <w:r>
              <w:rPr>
                <w:rFonts w:hint="eastAsia"/>
                <w:szCs w:val="24"/>
              </w:rPr>
              <w:t>拟投送《广州医药》杂志</w:t>
            </w:r>
          </w:p>
        </w:tc>
      </w:tr>
      <w:tr w14:paraId="08F87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trPr>
        <w:tc>
          <w:tcPr>
            <w:tcW w:w="8522" w:type="dxa"/>
            <w:tcBorders>
              <w:top w:val="single" w:color="000000" w:sz="4" w:space="0"/>
              <w:left w:val="single" w:color="000000" w:sz="4" w:space="0"/>
              <w:bottom w:val="single" w:color="000000" w:sz="4" w:space="0"/>
              <w:right w:val="single" w:color="000000" w:sz="4" w:space="0"/>
            </w:tcBorders>
          </w:tcPr>
          <w:p w14:paraId="07621713">
            <w:pPr>
              <w:rPr>
                <w:szCs w:val="24"/>
              </w:rPr>
            </w:pPr>
            <w:r>
              <w:rPr>
                <w:rFonts w:hint="eastAsia"/>
                <w:szCs w:val="24"/>
              </w:rPr>
              <w:t>论文题目：</w:t>
            </w:r>
            <w:r>
              <w:rPr>
                <w:szCs w:val="24"/>
              </w:rPr>
              <w:t xml:space="preserve">                                                  </w:t>
            </w:r>
          </w:p>
        </w:tc>
      </w:tr>
      <w:tr w14:paraId="309AD3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8522" w:type="dxa"/>
            <w:tcBorders>
              <w:top w:val="single" w:color="000000" w:sz="4" w:space="0"/>
              <w:left w:val="single" w:color="000000" w:sz="4" w:space="0"/>
              <w:bottom w:val="single" w:color="000000" w:sz="4" w:space="0"/>
              <w:right w:val="single" w:color="000000" w:sz="4" w:space="0"/>
            </w:tcBorders>
          </w:tcPr>
          <w:p w14:paraId="49BD9809">
            <w:pPr>
              <w:rPr>
                <w:szCs w:val="24"/>
              </w:rPr>
            </w:pPr>
            <w:r>
              <w:rPr>
                <w:rFonts w:hint="eastAsia"/>
                <w:szCs w:val="24"/>
              </w:rPr>
              <w:t>基金项目（请提供审批件复印件）：</w:t>
            </w:r>
          </w:p>
        </w:tc>
      </w:tr>
      <w:tr w14:paraId="0DCF6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Borders>
              <w:top w:val="single" w:color="000000" w:sz="4" w:space="0"/>
              <w:left w:val="single" w:color="000000" w:sz="4" w:space="0"/>
              <w:bottom w:val="single" w:color="000000" w:sz="4" w:space="0"/>
              <w:right w:val="single" w:color="000000" w:sz="4" w:space="0"/>
            </w:tcBorders>
          </w:tcPr>
          <w:p w14:paraId="76DD4E93">
            <w:pPr>
              <w:spacing w:line="360" w:lineRule="auto"/>
              <w:jc w:val="center"/>
              <w:rPr>
                <w:b/>
                <w:szCs w:val="24"/>
              </w:rPr>
            </w:pPr>
            <w:r>
              <w:rPr>
                <w:rFonts w:hint="eastAsia"/>
                <w:b/>
                <w:szCs w:val="24"/>
              </w:rPr>
              <w:t>论文著作权转让书</w:t>
            </w:r>
          </w:p>
          <w:p w14:paraId="56B9ABF7">
            <w:pPr>
              <w:spacing w:line="360" w:lineRule="auto"/>
              <w:ind w:firstLine="465"/>
              <w:jc w:val="left"/>
              <w:rPr>
                <w:rFonts w:ascii="宋体" w:hAnsi="宋体"/>
                <w:szCs w:val="20"/>
              </w:rPr>
            </w:pPr>
            <w:r>
              <w:rPr>
                <w:rFonts w:hint="eastAsia"/>
                <w:szCs w:val="24"/>
              </w:rPr>
              <w:t>前述论文所有作者自愿将本文著作权及相关财产权</w:t>
            </w:r>
            <w:r>
              <w:rPr>
                <w:rFonts w:hint="eastAsia"/>
                <w:szCs w:val="24"/>
                <w:lang w:val="en-US" w:eastAsia="zh-CN"/>
              </w:rPr>
              <w:t>在全世界范围内</w:t>
            </w:r>
            <w:r>
              <w:rPr>
                <w:rFonts w:hint="eastAsia"/>
                <w:szCs w:val="24"/>
              </w:rPr>
              <w:t>转让给《广州医药》，即《广州医药》对本文的部分或全文具有但不限于以下的使用权：汇编权，发行权，复制权，翻译权，网络出版及信息</w:t>
            </w:r>
            <w:r>
              <w:rPr>
                <w:rFonts w:hint="eastAsia"/>
                <w:szCs w:val="24"/>
                <w:lang w:val="en-US" w:eastAsia="zh-CN"/>
              </w:rPr>
              <w:t>网络</w:t>
            </w:r>
            <w:r>
              <w:rPr>
                <w:rFonts w:hint="eastAsia"/>
                <w:szCs w:val="24"/>
              </w:rPr>
              <w:t>传播权；许可国内外文献检索系统和网络、数据库系统检索和收录；允许或通过各种介质、媒体以及其他语言文字出版和使用本文的权；以不违反中华人民共和国现行或以后出台的法律规定的方式使用本文。</w:t>
            </w:r>
            <w:r>
              <w:rPr>
                <w:szCs w:val="24"/>
              </w:rPr>
              <w:t xml:space="preserve"> </w:t>
            </w:r>
            <w:r>
              <w:rPr>
                <w:rFonts w:hint="eastAsia"/>
                <w:szCs w:val="24"/>
              </w:rPr>
              <w:t>未经《广州医药》书面许可，本文作者承诺不再以任何方式允许第三方使用本文，并承担相应违约责任。论文作者承诺本研究符合伦理学要求，本文</w:t>
            </w:r>
            <w:r>
              <w:rPr>
                <w:rFonts w:hint="eastAsia"/>
                <w:szCs w:val="24"/>
                <w:lang w:val="en-US" w:eastAsia="zh-CN"/>
              </w:rPr>
              <w:t>不存在《科研诚信承诺书》中的科研失信行为</w:t>
            </w:r>
            <w:r>
              <w:rPr>
                <w:rFonts w:hint="eastAsia"/>
                <w:szCs w:val="24"/>
              </w:rPr>
              <w:t>，不涉及任何形式之保密义务。论文作者承诺承担一切违反义务和侵权责任。</w:t>
            </w:r>
          </w:p>
          <w:p w14:paraId="2256D44D">
            <w:pPr>
              <w:spacing w:line="360" w:lineRule="auto"/>
              <w:ind w:firstLine="465"/>
              <w:jc w:val="left"/>
              <w:rPr>
                <w:rFonts w:ascii="宋体" w:hAnsi="宋体"/>
              </w:rPr>
            </w:pPr>
            <w:r>
              <w:rPr>
                <w:rFonts w:hint="eastAsia"/>
                <w:szCs w:val="24"/>
              </w:rPr>
              <w:t>本授权书于《广州医药》接受本文之日起生效。</w:t>
            </w:r>
            <w:r>
              <w:rPr>
                <w:rFonts w:hint="eastAsia" w:ascii="宋体" w:hAnsi="宋体"/>
              </w:rPr>
              <w:t>作者著作权使用费均已在计算版面费时与稿酬一并扣去，不再另付。</w:t>
            </w:r>
          </w:p>
          <w:p w14:paraId="6BF101D4">
            <w:pPr>
              <w:spacing w:line="360" w:lineRule="auto"/>
              <w:ind w:firstLine="465"/>
              <w:jc w:val="left"/>
              <w:rPr>
                <w:b/>
                <w:szCs w:val="24"/>
              </w:rPr>
            </w:pPr>
          </w:p>
        </w:tc>
      </w:tr>
      <w:tr w14:paraId="1C444A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4" w:hRule="atLeast"/>
        </w:trPr>
        <w:tc>
          <w:tcPr>
            <w:tcW w:w="8522" w:type="dxa"/>
            <w:tcBorders>
              <w:top w:val="single" w:color="000000" w:sz="4" w:space="0"/>
              <w:left w:val="single" w:color="000000" w:sz="4" w:space="0"/>
              <w:bottom w:val="single" w:color="000000" w:sz="4" w:space="0"/>
              <w:right w:val="single" w:color="000000" w:sz="4" w:space="0"/>
            </w:tcBorders>
          </w:tcPr>
          <w:p w14:paraId="2AFD200B">
            <w:pPr>
              <w:spacing w:line="360" w:lineRule="auto"/>
              <w:rPr>
                <w:szCs w:val="24"/>
              </w:rPr>
            </w:pPr>
            <w:r>
              <w:rPr>
                <w:rFonts w:hint="eastAsia"/>
                <w:szCs w:val="24"/>
              </w:rPr>
              <w:t>作者签名（请按作者排名顺序填写，姓名后附签名日期）：</w:t>
            </w:r>
          </w:p>
          <w:p w14:paraId="6E908113">
            <w:pPr>
              <w:pStyle w:val="8"/>
              <w:numPr>
                <w:ilvl w:val="0"/>
                <w:numId w:val="1"/>
              </w:numPr>
              <w:spacing w:line="360" w:lineRule="auto"/>
              <w:ind w:firstLineChars="0"/>
              <w:rPr>
                <w:sz w:val="24"/>
                <w:szCs w:val="24"/>
                <w:u w:val="single"/>
              </w:rPr>
            </w:pPr>
            <w:r>
              <w:rPr>
                <w:sz w:val="24"/>
                <w:szCs w:val="24"/>
                <w:u w:val="single"/>
              </w:rPr>
              <w:t xml:space="preserve">                  </w:t>
            </w:r>
            <w:r>
              <w:rPr>
                <w:sz w:val="24"/>
                <w:szCs w:val="24"/>
              </w:rPr>
              <w:t xml:space="preserve">  </w:t>
            </w:r>
            <w:r>
              <w:rPr>
                <w:sz w:val="21"/>
                <w:szCs w:val="21"/>
              </w:rPr>
              <w:t>2</w:t>
            </w:r>
            <w:r>
              <w:rPr>
                <w:rFonts w:hint="eastAsia"/>
                <w:sz w:val="21"/>
                <w:szCs w:val="21"/>
              </w:rPr>
              <w:t>、</w:t>
            </w:r>
            <w:r>
              <w:rPr>
                <w:sz w:val="24"/>
                <w:szCs w:val="24"/>
                <w:u w:val="single"/>
              </w:rPr>
              <w:t xml:space="preserve">   </w:t>
            </w:r>
            <w:r>
              <w:rPr>
                <w:rFonts w:hint="eastAsia"/>
                <w:sz w:val="24"/>
                <w:szCs w:val="24"/>
                <w:u w:val="single"/>
                <w:lang w:val="en-US" w:eastAsia="zh-CN"/>
              </w:rPr>
              <w:t xml:space="preserve"> </w:t>
            </w:r>
            <w:r>
              <w:rPr>
                <w:sz w:val="24"/>
                <w:szCs w:val="24"/>
                <w:u w:val="single"/>
              </w:rPr>
              <w:t xml:space="preserve">             </w:t>
            </w:r>
            <w:r>
              <w:rPr>
                <w:sz w:val="24"/>
                <w:szCs w:val="24"/>
              </w:rPr>
              <w:t xml:space="preserve">  </w:t>
            </w:r>
            <w:r>
              <w:rPr>
                <w:sz w:val="21"/>
                <w:szCs w:val="21"/>
              </w:rPr>
              <w:t>3</w:t>
            </w:r>
            <w:r>
              <w:rPr>
                <w:rFonts w:hint="eastAsia"/>
                <w:sz w:val="21"/>
                <w:szCs w:val="21"/>
              </w:rPr>
              <w:t>、</w:t>
            </w:r>
            <w:r>
              <w:rPr>
                <w:sz w:val="24"/>
                <w:szCs w:val="24"/>
                <w:u w:val="single"/>
              </w:rPr>
              <w:t xml:space="preserve">                   </w:t>
            </w:r>
          </w:p>
          <w:p w14:paraId="5D0B83D5">
            <w:pPr>
              <w:spacing w:line="360" w:lineRule="auto"/>
              <w:rPr>
                <w:szCs w:val="24"/>
              </w:rPr>
            </w:pPr>
            <w:r>
              <w:rPr>
                <w:szCs w:val="24"/>
              </w:rPr>
              <w:t>4</w:t>
            </w:r>
            <w:r>
              <w:rPr>
                <w:rFonts w:hint="eastAsia"/>
                <w:szCs w:val="24"/>
              </w:rPr>
              <w:t>、</w:t>
            </w:r>
            <w:r>
              <w:rPr>
                <w:szCs w:val="24"/>
                <w:u w:val="single"/>
              </w:rPr>
              <w:t xml:space="preserve">                  </w:t>
            </w:r>
            <w:r>
              <w:rPr>
                <w:rFonts w:hint="eastAsia"/>
                <w:szCs w:val="24"/>
                <w:u w:val="single"/>
                <w:lang w:val="en-US" w:eastAsia="zh-CN"/>
              </w:rPr>
              <w:t xml:space="preserve">  </w:t>
            </w:r>
            <w:r>
              <w:rPr>
                <w:szCs w:val="24"/>
                <w:u w:val="single"/>
              </w:rPr>
              <w:t xml:space="preserve"> </w:t>
            </w:r>
            <w:r>
              <w:rPr>
                <w:szCs w:val="24"/>
              </w:rPr>
              <w:t xml:space="preserve">  5</w:t>
            </w:r>
            <w:r>
              <w:rPr>
                <w:rFonts w:hint="eastAsia"/>
                <w:szCs w:val="24"/>
              </w:rPr>
              <w:t>、</w:t>
            </w:r>
            <w:r>
              <w:rPr>
                <w:szCs w:val="24"/>
                <w:u w:val="single"/>
              </w:rPr>
              <w:t xml:space="preserve">        </w:t>
            </w:r>
            <w:r>
              <w:rPr>
                <w:rFonts w:hint="eastAsia"/>
                <w:szCs w:val="24"/>
                <w:u w:val="single"/>
                <w:lang w:val="en-US" w:eastAsia="zh-CN"/>
              </w:rPr>
              <w:t xml:space="preserve">    </w:t>
            </w:r>
            <w:r>
              <w:rPr>
                <w:szCs w:val="24"/>
                <w:u w:val="single"/>
              </w:rPr>
              <w:t xml:space="preserve">        </w:t>
            </w:r>
            <w:r>
              <w:rPr>
                <w:szCs w:val="24"/>
              </w:rPr>
              <w:t xml:space="preserve">  6</w:t>
            </w:r>
            <w:r>
              <w:rPr>
                <w:rFonts w:hint="eastAsia"/>
                <w:szCs w:val="24"/>
              </w:rPr>
              <w:t>、</w:t>
            </w:r>
            <w:r>
              <w:rPr>
                <w:szCs w:val="24"/>
                <w:u w:val="single"/>
              </w:rPr>
              <w:t xml:space="preserve">              </w:t>
            </w:r>
            <w:r>
              <w:rPr>
                <w:rFonts w:hint="eastAsia"/>
                <w:szCs w:val="24"/>
                <w:u w:val="single"/>
                <w:lang w:val="en-US" w:eastAsia="zh-CN"/>
              </w:rPr>
              <w:t xml:space="preserve">   </w:t>
            </w:r>
            <w:bookmarkStart w:id="2" w:name="_GoBack"/>
            <w:bookmarkEnd w:id="2"/>
            <w:r>
              <w:rPr>
                <w:szCs w:val="24"/>
                <w:u w:val="single"/>
              </w:rPr>
              <w:t xml:space="preserve">     </w:t>
            </w:r>
            <w:r>
              <w:rPr>
                <w:szCs w:val="24"/>
              </w:rPr>
              <w:t xml:space="preserve">               </w:t>
            </w:r>
          </w:p>
        </w:tc>
      </w:tr>
      <w:tr w14:paraId="0108D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78" w:hRule="atLeast"/>
        </w:trPr>
        <w:tc>
          <w:tcPr>
            <w:tcW w:w="8522" w:type="dxa"/>
            <w:tcBorders>
              <w:top w:val="single" w:color="000000" w:sz="4" w:space="0"/>
              <w:left w:val="single" w:color="000000" w:sz="4" w:space="0"/>
              <w:bottom w:val="single" w:color="000000" w:sz="4" w:space="0"/>
              <w:right w:val="single" w:color="000000" w:sz="4" w:space="0"/>
            </w:tcBorders>
          </w:tcPr>
          <w:p w14:paraId="1F838647">
            <w:pPr>
              <w:rPr>
                <w:szCs w:val="24"/>
              </w:rPr>
            </w:pPr>
          </w:p>
          <w:p w14:paraId="5A62ECA6">
            <w:pPr>
              <w:rPr>
                <w:szCs w:val="24"/>
              </w:rPr>
            </w:pPr>
            <w:r>
              <w:rPr>
                <w:rFonts w:hint="eastAsia"/>
                <w:szCs w:val="24"/>
              </w:rPr>
              <w:t>单位意见：论文为原创作品、无一稿多投，并且不涉及保密及其他知识产权有关的侵权问题，文责自负。</w:t>
            </w:r>
            <w:r>
              <w:rPr>
                <w:szCs w:val="24"/>
              </w:rPr>
              <w:t xml:space="preserve">                                                  </w:t>
            </w:r>
          </w:p>
          <w:p w14:paraId="290669F5">
            <w:pPr>
              <w:ind w:firstLine="4725" w:firstLineChars="2250"/>
              <w:rPr>
                <w:szCs w:val="24"/>
              </w:rPr>
            </w:pPr>
          </w:p>
          <w:p w14:paraId="40A7FDC8">
            <w:pPr>
              <w:ind w:firstLine="4725" w:firstLineChars="2250"/>
              <w:rPr>
                <w:szCs w:val="24"/>
              </w:rPr>
            </w:pPr>
          </w:p>
          <w:p w14:paraId="04B11F39">
            <w:pPr>
              <w:ind w:firstLine="4725" w:firstLineChars="2250"/>
              <w:rPr>
                <w:szCs w:val="24"/>
              </w:rPr>
            </w:pPr>
            <w:r>
              <w:rPr>
                <w:szCs w:val="20"/>
              </w:rPr>
              <w:pict>
                <v:shape id="_x0000_s2050" o:spid="_x0000_s2050" o:spt="32" type="#_x0000_t32" style="position:absolute;left:0pt;margin-left:279.75pt;margin-top:10.55pt;height:0pt;width:120.75pt;z-index:251659264;mso-width-relative:page;mso-height-relative:page;" o:connectortype="straight" filled="f" coordsize="21600,21600">
                  <v:path arrowok="t"/>
                  <v:fill on="f" focussize="0,0"/>
                  <v:stroke/>
                  <v:imagedata o:title=""/>
                  <o:lock v:ext="edit"/>
                </v:shape>
              </w:pict>
            </w:r>
            <w:r>
              <w:rPr>
                <w:rFonts w:hint="eastAsia"/>
                <w:szCs w:val="24"/>
              </w:rPr>
              <w:t>投稿单位</w:t>
            </w:r>
            <w:r>
              <w:rPr>
                <w:szCs w:val="24"/>
              </w:rPr>
              <w:t xml:space="preserve">                     </w:t>
            </w:r>
          </w:p>
          <w:p w14:paraId="308BE56A">
            <w:pPr>
              <w:rPr>
                <w:szCs w:val="24"/>
              </w:rPr>
            </w:pPr>
          </w:p>
          <w:p w14:paraId="34B0B95B">
            <w:pPr>
              <w:rPr>
                <w:szCs w:val="24"/>
              </w:rPr>
            </w:pPr>
          </w:p>
          <w:p w14:paraId="4856236E">
            <w:pPr>
              <w:ind w:firstLine="5250" w:firstLineChars="2500"/>
              <w:rPr>
                <w:szCs w:val="24"/>
              </w:rPr>
            </w:pPr>
            <w:r>
              <w:rPr>
                <w:rFonts w:hint="eastAsia"/>
                <w:szCs w:val="24"/>
              </w:rPr>
              <w:t>年</w:t>
            </w:r>
            <w:r>
              <w:rPr>
                <w:szCs w:val="24"/>
              </w:rPr>
              <w:t xml:space="preserve">       </w:t>
            </w:r>
            <w:r>
              <w:rPr>
                <w:rFonts w:hint="eastAsia"/>
                <w:szCs w:val="24"/>
              </w:rPr>
              <w:t>月</w:t>
            </w:r>
            <w:r>
              <w:rPr>
                <w:szCs w:val="24"/>
              </w:rPr>
              <w:t xml:space="preserve">       </w:t>
            </w:r>
            <w:r>
              <w:rPr>
                <w:rFonts w:hint="eastAsia"/>
                <w:szCs w:val="24"/>
              </w:rPr>
              <w:t>日</w:t>
            </w:r>
          </w:p>
        </w:tc>
      </w:tr>
      <w:tr w14:paraId="64BD5D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5" w:hRule="atLeast"/>
        </w:trPr>
        <w:tc>
          <w:tcPr>
            <w:tcW w:w="8522" w:type="dxa"/>
            <w:tcBorders>
              <w:top w:val="single" w:color="000000" w:sz="4" w:space="0"/>
              <w:left w:val="single" w:color="000000" w:sz="4" w:space="0"/>
              <w:bottom w:val="single" w:color="000000" w:sz="4" w:space="0"/>
              <w:right w:val="single" w:color="000000" w:sz="4" w:space="0"/>
            </w:tcBorders>
          </w:tcPr>
          <w:p w14:paraId="524069D0">
            <w:pPr>
              <w:rPr>
                <w:szCs w:val="24"/>
              </w:rPr>
            </w:pPr>
            <w:r>
              <w:rPr>
                <w:rFonts w:hint="eastAsia"/>
                <w:szCs w:val="24"/>
              </w:rPr>
              <w:t>通信作者签名：</w:t>
            </w:r>
          </w:p>
          <w:p w14:paraId="4AAE21C6">
            <w:pPr>
              <w:rPr>
                <w:szCs w:val="24"/>
              </w:rPr>
            </w:pPr>
            <w:r>
              <w:rPr>
                <w:rFonts w:hint="eastAsia"/>
                <w:szCs w:val="24"/>
              </w:rPr>
              <w:t>姓名：</w:t>
            </w:r>
            <w:r>
              <w:rPr>
                <w:szCs w:val="24"/>
              </w:rPr>
              <w:t xml:space="preserve">                                 </w:t>
            </w:r>
            <w:r>
              <w:rPr>
                <w:rFonts w:hint="eastAsia"/>
                <w:szCs w:val="24"/>
              </w:rPr>
              <w:t>联系电话：</w:t>
            </w:r>
          </w:p>
          <w:p w14:paraId="211A2029">
            <w:pPr>
              <w:rPr>
                <w:szCs w:val="24"/>
              </w:rPr>
            </w:pPr>
            <w:r>
              <w:rPr>
                <w:szCs w:val="24"/>
              </w:rPr>
              <w:t xml:space="preserve">E-mail:                                  </w:t>
            </w:r>
          </w:p>
          <w:p w14:paraId="123D34EE">
            <w:pPr>
              <w:rPr>
                <w:szCs w:val="24"/>
              </w:rPr>
            </w:pPr>
            <w:r>
              <w:rPr>
                <w:rFonts w:hint="eastAsia"/>
                <w:szCs w:val="24"/>
              </w:rPr>
              <w:t>地址：</w:t>
            </w:r>
            <w:r>
              <w:rPr>
                <w:szCs w:val="24"/>
              </w:rPr>
              <w:t xml:space="preserve">                                                    </w:t>
            </w:r>
            <w:r>
              <w:rPr>
                <w:rFonts w:hint="eastAsia"/>
                <w:szCs w:val="24"/>
              </w:rPr>
              <w:t>邮编：</w:t>
            </w:r>
          </w:p>
        </w:tc>
      </w:tr>
    </w:tbl>
    <w:p w14:paraId="089FF082">
      <w:pPr>
        <w:ind w:firstLine="422" w:firstLineChars="200"/>
        <w:rPr>
          <w:rFonts w:eastAsia="黑体"/>
          <w:b/>
          <w:szCs w:val="21"/>
        </w:rPr>
        <w:sectPr>
          <w:pgSz w:w="11906" w:h="16838"/>
          <w:pgMar w:top="1440" w:right="1800" w:bottom="1440" w:left="1800" w:header="851" w:footer="992" w:gutter="0"/>
          <w:cols w:space="425" w:num="1"/>
          <w:docGrid w:type="lines" w:linePitch="312" w:charSpace="0"/>
        </w:sectPr>
      </w:pPr>
    </w:p>
    <w:p w14:paraId="0F98F577">
      <w:pPr>
        <w:jc w:val="center"/>
        <w:rPr>
          <w:rFonts w:hint="eastAsia" w:ascii="方正小标宋_GBK" w:eastAsia="方正小标宋_GBK" w:hAnsiTheme="majorEastAsia"/>
          <w:sz w:val="36"/>
          <w:szCs w:val="36"/>
        </w:rPr>
      </w:pPr>
      <w:r>
        <w:rPr>
          <w:rFonts w:hint="eastAsia" w:ascii="方正小标宋_GBK" w:eastAsia="方正小标宋_GBK" w:hAnsiTheme="majorEastAsia"/>
          <w:sz w:val="36"/>
          <w:szCs w:val="36"/>
        </w:rPr>
        <w:t>科研诚信承诺书</w:t>
      </w:r>
    </w:p>
    <w:p w14:paraId="05E00C05">
      <w:pPr>
        <w:autoSpaceDE w:val="0"/>
        <w:autoSpaceDN w:val="0"/>
        <w:adjustRightInd w:val="0"/>
        <w:spacing w:line="160" w:lineRule="atLeast"/>
        <w:ind w:firstLine="560" w:firstLineChars="200"/>
        <w:rPr>
          <w:rFonts w:ascii="仿宋" w:hAnsi="仿宋" w:eastAsia="仿宋" w:cs="榛戜綋"/>
          <w:kern w:val="0"/>
          <w:sz w:val="28"/>
          <w:szCs w:val="32"/>
        </w:rPr>
      </w:pPr>
      <w:r>
        <w:rPr>
          <w:rFonts w:hint="eastAsia" w:ascii="仿宋" w:hAnsi="仿宋" w:eastAsia="仿宋" w:cs="榛戜綋"/>
          <w:kern w:val="0"/>
          <w:sz w:val="28"/>
          <w:szCs w:val="32"/>
        </w:rPr>
        <w:t>本人承诺本文所有内容真实，符合国家《</w:t>
      </w:r>
      <w:bookmarkStart w:id="0" w:name="OLE_LINK2"/>
      <w:bookmarkStart w:id="1" w:name="OLE_LINK1"/>
      <w:r>
        <w:rPr>
          <w:rFonts w:hint="eastAsia" w:ascii="仿宋" w:hAnsi="仿宋" w:eastAsia="仿宋" w:cs="榛戜綋"/>
          <w:kern w:val="0"/>
          <w:sz w:val="28"/>
          <w:szCs w:val="32"/>
        </w:rPr>
        <w:t>关于进一步加强科研诚信建设的若干意见</w:t>
      </w:r>
      <w:bookmarkEnd w:id="0"/>
      <w:bookmarkEnd w:id="1"/>
      <w:r>
        <w:rPr>
          <w:rFonts w:hint="eastAsia" w:ascii="仿宋" w:hAnsi="仿宋" w:eastAsia="仿宋" w:cs="榛戜綋"/>
          <w:kern w:val="0"/>
          <w:sz w:val="28"/>
          <w:szCs w:val="32"/>
        </w:rPr>
        <w:t>》《科研失信行为调查处理规则》规定，不存在以下行为：</w:t>
      </w:r>
    </w:p>
    <w:p w14:paraId="53554F8F">
      <w:pPr>
        <w:autoSpaceDE w:val="0"/>
        <w:autoSpaceDN w:val="0"/>
        <w:adjustRightInd w:val="0"/>
        <w:spacing w:line="160" w:lineRule="atLeast"/>
        <w:ind w:firstLine="560" w:firstLineChars="200"/>
        <w:rPr>
          <w:rFonts w:ascii="仿宋" w:hAnsi="仿宋" w:eastAsia="仿宋" w:cs="榛戜綋"/>
          <w:kern w:val="0"/>
          <w:sz w:val="28"/>
          <w:szCs w:val="32"/>
        </w:rPr>
      </w:pPr>
      <w:r>
        <w:rPr>
          <w:rFonts w:hint="eastAsia" w:ascii="仿宋" w:hAnsi="仿宋" w:eastAsia="仿宋" w:cs="榛戜綋"/>
          <w:kern w:val="0"/>
          <w:sz w:val="28"/>
          <w:szCs w:val="32"/>
        </w:rPr>
        <w:t xml:space="preserve">（一）抄袭剽窃、侵占他人研究成果或项目申请书； </w:t>
      </w:r>
    </w:p>
    <w:p w14:paraId="54C6C98D">
      <w:pPr>
        <w:autoSpaceDE w:val="0"/>
        <w:autoSpaceDN w:val="0"/>
        <w:adjustRightInd w:val="0"/>
        <w:spacing w:line="160" w:lineRule="atLeast"/>
        <w:ind w:firstLine="560" w:firstLineChars="200"/>
        <w:rPr>
          <w:rFonts w:ascii="仿宋" w:hAnsi="仿宋" w:eastAsia="仿宋" w:cs="榛戜綋"/>
          <w:kern w:val="0"/>
          <w:sz w:val="28"/>
          <w:szCs w:val="32"/>
        </w:rPr>
      </w:pPr>
      <w:r>
        <w:rPr>
          <w:rFonts w:hint="eastAsia" w:ascii="仿宋" w:hAnsi="仿宋" w:eastAsia="仿宋" w:cs="榛戜綋"/>
          <w:kern w:val="0"/>
          <w:sz w:val="28"/>
          <w:szCs w:val="32"/>
        </w:rPr>
        <w:t xml:space="preserve">（二）编造研究过程、伪造研究成果，买卖实验研究数据，伪造、篡改实验研究数据、图表、结论、检测报告或用户使用报告等； </w:t>
      </w:r>
    </w:p>
    <w:p w14:paraId="33203DB2">
      <w:pPr>
        <w:autoSpaceDE w:val="0"/>
        <w:autoSpaceDN w:val="0"/>
        <w:adjustRightInd w:val="0"/>
        <w:spacing w:line="160" w:lineRule="atLeast"/>
        <w:ind w:firstLine="560" w:firstLineChars="200"/>
        <w:rPr>
          <w:rFonts w:ascii="仿宋" w:hAnsi="仿宋" w:eastAsia="仿宋" w:cs="榛戜綋"/>
          <w:kern w:val="0"/>
          <w:sz w:val="28"/>
          <w:szCs w:val="32"/>
        </w:rPr>
      </w:pPr>
      <w:r>
        <w:rPr>
          <w:rFonts w:hint="eastAsia" w:ascii="仿宋" w:hAnsi="仿宋" w:eastAsia="仿宋" w:cs="榛戜綋"/>
          <w:kern w:val="0"/>
          <w:sz w:val="28"/>
          <w:szCs w:val="32"/>
        </w:rPr>
        <w:t xml:space="preserve">（三）买卖、代写、代投论文，虚构同行评议专家及评议意见； </w:t>
      </w:r>
    </w:p>
    <w:p w14:paraId="09243FB2">
      <w:pPr>
        <w:autoSpaceDE w:val="0"/>
        <w:autoSpaceDN w:val="0"/>
        <w:adjustRightInd w:val="0"/>
        <w:spacing w:line="160" w:lineRule="atLeast"/>
        <w:ind w:firstLine="560" w:firstLineChars="200"/>
        <w:rPr>
          <w:rFonts w:ascii="仿宋" w:hAnsi="仿宋" w:eastAsia="仿宋" w:cs="榛戜綋"/>
          <w:kern w:val="0"/>
          <w:sz w:val="28"/>
          <w:szCs w:val="32"/>
        </w:rPr>
      </w:pPr>
      <w:r>
        <w:rPr>
          <w:rFonts w:hint="eastAsia" w:ascii="仿宋" w:hAnsi="仿宋" w:eastAsia="仿宋" w:cs="榛戜綋"/>
          <w:kern w:val="0"/>
          <w:sz w:val="28"/>
          <w:szCs w:val="32"/>
        </w:rPr>
        <w:t xml:space="preserve">（四）故意提供虚假信息或采取利益手段贿赂编辑部； </w:t>
      </w:r>
    </w:p>
    <w:p w14:paraId="749484D5">
      <w:pPr>
        <w:autoSpaceDE w:val="0"/>
        <w:autoSpaceDN w:val="0"/>
        <w:adjustRightInd w:val="0"/>
        <w:spacing w:line="160" w:lineRule="atLeast"/>
        <w:ind w:firstLine="560" w:firstLineChars="200"/>
        <w:rPr>
          <w:rFonts w:ascii="仿宋" w:hAnsi="仿宋" w:eastAsia="仿宋" w:cs="榛戜綋"/>
          <w:kern w:val="0"/>
          <w:sz w:val="28"/>
          <w:szCs w:val="32"/>
        </w:rPr>
      </w:pPr>
      <w:r>
        <w:rPr>
          <w:rFonts w:hint="eastAsia" w:ascii="仿宋" w:hAnsi="仿宋" w:eastAsia="仿宋" w:cs="榛戜綋"/>
          <w:kern w:val="0"/>
          <w:sz w:val="28"/>
          <w:szCs w:val="32"/>
        </w:rPr>
        <w:t>（五）以弄虚作假方式获得科技伦理审查批准，或伪造、篡改科技伦理审查批准文件等；</w:t>
      </w:r>
    </w:p>
    <w:p w14:paraId="7761BD66">
      <w:pPr>
        <w:autoSpaceDE w:val="0"/>
        <w:autoSpaceDN w:val="0"/>
        <w:adjustRightInd w:val="0"/>
        <w:spacing w:line="160" w:lineRule="atLeast"/>
        <w:ind w:firstLine="560" w:firstLineChars="200"/>
        <w:rPr>
          <w:rFonts w:ascii="仿宋" w:hAnsi="仿宋" w:eastAsia="仿宋" w:cs="榛戜綋"/>
          <w:kern w:val="0"/>
          <w:sz w:val="28"/>
          <w:szCs w:val="32"/>
        </w:rPr>
      </w:pPr>
      <w:r>
        <w:rPr>
          <w:rFonts w:hint="eastAsia" w:ascii="仿宋" w:hAnsi="仿宋" w:eastAsia="仿宋" w:cs="榛戜綋"/>
          <w:kern w:val="0"/>
          <w:sz w:val="28"/>
          <w:szCs w:val="32"/>
        </w:rPr>
        <w:t xml:space="preserve">（六）无实质学术贡献署名等违反论文署名规范的行为； </w:t>
      </w:r>
    </w:p>
    <w:p w14:paraId="416C8FAE">
      <w:pPr>
        <w:autoSpaceDE w:val="0"/>
        <w:autoSpaceDN w:val="0"/>
        <w:adjustRightInd w:val="0"/>
        <w:spacing w:line="160" w:lineRule="atLeast"/>
        <w:ind w:firstLine="560" w:firstLineChars="200"/>
        <w:rPr>
          <w:rFonts w:ascii="仿宋" w:hAnsi="仿宋" w:eastAsia="仿宋" w:cs="榛戜綋"/>
          <w:kern w:val="0"/>
          <w:sz w:val="28"/>
          <w:szCs w:val="32"/>
        </w:rPr>
      </w:pPr>
      <w:r>
        <w:rPr>
          <w:rFonts w:hint="eastAsia" w:ascii="仿宋" w:hAnsi="仿宋" w:eastAsia="仿宋" w:cs="榛戜綋"/>
          <w:kern w:val="0"/>
          <w:sz w:val="28"/>
          <w:szCs w:val="32"/>
        </w:rPr>
        <w:t xml:space="preserve">（七）重复发表，引用与论文内容无关文献等违反学术出版规范的行为； </w:t>
      </w:r>
    </w:p>
    <w:p w14:paraId="0C5CF07B">
      <w:pPr>
        <w:autoSpaceDE w:val="0"/>
        <w:autoSpaceDN w:val="0"/>
        <w:adjustRightInd w:val="0"/>
        <w:spacing w:line="160" w:lineRule="atLeast"/>
        <w:ind w:firstLine="560" w:firstLineChars="200"/>
        <w:rPr>
          <w:rFonts w:ascii="仿宋" w:hAnsi="仿宋" w:eastAsia="仿宋" w:cs="榛戜綋"/>
          <w:kern w:val="0"/>
          <w:sz w:val="28"/>
          <w:szCs w:val="32"/>
        </w:rPr>
      </w:pPr>
      <w:r>
        <w:rPr>
          <w:rFonts w:hint="eastAsia" w:ascii="仿宋" w:hAnsi="仿宋" w:eastAsia="仿宋" w:cs="榛戜綋"/>
          <w:kern w:val="0"/>
          <w:sz w:val="28"/>
          <w:szCs w:val="32"/>
        </w:rPr>
        <w:t>（八）其他科研失信行为。</w:t>
      </w:r>
    </w:p>
    <w:p w14:paraId="227729D9">
      <w:pPr>
        <w:ind w:firstLine="560" w:firstLineChars="200"/>
        <w:rPr>
          <w:rFonts w:hint="eastAsia" w:ascii="方正小标宋_GBK" w:eastAsia="方正小标宋_GBK" w:hAnsiTheme="majorEastAsia"/>
          <w:sz w:val="36"/>
          <w:szCs w:val="36"/>
        </w:rPr>
      </w:pPr>
      <w:r>
        <w:rPr>
          <w:rFonts w:hint="eastAsia" w:ascii="仿宋" w:hAnsi="仿宋" w:eastAsia="仿宋" w:cs="榛戜綋"/>
          <w:kern w:val="0"/>
          <w:sz w:val="28"/>
          <w:szCs w:val="32"/>
        </w:rPr>
        <w:t>本人郑重承诺</w:t>
      </w:r>
      <w:r>
        <w:rPr>
          <w:rFonts w:hint="eastAsia" w:ascii="仿宋" w:hAnsi="仿宋" w:eastAsia="仿宋" w:cs="浠垮畫"/>
          <w:bCs/>
          <w:kern w:val="0"/>
          <w:sz w:val="28"/>
          <w:szCs w:val="32"/>
        </w:rPr>
        <w:t>如有以上行为，愿承担相应责任，接受社会监督与举报，服从编辑部对稿件的任何处理。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榛戜綋">
    <w:altName w:val="宋体"/>
    <w:panose1 w:val="00000000000000000000"/>
    <w:charset w:val="86"/>
    <w:family w:val="auto"/>
    <w:pitch w:val="default"/>
    <w:sig w:usb0="00000000" w:usb1="00000000" w:usb2="00000010" w:usb3="00000000" w:csb0="00040000" w:csb1="00000000"/>
  </w:font>
  <w:font w:name="浠垮畫">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7D409F"/>
    <w:multiLevelType w:val="multilevel"/>
    <w:tmpl w:val="3C7D409F"/>
    <w:lvl w:ilvl="0" w:tentative="0">
      <w:start w:val="1"/>
      <w:numFmt w:val="decimal"/>
      <w:lvlText w:val="%1、"/>
      <w:lvlJc w:val="left"/>
      <w:pPr>
        <w:ind w:left="360" w:hanging="360"/>
      </w:pPr>
      <w:rPr>
        <w:rFonts w:hint="default"/>
        <w:strike w:val="0"/>
        <w:dstrike w:val="0"/>
        <w:sz w:val="21"/>
        <w:szCs w:val="21"/>
        <w:u w:val="none"/>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NjZjJiZDg5ZmNhY2IwNGU1NGM5NTc3YTNjNDhjZDEifQ=="/>
  </w:docVars>
  <w:rsids>
    <w:rsidRoot w:val="00FF1848"/>
    <w:rsid w:val="00294C41"/>
    <w:rsid w:val="003541FC"/>
    <w:rsid w:val="00395AB6"/>
    <w:rsid w:val="00477F66"/>
    <w:rsid w:val="00593F45"/>
    <w:rsid w:val="007205BB"/>
    <w:rsid w:val="0086640E"/>
    <w:rsid w:val="008A027F"/>
    <w:rsid w:val="00A415F7"/>
    <w:rsid w:val="00AE5621"/>
    <w:rsid w:val="00C6501A"/>
    <w:rsid w:val="00D422FE"/>
    <w:rsid w:val="00EB712C"/>
    <w:rsid w:val="00F05404"/>
    <w:rsid w:val="00FF1848"/>
    <w:rsid w:val="09E96CB0"/>
    <w:rsid w:val="0FB213EB"/>
    <w:rsid w:val="34BA7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05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518</Words>
  <Characters>524</Characters>
  <Lines>6</Lines>
  <Paragraphs>1</Paragraphs>
  <TotalTime>3</TotalTime>
  <ScaleCrop>false</ScaleCrop>
  <LinksUpToDate>false</LinksUpToDate>
  <CharactersWithSpaces>921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2015-07-01T01:16:00Z</dcterms:created>
  <dc:creator>陈珊茗</dc:creator>
  <cp:lastModifiedBy>OYO</cp:lastModifiedBy>
  <dcterms:modified xsi:type="dcterms:W3CDTF">2025-03-04T08:55:19Z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CC7CB054EB654352801E7D7DD6173FED</vt:lpwstr>
  </property>
  <property fmtid="{D5CDD505-2E9C-101B-9397-08002B2CF9AE}" pid="4" name="KSOTemplateDocerSaveRecord">
    <vt:lpwstr>eyJoZGlkIjoiMzNjZjJiZDg5ZmNhY2IwNGU1NGM5NTc3YTNjNDhjZDEiLCJ1c2VySWQiOiIyODgwODUxNDkifQ==</vt:lpwstr>
  </property>
</Properties>
</file>